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8B51" w14:textId="15D3B6C1" w:rsidR="00812D16" w:rsidRPr="005A710D" w:rsidRDefault="00D24BEF" w:rsidP="00F505AF">
      <w:pPr>
        <w:spacing w:line="240" w:lineRule="auto"/>
        <w:outlineLvl w:val="0"/>
      </w:pPr>
      <w:r w:rsidRPr="005A710D">
        <w:rPr>
          <w:b/>
        </w:rPr>
        <w:t>RÉSUMÉ DES CARACTÉRISTIQUES DU PRODUIT</w:t>
      </w:r>
      <w:r w:rsidR="00BA526C">
        <w:rPr>
          <w:b/>
        </w:rPr>
        <w:fldChar w:fldCharType="begin"/>
      </w:r>
      <w:r w:rsidR="00BA526C">
        <w:rPr>
          <w:b/>
        </w:rPr>
        <w:instrText xml:space="preserve"> DOCVARIABLE VAULT_ND_0208bb11-92a6-4271-8d8e-e1836ccece5c \* MERGEFORMAT </w:instrText>
      </w:r>
      <w:r w:rsidR="00BA526C">
        <w:rPr>
          <w:b/>
        </w:rPr>
        <w:fldChar w:fldCharType="separate"/>
      </w:r>
      <w:r w:rsidR="00BA526C">
        <w:rPr>
          <w:b/>
        </w:rPr>
        <w:t xml:space="preserve"> </w:t>
      </w:r>
      <w:r w:rsidR="00BA526C">
        <w:rPr>
          <w:b/>
        </w:rPr>
        <w:fldChar w:fldCharType="end"/>
      </w:r>
    </w:p>
    <w:p w14:paraId="4DD67615" w14:textId="5C61D242" w:rsidR="00033D26" w:rsidRPr="005A710D" w:rsidRDefault="00000000" w:rsidP="00A302F5">
      <w:pPr>
        <w:spacing w:line="240" w:lineRule="auto"/>
      </w:pPr>
      <w:r>
        <w:rPr>
          <w:noProof/>
          <w:lang w:val="en-GB" w:eastAsia="en-GB" w:bidi="ar-SA"/>
        </w:rPr>
        <w:pict w14:anchorId="3A932EFD">
          <v:shape id="Image 1" o:spid="_x0000_i1026" type="#_x0000_t75" alt="BT_1000x858px" style="width:16.15pt;height:13.65pt;visibility:visible">
            <v:imagedata r:id="rId11" o:title="BT_1000x858px"/>
          </v:shape>
        </w:pict>
      </w:r>
      <w:r w:rsidR="00D24BEF" w:rsidRPr="005A710D">
        <w:t xml:space="preserve">Ce médicament fait </w:t>
      </w:r>
      <w:r w:rsidR="009E6B64" w:rsidRPr="005A710D">
        <w:t xml:space="preserve">l’objet d’une </w:t>
      </w:r>
      <w:r w:rsidR="00D24BEF" w:rsidRPr="005A710D">
        <w:t xml:space="preserve">surveillance supplémentaire qui permettra </w:t>
      </w:r>
      <w:r w:rsidR="009E6B64" w:rsidRPr="005A710D">
        <w:t xml:space="preserve">l’identification </w:t>
      </w:r>
      <w:r w:rsidR="00D24BEF" w:rsidRPr="005A710D">
        <w:t>rapide de nouvelles informations relatives à la sécurité. Les professionnels de la santé déclarent tout effet indésirable suspecté. Voir rubrique 4.8 pour les modalités de déclaration des effets indésirables.</w:t>
      </w:r>
    </w:p>
    <w:p w14:paraId="377CE915" w14:textId="77777777" w:rsidR="00033D26" w:rsidRPr="005A710D" w:rsidRDefault="00033D26" w:rsidP="00A302F5">
      <w:pPr>
        <w:spacing w:line="240" w:lineRule="auto"/>
      </w:pPr>
    </w:p>
    <w:p w14:paraId="4E06A238" w14:textId="77777777" w:rsidR="00033D26" w:rsidRPr="005A710D" w:rsidRDefault="00033D26" w:rsidP="00A302F5">
      <w:pPr>
        <w:spacing w:line="240" w:lineRule="auto"/>
      </w:pPr>
    </w:p>
    <w:p w14:paraId="6F8A2525" w14:textId="77777777" w:rsidR="002027AC" w:rsidRPr="005A710D" w:rsidRDefault="002027AC" w:rsidP="002027AC">
      <w:pPr>
        <w:keepNext/>
        <w:spacing w:line="240" w:lineRule="auto"/>
        <w:rPr>
          <w:b/>
        </w:rPr>
      </w:pPr>
      <w:r w:rsidRPr="005A710D">
        <w:rPr>
          <w:b/>
        </w:rPr>
        <w:t>1.</w:t>
      </w:r>
      <w:r w:rsidRPr="005A710D">
        <w:rPr>
          <w:b/>
        </w:rPr>
        <w:tab/>
        <w:t xml:space="preserve">DÉNOMINATION DU MÉDICAMENT </w:t>
      </w:r>
    </w:p>
    <w:p w14:paraId="21BFDE60" w14:textId="77777777" w:rsidR="00812D16" w:rsidRPr="005A710D" w:rsidRDefault="00812D16" w:rsidP="00A302F5">
      <w:pPr>
        <w:keepNext/>
        <w:spacing w:line="240" w:lineRule="auto"/>
      </w:pPr>
    </w:p>
    <w:p w14:paraId="58C2CBEF" w14:textId="77777777" w:rsidR="00081735" w:rsidRPr="005A710D" w:rsidRDefault="00081735" w:rsidP="00081735">
      <w:pPr>
        <w:widowControl w:val="0"/>
        <w:spacing w:line="240" w:lineRule="auto"/>
      </w:pPr>
      <w:bookmarkStart w:id="0" w:name="_Hlk104810171"/>
      <w:bookmarkStart w:id="1" w:name="_Hlk104970812"/>
      <w:proofErr w:type="spellStart"/>
      <w:r w:rsidRPr="005A710D">
        <w:t>Mounjaro</w:t>
      </w:r>
      <w:proofErr w:type="spellEnd"/>
      <w:r w:rsidRPr="005A710D">
        <w:t xml:space="preserve"> 2,5 mg</w:t>
      </w:r>
      <w:bookmarkEnd w:id="0"/>
      <w:r w:rsidRPr="005A710D">
        <w:t xml:space="preserve"> solution injectable en stylo </w:t>
      </w:r>
      <w:proofErr w:type="spellStart"/>
      <w:r w:rsidRPr="005A710D">
        <w:t>pré</w:t>
      </w:r>
      <w:r w:rsidRPr="005A710D">
        <w:noBreakHyphen/>
        <w:t>rempli</w:t>
      </w:r>
      <w:proofErr w:type="spellEnd"/>
    </w:p>
    <w:p w14:paraId="44167F78" w14:textId="77777777" w:rsidR="00081735" w:rsidRPr="005A710D" w:rsidRDefault="00081735" w:rsidP="00081735">
      <w:pPr>
        <w:widowControl w:val="0"/>
        <w:spacing w:line="240" w:lineRule="auto"/>
      </w:pPr>
      <w:proofErr w:type="spellStart"/>
      <w:r w:rsidRPr="005A710D">
        <w:t>Mounjaro</w:t>
      </w:r>
      <w:proofErr w:type="spellEnd"/>
      <w:r w:rsidRPr="005A710D">
        <w:t xml:space="preserve"> 5 mg solution injectable en stylo </w:t>
      </w:r>
      <w:proofErr w:type="spellStart"/>
      <w:r w:rsidRPr="005A710D">
        <w:t>pré</w:t>
      </w:r>
      <w:r w:rsidRPr="005A710D">
        <w:noBreakHyphen/>
        <w:t>rempli</w:t>
      </w:r>
      <w:proofErr w:type="spellEnd"/>
    </w:p>
    <w:p w14:paraId="2E24EACC" w14:textId="77777777" w:rsidR="00081735" w:rsidRPr="005A710D" w:rsidRDefault="00081735" w:rsidP="00081735">
      <w:pPr>
        <w:widowControl w:val="0"/>
        <w:spacing w:line="240" w:lineRule="auto"/>
      </w:pPr>
      <w:proofErr w:type="spellStart"/>
      <w:r w:rsidRPr="005A710D">
        <w:t>Mounjaro</w:t>
      </w:r>
      <w:proofErr w:type="spellEnd"/>
      <w:r w:rsidRPr="005A710D">
        <w:t xml:space="preserve"> 7,5 mg solution injectable en stylo </w:t>
      </w:r>
      <w:proofErr w:type="spellStart"/>
      <w:r w:rsidRPr="005A710D">
        <w:t>pré</w:t>
      </w:r>
      <w:r w:rsidRPr="005A710D">
        <w:noBreakHyphen/>
        <w:t>rempli</w:t>
      </w:r>
      <w:proofErr w:type="spellEnd"/>
    </w:p>
    <w:p w14:paraId="59506388" w14:textId="77777777" w:rsidR="00081735" w:rsidRPr="005A710D" w:rsidRDefault="00081735" w:rsidP="00081735">
      <w:pPr>
        <w:widowControl w:val="0"/>
        <w:spacing w:line="240" w:lineRule="auto"/>
      </w:pPr>
      <w:proofErr w:type="spellStart"/>
      <w:r w:rsidRPr="005A710D">
        <w:t>Mounjaro</w:t>
      </w:r>
      <w:proofErr w:type="spellEnd"/>
      <w:r w:rsidRPr="005A710D">
        <w:t xml:space="preserve"> 10 mg solution injectable en stylo </w:t>
      </w:r>
      <w:proofErr w:type="spellStart"/>
      <w:r w:rsidRPr="005A710D">
        <w:t>pré</w:t>
      </w:r>
      <w:r w:rsidRPr="005A710D">
        <w:noBreakHyphen/>
        <w:t>rempli</w:t>
      </w:r>
      <w:proofErr w:type="spellEnd"/>
    </w:p>
    <w:p w14:paraId="7C0746EC" w14:textId="77777777" w:rsidR="00081735" w:rsidRPr="005A710D" w:rsidRDefault="00081735" w:rsidP="00081735">
      <w:pPr>
        <w:widowControl w:val="0"/>
        <w:spacing w:line="240" w:lineRule="auto"/>
      </w:pPr>
      <w:proofErr w:type="spellStart"/>
      <w:r w:rsidRPr="005A710D">
        <w:t>Mounjaro</w:t>
      </w:r>
      <w:proofErr w:type="spellEnd"/>
      <w:r w:rsidRPr="005A710D">
        <w:t xml:space="preserve"> 12,5 mg solution injectable en stylo </w:t>
      </w:r>
      <w:proofErr w:type="spellStart"/>
      <w:r w:rsidRPr="005A710D">
        <w:t>pré</w:t>
      </w:r>
      <w:r w:rsidRPr="005A710D">
        <w:noBreakHyphen/>
        <w:t>rempli</w:t>
      </w:r>
      <w:proofErr w:type="spellEnd"/>
    </w:p>
    <w:p w14:paraId="3E38C8DD" w14:textId="77777777" w:rsidR="00812D16" w:rsidRPr="005A710D" w:rsidRDefault="00081735" w:rsidP="00081735">
      <w:pPr>
        <w:widowControl w:val="0"/>
        <w:spacing w:line="240" w:lineRule="auto"/>
      </w:pPr>
      <w:proofErr w:type="spellStart"/>
      <w:r w:rsidRPr="005A710D">
        <w:t>Mounjaro</w:t>
      </w:r>
      <w:proofErr w:type="spellEnd"/>
      <w:r w:rsidRPr="005A710D">
        <w:t xml:space="preserve"> 15 mg solution injectable en stylo </w:t>
      </w:r>
      <w:proofErr w:type="spellStart"/>
      <w:r w:rsidRPr="005A710D">
        <w:t>pré</w:t>
      </w:r>
      <w:r w:rsidRPr="005A710D">
        <w:noBreakHyphen/>
        <w:t>rempli</w:t>
      </w:r>
      <w:bookmarkEnd w:id="1"/>
      <w:proofErr w:type="spellEnd"/>
    </w:p>
    <w:p w14:paraId="237EAD50" w14:textId="77777777" w:rsidR="00DC2EF3" w:rsidRPr="005A710D" w:rsidRDefault="00DC2EF3" w:rsidP="00DC2EF3">
      <w:pPr>
        <w:widowControl w:val="0"/>
        <w:spacing w:line="240" w:lineRule="auto"/>
      </w:pPr>
      <w:proofErr w:type="spellStart"/>
      <w:r w:rsidRPr="005A710D">
        <w:t>Mounjaro</w:t>
      </w:r>
      <w:proofErr w:type="spellEnd"/>
      <w:r w:rsidRPr="005A710D">
        <w:t xml:space="preserve"> 2,5 mg solution injectable en flacon</w:t>
      </w:r>
    </w:p>
    <w:p w14:paraId="4DCBA689" w14:textId="77777777" w:rsidR="00DC2EF3" w:rsidRPr="005A710D" w:rsidRDefault="00DC2EF3" w:rsidP="00DC2EF3">
      <w:pPr>
        <w:widowControl w:val="0"/>
        <w:spacing w:line="240" w:lineRule="auto"/>
      </w:pPr>
      <w:proofErr w:type="spellStart"/>
      <w:r w:rsidRPr="005A710D">
        <w:t>Mounjaro</w:t>
      </w:r>
      <w:proofErr w:type="spellEnd"/>
      <w:r w:rsidRPr="005A710D">
        <w:t xml:space="preserve"> 5 mg solution injectable en flacon</w:t>
      </w:r>
    </w:p>
    <w:p w14:paraId="18C0B2C2" w14:textId="77777777" w:rsidR="00DC2EF3" w:rsidRPr="005A710D" w:rsidRDefault="00DC2EF3" w:rsidP="00DC2EF3">
      <w:pPr>
        <w:widowControl w:val="0"/>
        <w:spacing w:line="240" w:lineRule="auto"/>
      </w:pPr>
      <w:proofErr w:type="spellStart"/>
      <w:r w:rsidRPr="005A710D">
        <w:t>Mounjaro</w:t>
      </w:r>
      <w:proofErr w:type="spellEnd"/>
      <w:r w:rsidRPr="005A710D">
        <w:t xml:space="preserve"> 7,5 mg solution injectable en flacon</w:t>
      </w:r>
    </w:p>
    <w:p w14:paraId="33967FEA" w14:textId="77777777" w:rsidR="00DC2EF3" w:rsidRPr="005A710D" w:rsidRDefault="00DC2EF3" w:rsidP="00DC2EF3">
      <w:pPr>
        <w:widowControl w:val="0"/>
        <w:spacing w:line="240" w:lineRule="auto"/>
      </w:pPr>
      <w:proofErr w:type="spellStart"/>
      <w:r w:rsidRPr="005A710D">
        <w:t>Mounjaro</w:t>
      </w:r>
      <w:proofErr w:type="spellEnd"/>
      <w:r w:rsidRPr="005A710D">
        <w:t xml:space="preserve"> 10 mg solution injectable en flacon</w:t>
      </w:r>
    </w:p>
    <w:p w14:paraId="2FB5F9C4" w14:textId="77777777" w:rsidR="00DC2EF3" w:rsidRPr="005A710D" w:rsidRDefault="00DC2EF3" w:rsidP="00DC2EF3">
      <w:pPr>
        <w:widowControl w:val="0"/>
        <w:spacing w:line="240" w:lineRule="auto"/>
      </w:pPr>
      <w:proofErr w:type="spellStart"/>
      <w:r w:rsidRPr="005A710D">
        <w:t>Mounjaro</w:t>
      </w:r>
      <w:proofErr w:type="spellEnd"/>
      <w:r w:rsidRPr="005A710D">
        <w:t xml:space="preserve"> 12,5 mg solution injectable en flacon</w:t>
      </w:r>
    </w:p>
    <w:p w14:paraId="733BB229" w14:textId="77777777" w:rsidR="00DC2EF3" w:rsidRPr="005A710D" w:rsidRDefault="00DC2EF3" w:rsidP="00081735">
      <w:pPr>
        <w:widowControl w:val="0"/>
        <w:spacing w:line="240" w:lineRule="auto"/>
      </w:pPr>
      <w:proofErr w:type="spellStart"/>
      <w:r w:rsidRPr="005A710D">
        <w:t>Mounjaro</w:t>
      </w:r>
      <w:proofErr w:type="spellEnd"/>
      <w:r w:rsidRPr="005A710D">
        <w:t xml:space="preserve"> 15 mg solution injectable en flacon</w:t>
      </w:r>
    </w:p>
    <w:p w14:paraId="542EC68E" w14:textId="77777777" w:rsidR="00CB6C9C" w:rsidRPr="005A710D" w:rsidRDefault="00CB6C9C" w:rsidP="00CB6C9C">
      <w:pPr>
        <w:widowControl w:val="0"/>
        <w:spacing w:line="240" w:lineRule="auto"/>
      </w:pPr>
      <w:proofErr w:type="spellStart"/>
      <w:r w:rsidRPr="005A710D">
        <w:t>Mounjaro</w:t>
      </w:r>
      <w:proofErr w:type="spellEnd"/>
      <w:r w:rsidRPr="005A710D">
        <w:t xml:space="preserve"> 2,5 mg</w:t>
      </w:r>
      <w:r w:rsidR="00F964D3" w:rsidRPr="005A710D">
        <w:t xml:space="preserve">/dose </w:t>
      </w:r>
      <w:proofErr w:type="spellStart"/>
      <w:r w:rsidR="00F964D3" w:rsidRPr="005A710D">
        <w:t>KwikPen</w:t>
      </w:r>
      <w:proofErr w:type="spellEnd"/>
      <w:r w:rsidRPr="005A710D">
        <w:t xml:space="preserve"> solution injectable en stylo </w:t>
      </w:r>
      <w:proofErr w:type="spellStart"/>
      <w:r w:rsidRPr="005A710D">
        <w:t>pré</w:t>
      </w:r>
      <w:r w:rsidRPr="005A710D">
        <w:noBreakHyphen/>
        <w:t>rempli</w:t>
      </w:r>
      <w:proofErr w:type="spellEnd"/>
    </w:p>
    <w:p w14:paraId="21841293" w14:textId="77777777" w:rsidR="00CB6C9C" w:rsidRPr="005A710D" w:rsidRDefault="00CB6C9C" w:rsidP="00CB6C9C">
      <w:pPr>
        <w:widowControl w:val="0"/>
        <w:spacing w:line="240" w:lineRule="auto"/>
      </w:pPr>
      <w:proofErr w:type="spellStart"/>
      <w:r w:rsidRPr="005A710D">
        <w:t>Mounjaro</w:t>
      </w:r>
      <w:proofErr w:type="spellEnd"/>
      <w:r w:rsidRPr="005A710D">
        <w:t xml:space="preserve"> 5 mg</w:t>
      </w:r>
      <w:r w:rsidR="00F964D3" w:rsidRPr="005A710D">
        <w:t xml:space="preserve">/dose </w:t>
      </w:r>
      <w:proofErr w:type="spellStart"/>
      <w:r w:rsidR="00F964D3" w:rsidRPr="005A710D">
        <w:t>KwikPen</w:t>
      </w:r>
      <w:proofErr w:type="spellEnd"/>
      <w:r w:rsidRPr="005A710D">
        <w:t xml:space="preserve"> solution injectable en stylo </w:t>
      </w:r>
      <w:proofErr w:type="spellStart"/>
      <w:r w:rsidRPr="005A710D">
        <w:t>pré</w:t>
      </w:r>
      <w:r w:rsidRPr="005A710D">
        <w:noBreakHyphen/>
        <w:t>rempli</w:t>
      </w:r>
      <w:proofErr w:type="spellEnd"/>
    </w:p>
    <w:p w14:paraId="62C954D6" w14:textId="77777777" w:rsidR="00CB6C9C" w:rsidRPr="005A710D" w:rsidRDefault="00CB6C9C" w:rsidP="00CB6C9C">
      <w:pPr>
        <w:widowControl w:val="0"/>
        <w:spacing w:line="240" w:lineRule="auto"/>
      </w:pPr>
      <w:proofErr w:type="spellStart"/>
      <w:r w:rsidRPr="005A710D">
        <w:t>Mounjaro</w:t>
      </w:r>
      <w:proofErr w:type="spellEnd"/>
      <w:r w:rsidRPr="005A710D">
        <w:t xml:space="preserve"> 7,5 mg</w:t>
      </w:r>
      <w:r w:rsidR="00F964D3" w:rsidRPr="005A710D">
        <w:t xml:space="preserve">/dose </w:t>
      </w:r>
      <w:proofErr w:type="spellStart"/>
      <w:r w:rsidR="00F964D3" w:rsidRPr="005A710D">
        <w:t>KwikPen</w:t>
      </w:r>
      <w:proofErr w:type="spellEnd"/>
      <w:r w:rsidRPr="005A710D">
        <w:t xml:space="preserve"> solution injectable en stylo </w:t>
      </w:r>
      <w:proofErr w:type="spellStart"/>
      <w:r w:rsidRPr="005A710D">
        <w:t>pré</w:t>
      </w:r>
      <w:r w:rsidRPr="005A710D">
        <w:noBreakHyphen/>
        <w:t>rempli</w:t>
      </w:r>
      <w:proofErr w:type="spellEnd"/>
    </w:p>
    <w:p w14:paraId="60C881DD" w14:textId="77777777" w:rsidR="00CB6C9C" w:rsidRPr="005A710D" w:rsidRDefault="00CB6C9C" w:rsidP="00CB6C9C">
      <w:pPr>
        <w:widowControl w:val="0"/>
        <w:spacing w:line="240" w:lineRule="auto"/>
      </w:pPr>
      <w:proofErr w:type="spellStart"/>
      <w:r w:rsidRPr="005A710D">
        <w:t>Mounjaro</w:t>
      </w:r>
      <w:proofErr w:type="spellEnd"/>
      <w:r w:rsidRPr="005A710D">
        <w:t xml:space="preserve"> 10 mg</w:t>
      </w:r>
      <w:r w:rsidR="00F964D3" w:rsidRPr="005A710D">
        <w:t xml:space="preserve">/dose </w:t>
      </w:r>
      <w:proofErr w:type="spellStart"/>
      <w:r w:rsidR="00F964D3" w:rsidRPr="005A710D">
        <w:t>KwikPen</w:t>
      </w:r>
      <w:proofErr w:type="spellEnd"/>
      <w:r w:rsidRPr="005A710D">
        <w:t xml:space="preserve"> solution injectable en stylo </w:t>
      </w:r>
      <w:proofErr w:type="spellStart"/>
      <w:r w:rsidRPr="005A710D">
        <w:t>pré</w:t>
      </w:r>
      <w:r w:rsidRPr="005A710D">
        <w:noBreakHyphen/>
        <w:t>rempli</w:t>
      </w:r>
      <w:proofErr w:type="spellEnd"/>
    </w:p>
    <w:p w14:paraId="072AD940" w14:textId="77777777" w:rsidR="00CB6C9C" w:rsidRPr="005A710D" w:rsidRDefault="00CB6C9C" w:rsidP="00CB6C9C">
      <w:pPr>
        <w:widowControl w:val="0"/>
        <w:spacing w:line="240" w:lineRule="auto"/>
      </w:pPr>
      <w:proofErr w:type="spellStart"/>
      <w:r w:rsidRPr="005A710D">
        <w:t>Mounjaro</w:t>
      </w:r>
      <w:proofErr w:type="spellEnd"/>
      <w:r w:rsidRPr="005A710D">
        <w:t xml:space="preserve"> 12,5 mg</w:t>
      </w:r>
      <w:r w:rsidR="00F964D3" w:rsidRPr="005A710D">
        <w:t xml:space="preserve">/dose </w:t>
      </w:r>
      <w:proofErr w:type="spellStart"/>
      <w:r w:rsidR="00F964D3" w:rsidRPr="005A710D">
        <w:t>KwikPen</w:t>
      </w:r>
      <w:proofErr w:type="spellEnd"/>
      <w:r w:rsidRPr="005A710D">
        <w:t xml:space="preserve"> solution injectable en stylo </w:t>
      </w:r>
      <w:proofErr w:type="spellStart"/>
      <w:r w:rsidRPr="005A710D">
        <w:t>pré</w:t>
      </w:r>
      <w:r w:rsidRPr="005A710D">
        <w:noBreakHyphen/>
        <w:t>rempli</w:t>
      </w:r>
      <w:proofErr w:type="spellEnd"/>
    </w:p>
    <w:p w14:paraId="11DD1730" w14:textId="77777777" w:rsidR="00CB6C9C" w:rsidRPr="005A710D" w:rsidRDefault="00CB6C9C" w:rsidP="00CB6C9C">
      <w:pPr>
        <w:widowControl w:val="0"/>
        <w:spacing w:line="240" w:lineRule="auto"/>
      </w:pPr>
      <w:proofErr w:type="spellStart"/>
      <w:r w:rsidRPr="005A710D">
        <w:t>Mounjaro</w:t>
      </w:r>
      <w:proofErr w:type="spellEnd"/>
      <w:r w:rsidRPr="005A710D">
        <w:t xml:space="preserve"> 15 mg</w:t>
      </w:r>
      <w:r w:rsidR="00F964D3" w:rsidRPr="005A710D">
        <w:t xml:space="preserve">/dose </w:t>
      </w:r>
      <w:proofErr w:type="spellStart"/>
      <w:r w:rsidR="00F964D3" w:rsidRPr="005A710D">
        <w:t>KwikPen</w:t>
      </w:r>
      <w:proofErr w:type="spellEnd"/>
      <w:r w:rsidRPr="005A710D">
        <w:t xml:space="preserve"> solution injectable en stylo </w:t>
      </w:r>
      <w:proofErr w:type="spellStart"/>
      <w:r w:rsidRPr="005A710D">
        <w:t>pré</w:t>
      </w:r>
      <w:r w:rsidRPr="005A710D">
        <w:noBreakHyphen/>
        <w:t>rempli</w:t>
      </w:r>
      <w:proofErr w:type="spellEnd"/>
    </w:p>
    <w:p w14:paraId="69CF42FC" w14:textId="77777777" w:rsidR="00812D16" w:rsidRPr="005A710D" w:rsidRDefault="00812D16" w:rsidP="00A302F5">
      <w:pPr>
        <w:spacing w:line="240" w:lineRule="auto"/>
      </w:pPr>
    </w:p>
    <w:p w14:paraId="4F49A060" w14:textId="77777777" w:rsidR="00812D16" w:rsidRPr="005A710D" w:rsidRDefault="00812D16" w:rsidP="00A302F5">
      <w:pPr>
        <w:spacing w:line="240" w:lineRule="auto"/>
      </w:pPr>
    </w:p>
    <w:p w14:paraId="569A731E" w14:textId="77777777" w:rsidR="002027AC" w:rsidRPr="005A710D" w:rsidRDefault="002027AC" w:rsidP="002027AC">
      <w:pPr>
        <w:keepNext/>
        <w:spacing w:line="240" w:lineRule="auto"/>
        <w:rPr>
          <w:b/>
        </w:rPr>
      </w:pPr>
      <w:r w:rsidRPr="005A710D">
        <w:rPr>
          <w:b/>
        </w:rPr>
        <w:t>2.</w:t>
      </w:r>
      <w:r w:rsidRPr="005A710D">
        <w:rPr>
          <w:b/>
        </w:rPr>
        <w:tab/>
        <w:t>COMPOSITION QUALITATIVE ET QUANTITATIVE</w:t>
      </w:r>
    </w:p>
    <w:p w14:paraId="7E3F237B" w14:textId="77777777" w:rsidR="00812D16" w:rsidRPr="005A710D" w:rsidRDefault="00812D16" w:rsidP="00A302F5">
      <w:pPr>
        <w:keepNext/>
        <w:spacing w:line="240" w:lineRule="auto"/>
      </w:pPr>
    </w:p>
    <w:p w14:paraId="574120DD" w14:textId="77777777" w:rsidR="00BB736F" w:rsidRPr="005A710D" w:rsidRDefault="00BB736F" w:rsidP="00081735">
      <w:pPr>
        <w:spacing w:line="240" w:lineRule="auto"/>
        <w:rPr>
          <w:u w:val="single"/>
        </w:rPr>
      </w:pPr>
      <w:r w:rsidRPr="005A710D">
        <w:rPr>
          <w:u w:val="single"/>
        </w:rPr>
        <w:t xml:space="preserve">Stylo </w:t>
      </w:r>
      <w:proofErr w:type="spellStart"/>
      <w:r w:rsidRPr="005A710D">
        <w:rPr>
          <w:u w:val="single"/>
        </w:rPr>
        <w:t>pré-rempli</w:t>
      </w:r>
      <w:proofErr w:type="spellEnd"/>
      <w:r w:rsidR="00BB0FAD" w:rsidRPr="005A710D">
        <w:rPr>
          <w:u w:val="single"/>
        </w:rPr>
        <w:t>, uni</w:t>
      </w:r>
      <w:r w:rsidR="00EB4101" w:rsidRPr="005A710D">
        <w:rPr>
          <w:u w:val="single"/>
        </w:rPr>
        <w:t>dose</w:t>
      </w:r>
    </w:p>
    <w:p w14:paraId="7896AFCC" w14:textId="77777777" w:rsidR="00BB736F" w:rsidRPr="005A710D" w:rsidRDefault="00BB736F" w:rsidP="00081735">
      <w:pPr>
        <w:spacing w:line="240" w:lineRule="auto"/>
        <w:rPr>
          <w:u w:val="single"/>
        </w:rPr>
      </w:pPr>
    </w:p>
    <w:p w14:paraId="47E32C6E" w14:textId="77777777" w:rsidR="00081735" w:rsidRPr="005A710D" w:rsidRDefault="00081735" w:rsidP="00081735">
      <w:pPr>
        <w:spacing w:line="240" w:lineRule="auto"/>
        <w:rPr>
          <w:i/>
          <w:iCs/>
        </w:rPr>
      </w:pPr>
      <w:proofErr w:type="spellStart"/>
      <w:r w:rsidRPr="005A710D">
        <w:rPr>
          <w:i/>
          <w:iCs/>
        </w:rPr>
        <w:t>Mounjaro</w:t>
      </w:r>
      <w:proofErr w:type="spellEnd"/>
      <w:r w:rsidRPr="005A710D">
        <w:rPr>
          <w:i/>
          <w:iCs/>
        </w:rPr>
        <w:t xml:space="preserve"> 2,5 mg solution injectable en stylo </w:t>
      </w:r>
      <w:proofErr w:type="spellStart"/>
      <w:r w:rsidRPr="005A710D">
        <w:rPr>
          <w:i/>
          <w:iCs/>
        </w:rPr>
        <w:t>pré</w:t>
      </w:r>
      <w:r w:rsidRPr="005A710D">
        <w:rPr>
          <w:i/>
          <w:iCs/>
        </w:rPr>
        <w:noBreakHyphen/>
        <w:t>rempli</w:t>
      </w:r>
      <w:proofErr w:type="spellEnd"/>
    </w:p>
    <w:p w14:paraId="712C5398" w14:textId="77777777" w:rsidR="00081735" w:rsidRPr="005A710D" w:rsidRDefault="00081735" w:rsidP="00081735">
      <w:pPr>
        <w:spacing w:line="240" w:lineRule="auto"/>
        <w:rPr>
          <w:szCs w:val="22"/>
        </w:rPr>
      </w:pPr>
      <w:r w:rsidRPr="005A710D">
        <w:t xml:space="preserve">Chaque stylo </w:t>
      </w:r>
      <w:proofErr w:type="spellStart"/>
      <w:r w:rsidRPr="005A710D">
        <w:t>pré</w:t>
      </w:r>
      <w:r w:rsidRPr="005A710D">
        <w:noBreakHyphen/>
        <w:t>rempli</w:t>
      </w:r>
      <w:proofErr w:type="spellEnd"/>
      <w:r w:rsidRPr="005A710D">
        <w:t xml:space="preserve"> contient 2,5 mg de tirzépatide dans 0,5 </w:t>
      </w:r>
      <w:proofErr w:type="spellStart"/>
      <w:r w:rsidRPr="005A710D">
        <w:t>mL</w:t>
      </w:r>
      <w:proofErr w:type="spellEnd"/>
      <w:r w:rsidRPr="005A710D">
        <w:t xml:space="preserve"> de solution</w:t>
      </w:r>
      <w:r w:rsidR="00BB0FAD" w:rsidRPr="005A710D">
        <w:t xml:space="preserve"> (5 mg/</w:t>
      </w:r>
      <w:proofErr w:type="spellStart"/>
      <w:r w:rsidR="00BB0FAD" w:rsidRPr="005A710D">
        <w:t>mL</w:t>
      </w:r>
      <w:proofErr w:type="spellEnd"/>
      <w:r w:rsidR="00BB0FAD" w:rsidRPr="005A710D">
        <w:t>)</w:t>
      </w:r>
      <w:r w:rsidRPr="005A710D">
        <w:t>.</w:t>
      </w:r>
    </w:p>
    <w:p w14:paraId="4C8FF40A" w14:textId="77777777" w:rsidR="00081735" w:rsidRPr="005A710D" w:rsidRDefault="00081735" w:rsidP="00081735">
      <w:pPr>
        <w:spacing w:line="240" w:lineRule="auto"/>
        <w:rPr>
          <w:szCs w:val="22"/>
        </w:rPr>
      </w:pPr>
    </w:p>
    <w:p w14:paraId="49920D5B" w14:textId="77777777" w:rsidR="00081735" w:rsidRPr="005A710D" w:rsidRDefault="00081735" w:rsidP="00081735">
      <w:pPr>
        <w:spacing w:line="240" w:lineRule="auto"/>
        <w:rPr>
          <w:u w:val="single"/>
        </w:rPr>
      </w:pPr>
      <w:proofErr w:type="spellStart"/>
      <w:r w:rsidRPr="005A710D">
        <w:rPr>
          <w:i/>
          <w:iCs/>
        </w:rPr>
        <w:t>Mounjaro</w:t>
      </w:r>
      <w:proofErr w:type="spellEnd"/>
      <w:r w:rsidRPr="005A710D">
        <w:rPr>
          <w:i/>
          <w:iCs/>
        </w:rPr>
        <w:t xml:space="preserve"> 5 mg solution injectable en stylo </w:t>
      </w:r>
      <w:proofErr w:type="spellStart"/>
      <w:r w:rsidRPr="005A710D">
        <w:rPr>
          <w:i/>
          <w:iCs/>
        </w:rPr>
        <w:t>pré</w:t>
      </w:r>
      <w:r w:rsidRPr="005A710D">
        <w:rPr>
          <w:i/>
          <w:iCs/>
        </w:rPr>
        <w:noBreakHyphen/>
        <w:t>rempli</w:t>
      </w:r>
      <w:proofErr w:type="spellEnd"/>
    </w:p>
    <w:p w14:paraId="03174137" w14:textId="77777777" w:rsidR="00081735" w:rsidRPr="005A710D" w:rsidRDefault="00081735" w:rsidP="00081735">
      <w:pPr>
        <w:spacing w:line="240" w:lineRule="auto"/>
      </w:pPr>
      <w:r w:rsidRPr="005A710D">
        <w:t xml:space="preserve">Chaque stylo </w:t>
      </w:r>
      <w:proofErr w:type="spellStart"/>
      <w:r w:rsidRPr="005A710D">
        <w:t>pré</w:t>
      </w:r>
      <w:r w:rsidRPr="005A710D">
        <w:noBreakHyphen/>
        <w:t>rempli</w:t>
      </w:r>
      <w:proofErr w:type="spellEnd"/>
      <w:r w:rsidRPr="005A710D">
        <w:t xml:space="preserve"> contient 5 mg de tirzépatide dans 0,5 </w:t>
      </w:r>
      <w:proofErr w:type="spellStart"/>
      <w:r w:rsidRPr="005A710D">
        <w:t>mL</w:t>
      </w:r>
      <w:proofErr w:type="spellEnd"/>
      <w:r w:rsidRPr="005A710D">
        <w:t xml:space="preserve"> de solution</w:t>
      </w:r>
      <w:r w:rsidR="00997746" w:rsidRPr="005A710D">
        <w:t xml:space="preserve"> (10 mg/</w:t>
      </w:r>
      <w:proofErr w:type="spellStart"/>
      <w:r w:rsidR="00997746" w:rsidRPr="005A710D">
        <w:t>mL</w:t>
      </w:r>
      <w:proofErr w:type="spellEnd"/>
      <w:r w:rsidR="00997746" w:rsidRPr="005A710D">
        <w:t>)</w:t>
      </w:r>
      <w:r w:rsidRPr="005A710D">
        <w:t>.</w:t>
      </w:r>
    </w:p>
    <w:p w14:paraId="2E2D96B3" w14:textId="77777777" w:rsidR="00081735" w:rsidRPr="005A710D" w:rsidRDefault="00081735" w:rsidP="00081735">
      <w:pPr>
        <w:spacing w:line="240" w:lineRule="auto"/>
        <w:rPr>
          <w:szCs w:val="22"/>
        </w:rPr>
      </w:pPr>
    </w:p>
    <w:p w14:paraId="25FB21F4" w14:textId="77777777" w:rsidR="00081735" w:rsidRPr="005A710D" w:rsidRDefault="00081735" w:rsidP="00081735">
      <w:pPr>
        <w:spacing w:line="240" w:lineRule="auto"/>
        <w:rPr>
          <w:u w:val="single"/>
        </w:rPr>
      </w:pPr>
      <w:proofErr w:type="spellStart"/>
      <w:r w:rsidRPr="005A710D">
        <w:rPr>
          <w:i/>
          <w:iCs/>
        </w:rPr>
        <w:t>Mounjaro</w:t>
      </w:r>
      <w:proofErr w:type="spellEnd"/>
      <w:r w:rsidRPr="005A710D">
        <w:rPr>
          <w:i/>
          <w:iCs/>
        </w:rPr>
        <w:t xml:space="preserve"> 7,5 mg solution injectable en stylo </w:t>
      </w:r>
      <w:proofErr w:type="spellStart"/>
      <w:r w:rsidRPr="005A710D">
        <w:rPr>
          <w:i/>
          <w:iCs/>
        </w:rPr>
        <w:t>pré</w:t>
      </w:r>
      <w:r w:rsidRPr="005A710D">
        <w:rPr>
          <w:i/>
          <w:iCs/>
        </w:rPr>
        <w:noBreakHyphen/>
        <w:t>rempli</w:t>
      </w:r>
      <w:proofErr w:type="spellEnd"/>
    </w:p>
    <w:p w14:paraId="2E525EB7" w14:textId="77777777" w:rsidR="00081735" w:rsidRPr="005A710D" w:rsidRDefault="00081735" w:rsidP="00081735">
      <w:pPr>
        <w:spacing w:line="240" w:lineRule="auto"/>
        <w:rPr>
          <w:szCs w:val="22"/>
        </w:rPr>
      </w:pPr>
      <w:r w:rsidRPr="005A710D">
        <w:t xml:space="preserve">Chaque stylo </w:t>
      </w:r>
      <w:proofErr w:type="spellStart"/>
      <w:r w:rsidRPr="005A710D">
        <w:t>pré</w:t>
      </w:r>
      <w:r w:rsidRPr="005A710D">
        <w:noBreakHyphen/>
        <w:t>rempli</w:t>
      </w:r>
      <w:proofErr w:type="spellEnd"/>
      <w:r w:rsidRPr="005A710D">
        <w:t xml:space="preserve"> contient 7,5 mg de tirzépatide dans 0,5 </w:t>
      </w:r>
      <w:proofErr w:type="spellStart"/>
      <w:r w:rsidRPr="005A710D">
        <w:t>mL</w:t>
      </w:r>
      <w:proofErr w:type="spellEnd"/>
      <w:r w:rsidRPr="005A710D">
        <w:t xml:space="preserve"> de solution</w:t>
      </w:r>
      <w:r w:rsidR="00997746" w:rsidRPr="005A710D">
        <w:t xml:space="preserve"> (15 mg/</w:t>
      </w:r>
      <w:proofErr w:type="spellStart"/>
      <w:r w:rsidR="00997746" w:rsidRPr="005A710D">
        <w:t>mL</w:t>
      </w:r>
      <w:proofErr w:type="spellEnd"/>
      <w:r w:rsidR="00997746" w:rsidRPr="005A710D">
        <w:t>)</w:t>
      </w:r>
      <w:r w:rsidRPr="005A710D">
        <w:t>.</w:t>
      </w:r>
    </w:p>
    <w:p w14:paraId="29085A7D" w14:textId="77777777" w:rsidR="00081735" w:rsidRPr="005A710D" w:rsidRDefault="00081735" w:rsidP="00081735">
      <w:pPr>
        <w:spacing w:line="240" w:lineRule="auto"/>
        <w:rPr>
          <w:szCs w:val="22"/>
        </w:rPr>
      </w:pPr>
    </w:p>
    <w:p w14:paraId="4084363E" w14:textId="77777777" w:rsidR="00081735" w:rsidRPr="005A710D" w:rsidRDefault="00081735" w:rsidP="00081735">
      <w:pPr>
        <w:spacing w:line="240" w:lineRule="auto"/>
        <w:rPr>
          <w:u w:val="single"/>
        </w:rPr>
      </w:pPr>
      <w:proofErr w:type="spellStart"/>
      <w:r w:rsidRPr="005A710D">
        <w:rPr>
          <w:i/>
          <w:iCs/>
        </w:rPr>
        <w:t>Mounjaro</w:t>
      </w:r>
      <w:proofErr w:type="spellEnd"/>
      <w:r w:rsidRPr="005A710D">
        <w:rPr>
          <w:i/>
          <w:iCs/>
        </w:rPr>
        <w:t xml:space="preserve"> 10 mg solution injectable en stylo </w:t>
      </w:r>
      <w:proofErr w:type="spellStart"/>
      <w:r w:rsidRPr="005A710D">
        <w:rPr>
          <w:i/>
          <w:iCs/>
        </w:rPr>
        <w:t>pré</w:t>
      </w:r>
      <w:r w:rsidRPr="005A710D">
        <w:rPr>
          <w:i/>
          <w:iCs/>
        </w:rPr>
        <w:noBreakHyphen/>
        <w:t>rempli</w:t>
      </w:r>
      <w:proofErr w:type="spellEnd"/>
    </w:p>
    <w:p w14:paraId="2B21B148" w14:textId="77777777" w:rsidR="00081735" w:rsidRPr="005A710D" w:rsidRDefault="00081735" w:rsidP="00081735">
      <w:pPr>
        <w:spacing w:line="240" w:lineRule="auto"/>
      </w:pPr>
      <w:r w:rsidRPr="005A710D">
        <w:t xml:space="preserve">Chaque stylo </w:t>
      </w:r>
      <w:proofErr w:type="spellStart"/>
      <w:r w:rsidRPr="005A710D">
        <w:t>pré</w:t>
      </w:r>
      <w:r w:rsidRPr="005A710D">
        <w:noBreakHyphen/>
        <w:t>rempli</w:t>
      </w:r>
      <w:proofErr w:type="spellEnd"/>
      <w:r w:rsidRPr="005A710D">
        <w:t xml:space="preserve"> contient 10 mg de tirzépatide dans 0,5 </w:t>
      </w:r>
      <w:proofErr w:type="spellStart"/>
      <w:r w:rsidRPr="005A710D">
        <w:t>mL</w:t>
      </w:r>
      <w:proofErr w:type="spellEnd"/>
      <w:r w:rsidRPr="005A710D">
        <w:t xml:space="preserve"> de solution</w:t>
      </w:r>
      <w:r w:rsidR="00997746" w:rsidRPr="005A710D">
        <w:t xml:space="preserve"> (20 mg/</w:t>
      </w:r>
      <w:proofErr w:type="spellStart"/>
      <w:r w:rsidR="00997746" w:rsidRPr="005A710D">
        <w:t>mL</w:t>
      </w:r>
      <w:proofErr w:type="spellEnd"/>
      <w:r w:rsidR="00997746" w:rsidRPr="005A710D">
        <w:t>)</w:t>
      </w:r>
      <w:r w:rsidRPr="005A710D">
        <w:t>.</w:t>
      </w:r>
    </w:p>
    <w:p w14:paraId="469AD8F1" w14:textId="77777777" w:rsidR="00081735" w:rsidRPr="005A710D" w:rsidRDefault="00081735" w:rsidP="00081735">
      <w:pPr>
        <w:spacing w:line="240" w:lineRule="auto"/>
      </w:pPr>
    </w:p>
    <w:p w14:paraId="3D8181D3" w14:textId="77777777" w:rsidR="00081735" w:rsidRPr="005A710D" w:rsidRDefault="00081735" w:rsidP="00081735">
      <w:pPr>
        <w:spacing w:line="240" w:lineRule="auto"/>
        <w:rPr>
          <w:u w:val="single"/>
        </w:rPr>
      </w:pPr>
      <w:proofErr w:type="spellStart"/>
      <w:r w:rsidRPr="005A710D">
        <w:rPr>
          <w:i/>
          <w:iCs/>
        </w:rPr>
        <w:t>Mounjaro</w:t>
      </w:r>
      <w:proofErr w:type="spellEnd"/>
      <w:r w:rsidRPr="005A710D">
        <w:rPr>
          <w:i/>
          <w:iCs/>
        </w:rPr>
        <w:t xml:space="preserve"> 12,5 mg solution injectable en stylo </w:t>
      </w:r>
      <w:proofErr w:type="spellStart"/>
      <w:r w:rsidRPr="005A710D">
        <w:rPr>
          <w:i/>
          <w:iCs/>
        </w:rPr>
        <w:t>pré</w:t>
      </w:r>
      <w:r w:rsidRPr="005A710D">
        <w:rPr>
          <w:i/>
          <w:iCs/>
        </w:rPr>
        <w:noBreakHyphen/>
        <w:t>rempli</w:t>
      </w:r>
      <w:proofErr w:type="spellEnd"/>
    </w:p>
    <w:p w14:paraId="2C5E4130" w14:textId="77777777" w:rsidR="00081735" w:rsidRPr="005A710D" w:rsidRDefault="00081735" w:rsidP="00081735">
      <w:pPr>
        <w:spacing w:line="240" w:lineRule="auto"/>
      </w:pPr>
      <w:r w:rsidRPr="005A710D">
        <w:t xml:space="preserve">Chaque stylo </w:t>
      </w:r>
      <w:proofErr w:type="spellStart"/>
      <w:r w:rsidRPr="005A710D">
        <w:t>pré</w:t>
      </w:r>
      <w:r w:rsidRPr="005A710D">
        <w:noBreakHyphen/>
        <w:t>rempli</w:t>
      </w:r>
      <w:proofErr w:type="spellEnd"/>
      <w:r w:rsidRPr="005A710D">
        <w:t xml:space="preserve"> contient 12,5 mg de tirzépatide dans 0,5 </w:t>
      </w:r>
      <w:proofErr w:type="spellStart"/>
      <w:r w:rsidRPr="005A710D">
        <w:t>mL</w:t>
      </w:r>
      <w:proofErr w:type="spellEnd"/>
      <w:r w:rsidRPr="005A710D">
        <w:t xml:space="preserve"> de solution</w:t>
      </w:r>
      <w:r w:rsidR="00997746" w:rsidRPr="005A710D">
        <w:t xml:space="preserve"> (25 mg/</w:t>
      </w:r>
      <w:proofErr w:type="spellStart"/>
      <w:r w:rsidR="00997746" w:rsidRPr="005A710D">
        <w:t>mL</w:t>
      </w:r>
      <w:proofErr w:type="spellEnd"/>
      <w:r w:rsidR="00997746" w:rsidRPr="005A710D">
        <w:t>)</w:t>
      </w:r>
      <w:r w:rsidRPr="005A710D">
        <w:t>.</w:t>
      </w:r>
    </w:p>
    <w:p w14:paraId="36F7977E" w14:textId="77777777" w:rsidR="00081735" w:rsidRPr="005A710D" w:rsidRDefault="00081735" w:rsidP="00081735">
      <w:pPr>
        <w:spacing w:line="240" w:lineRule="auto"/>
      </w:pPr>
    </w:p>
    <w:p w14:paraId="537B9A6F" w14:textId="77777777" w:rsidR="00081735" w:rsidRPr="005A710D" w:rsidRDefault="00081735" w:rsidP="00081735">
      <w:pPr>
        <w:spacing w:line="240" w:lineRule="auto"/>
        <w:rPr>
          <w:u w:val="single"/>
        </w:rPr>
      </w:pPr>
      <w:proofErr w:type="spellStart"/>
      <w:r w:rsidRPr="005A710D">
        <w:rPr>
          <w:i/>
          <w:iCs/>
        </w:rPr>
        <w:t>Mounjaro</w:t>
      </w:r>
      <w:proofErr w:type="spellEnd"/>
      <w:r w:rsidRPr="005A710D">
        <w:rPr>
          <w:i/>
          <w:iCs/>
        </w:rPr>
        <w:t xml:space="preserve"> 15 mg solution injectable en stylo </w:t>
      </w:r>
      <w:proofErr w:type="spellStart"/>
      <w:r w:rsidRPr="005A710D">
        <w:rPr>
          <w:i/>
          <w:iCs/>
        </w:rPr>
        <w:t>pré</w:t>
      </w:r>
      <w:r w:rsidRPr="005A710D">
        <w:rPr>
          <w:i/>
          <w:iCs/>
        </w:rPr>
        <w:noBreakHyphen/>
        <w:t>rempli</w:t>
      </w:r>
      <w:proofErr w:type="spellEnd"/>
    </w:p>
    <w:p w14:paraId="47E0701C" w14:textId="77777777" w:rsidR="00081735" w:rsidRPr="005A710D" w:rsidRDefault="00081735" w:rsidP="00081735">
      <w:pPr>
        <w:spacing w:line="240" w:lineRule="auto"/>
      </w:pPr>
      <w:r w:rsidRPr="005A710D">
        <w:t xml:space="preserve">Chaque stylo </w:t>
      </w:r>
      <w:proofErr w:type="spellStart"/>
      <w:r w:rsidRPr="005A710D">
        <w:t>pré</w:t>
      </w:r>
      <w:r w:rsidRPr="005A710D">
        <w:noBreakHyphen/>
        <w:t>rempli</w:t>
      </w:r>
      <w:proofErr w:type="spellEnd"/>
      <w:r w:rsidRPr="005A710D">
        <w:t xml:space="preserve"> contient 15 mg de tirzépatide dans 0,5 </w:t>
      </w:r>
      <w:proofErr w:type="spellStart"/>
      <w:r w:rsidRPr="005A710D">
        <w:t>mL</w:t>
      </w:r>
      <w:proofErr w:type="spellEnd"/>
      <w:r w:rsidRPr="005A710D">
        <w:t xml:space="preserve"> de solution</w:t>
      </w:r>
      <w:r w:rsidR="00997746" w:rsidRPr="005A710D">
        <w:t xml:space="preserve"> (30 mg/</w:t>
      </w:r>
      <w:proofErr w:type="spellStart"/>
      <w:r w:rsidR="00997746" w:rsidRPr="005A710D">
        <w:t>mL</w:t>
      </w:r>
      <w:proofErr w:type="spellEnd"/>
      <w:r w:rsidR="00997746" w:rsidRPr="005A710D">
        <w:t>)</w:t>
      </w:r>
      <w:r w:rsidRPr="005A710D">
        <w:t>.</w:t>
      </w:r>
    </w:p>
    <w:p w14:paraId="0839CF92" w14:textId="77777777" w:rsidR="00BB736F" w:rsidRPr="005A710D" w:rsidRDefault="00BB736F" w:rsidP="00081735">
      <w:pPr>
        <w:spacing w:line="240" w:lineRule="auto"/>
      </w:pPr>
    </w:p>
    <w:p w14:paraId="2CDCCF02" w14:textId="77777777" w:rsidR="00BB736F" w:rsidRPr="005A710D" w:rsidRDefault="00BB736F" w:rsidP="00081735">
      <w:pPr>
        <w:spacing w:line="240" w:lineRule="auto"/>
        <w:rPr>
          <w:u w:val="single"/>
        </w:rPr>
      </w:pPr>
      <w:r w:rsidRPr="005A710D">
        <w:rPr>
          <w:u w:val="single"/>
        </w:rPr>
        <w:t>Flacon</w:t>
      </w:r>
      <w:r w:rsidR="00BB0FAD" w:rsidRPr="005A710D">
        <w:rPr>
          <w:u w:val="single"/>
        </w:rPr>
        <w:t xml:space="preserve">, </w:t>
      </w:r>
      <w:r w:rsidR="00EB4101" w:rsidRPr="005A710D">
        <w:rPr>
          <w:u w:val="single"/>
        </w:rPr>
        <w:t>unidose</w:t>
      </w:r>
    </w:p>
    <w:p w14:paraId="2DFE57B2" w14:textId="77777777" w:rsidR="00CC11B9" w:rsidRPr="005A710D" w:rsidRDefault="00CC11B9" w:rsidP="00081735">
      <w:pPr>
        <w:spacing w:line="240" w:lineRule="auto"/>
        <w:rPr>
          <w:u w:val="single"/>
        </w:rPr>
      </w:pPr>
    </w:p>
    <w:p w14:paraId="11770495" w14:textId="77777777" w:rsidR="00CC11B9" w:rsidRPr="005A710D" w:rsidRDefault="00CC11B9" w:rsidP="00CC11B9">
      <w:pPr>
        <w:spacing w:line="240" w:lineRule="auto"/>
        <w:rPr>
          <w:i/>
          <w:iCs/>
        </w:rPr>
      </w:pPr>
      <w:proofErr w:type="spellStart"/>
      <w:r w:rsidRPr="005A710D">
        <w:rPr>
          <w:i/>
          <w:iCs/>
        </w:rPr>
        <w:t>Mounjaro</w:t>
      </w:r>
      <w:proofErr w:type="spellEnd"/>
      <w:r w:rsidRPr="005A710D">
        <w:rPr>
          <w:i/>
          <w:iCs/>
        </w:rPr>
        <w:t xml:space="preserve"> 2,5 mg solution injectable en </w:t>
      </w:r>
      <w:r w:rsidR="009D2445" w:rsidRPr="005A710D">
        <w:rPr>
          <w:i/>
          <w:iCs/>
        </w:rPr>
        <w:t>flacon</w:t>
      </w:r>
    </w:p>
    <w:p w14:paraId="1DF79575" w14:textId="77777777" w:rsidR="00CC11B9" w:rsidRPr="005A710D" w:rsidRDefault="00CC11B9" w:rsidP="00CC11B9">
      <w:pPr>
        <w:spacing w:line="240" w:lineRule="auto"/>
        <w:rPr>
          <w:szCs w:val="22"/>
        </w:rPr>
      </w:pPr>
      <w:r w:rsidRPr="005A710D">
        <w:t xml:space="preserve">Chaque </w:t>
      </w:r>
      <w:r w:rsidR="009D2445" w:rsidRPr="005A710D">
        <w:t>flacon</w:t>
      </w:r>
      <w:r w:rsidRPr="005A710D">
        <w:t xml:space="preserve"> contient 2,5 mg de tirzépatide dans 0,5 </w:t>
      </w:r>
      <w:proofErr w:type="spellStart"/>
      <w:r w:rsidRPr="005A710D">
        <w:t>mL</w:t>
      </w:r>
      <w:proofErr w:type="spellEnd"/>
      <w:r w:rsidRPr="005A710D">
        <w:t xml:space="preserve"> de solution</w:t>
      </w:r>
      <w:r w:rsidR="00B11EA4" w:rsidRPr="005A710D">
        <w:t xml:space="preserve"> (5 mg/</w:t>
      </w:r>
      <w:proofErr w:type="spellStart"/>
      <w:r w:rsidR="00B11EA4" w:rsidRPr="005A710D">
        <w:t>mL</w:t>
      </w:r>
      <w:proofErr w:type="spellEnd"/>
      <w:r w:rsidR="00B11EA4" w:rsidRPr="005A710D">
        <w:t>)</w:t>
      </w:r>
      <w:r w:rsidRPr="005A710D">
        <w:t>.</w:t>
      </w:r>
    </w:p>
    <w:p w14:paraId="3E2D6E5D" w14:textId="77777777" w:rsidR="00CC11B9" w:rsidRPr="005A710D" w:rsidRDefault="00CC11B9" w:rsidP="00CC11B9">
      <w:pPr>
        <w:spacing w:line="240" w:lineRule="auto"/>
        <w:rPr>
          <w:szCs w:val="22"/>
        </w:rPr>
      </w:pPr>
    </w:p>
    <w:p w14:paraId="6FEFBCD9" w14:textId="77777777" w:rsidR="00CC11B9" w:rsidRPr="005A710D" w:rsidRDefault="00CC11B9" w:rsidP="00CC11B9">
      <w:pPr>
        <w:spacing w:line="240" w:lineRule="auto"/>
        <w:rPr>
          <w:u w:val="single"/>
        </w:rPr>
      </w:pPr>
      <w:proofErr w:type="spellStart"/>
      <w:r w:rsidRPr="005A710D">
        <w:rPr>
          <w:i/>
          <w:iCs/>
        </w:rPr>
        <w:t>Mounjaro</w:t>
      </w:r>
      <w:proofErr w:type="spellEnd"/>
      <w:r w:rsidRPr="005A710D">
        <w:rPr>
          <w:i/>
          <w:iCs/>
        </w:rPr>
        <w:t xml:space="preserve"> 5 mg solution injectable en </w:t>
      </w:r>
      <w:r w:rsidR="009D2445" w:rsidRPr="005A710D">
        <w:rPr>
          <w:i/>
          <w:iCs/>
        </w:rPr>
        <w:t>flacon</w:t>
      </w:r>
    </w:p>
    <w:p w14:paraId="5B2CD395" w14:textId="77777777" w:rsidR="00CC11B9" w:rsidRPr="005A710D" w:rsidRDefault="00CC11B9" w:rsidP="00CC11B9">
      <w:pPr>
        <w:spacing w:line="240" w:lineRule="auto"/>
      </w:pPr>
      <w:r w:rsidRPr="005A710D">
        <w:t xml:space="preserve">Chaque </w:t>
      </w:r>
      <w:r w:rsidR="009D2445" w:rsidRPr="005A710D">
        <w:t xml:space="preserve">flacon </w:t>
      </w:r>
      <w:r w:rsidRPr="005A710D">
        <w:t>contient 5 mg de tirzépatide dans 0,5 </w:t>
      </w:r>
      <w:proofErr w:type="spellStart"/>
      <w:r w:rsidRPr="005A710D">
        <w:t>mL</w:t>
      </w:r>
      <w:proofErr w:type="spellEnd"/>
      <w:r w:rsidRPr="005A710D">
        <w:t xml:space="preserve"> de solution</w:t>
      </w:r>
      <w:r w:rsidR="00B11EA4" w:rsidRPr="005A710D">
        <w:t xml:space="preserve"> (10 mg/</w:t>
      </w:r>
      <w:proofErr w:type="spellStart"/>
      <w:r w:rsidR="00B11EA4" w:rsidRPr="005A710D">
        <w:t>mL</w:t>
      </w:r>
      <w:proofErr w:type="spellEnd"/>
      <w:r w:rsidR="00B11EA4" w:rsidRPr="005A710D">
        <w:t>)</w:t>
      </w:r>
      <w:r w:rsidRPr="005A710D">
        <w:t>.</w:t>
      </w:r>
    </w:p>
    <w:p w14:paraId="61BDD39E" w14:textId="77777777" w:rsidR="00CC11B9" w:rsidRPr="005A710D" w:rsidRDefault="00CC11B9" w:rsidP="00CC11B9">
      <w:pPr>
        <w:spacing w:line="240" w:lineRule="auto"/>
        <w:rPr>
          <w:szCs w:val="22"/>
        </w:rPr>
      </w:pPr>
    </w:p>
    <w:p w14:paraId="4A6C4218" w14:textId="77777777" w:rsidR="00CC11B9" w:rsidRPr="005A710D" w:rsidRDefault="00CC11B9" w:rsidP="00CC11B9">
      <w:pPr>
        <w:spacing w:line="240" w:lineRule="auto"/>
        <w:rPr>
          <w:u w:val="single"/>
        </w:rPr>
      </w:pPr>
      <w:proofErr w:type="spellStart"/>
      <w:r w:rsidRPr="005A710D">
        <w:rPr>
          <w:i/>
          <w:iCs/>
        </w:rPr>
        <w:t>Mounjaro</w:t>
      </w:r>
      <w:proofErr w:type="spellEnd"/>
      <w:r w:rsidRPr="005A710D">
        <w:rPr>
          <w:i/>
          <w:iCs/>
        </w:rPr>
        <w:t xml:space="preserve"> 7,5 mg solution injectable en </w:t>
      </w:r>
      <w:r w:rsidR="009D2445" w:rsidRPr="005A710D">
        <w:rPr>
          <w:i/>
          <w:iCs/>
        </w:rPr>
        <w:t>flacon</w:t>
      </w:r>
    </w:p>
    <w:p w14:paraId="36306990" w14:textId="77777777" w:rsidR="00CC11B9" w:rsidRPr="005A710D" w:rsidRDefault="00CC11B9" w:rsidP="00CC11B9">
      <w:pPr>
        <w:spacing w:line="240" w:lineRule="auto"/>
        <w:rPr>
          <w:szCs w:val="22"/>
        </w:rPr>
      </w:pPr>
      <w:r w:rsidRPr="005A710D">
        <w:t xml:space="preserve">Chaque </w:t>
      </w:r>
      <w:r w:rsidR="009D2445" w:rsidRPr="005A710D">
        <w:t>flacon</w:t>
      </w:r>
      <w:r w:rsidRPr="005A710D">
        <w:t xml:space="preserve"> contient 7,5 mg de tirzépatide dans 0,5 </w:t>
      </w:r>
      <w:proofErr w:type="spellStart"/>
      <w:r w:rsidRPr="005A710D">
        <w:t>mL</w:t>
      </w:r>
      <w:proofErr w:type="spellEnd"/>
      <w:r w:rsidRPr="005A710D">
        <w:t xml:space="preserve"> de solution</w:t>
      </w:r>
      <w:r w:rsidR="00B11EA4" w:rsidRPr="005A710D">
        <w:t xml:space="preserve"> (15 mg/</w:t>
      </w:r>
      <w:proofErr w:type="spellStart"/>
      <w:r w:rsidR="00B11EA4" w:rsidRPr="005A710D">
        <w:t>mL</w:t>
      </w:r>
      <w:proofErr w:type="spellEnd"/>
      <w:r w:rsidR="00B11EA4" w:rsidRPr="005A710D">
        <w:t>)</w:t>
      </w:r>
      <w:r w:rsidRPr="005A710D">
        <w:t>.</w:t>
      </w:r>
    </w:p>
    <w:p w14:paraId="7A4E80CA" w14:textId="77777777" w:rsidR="00CC11B9" w:rsidRPr="005A710D" w:rsidRDefault="00CC11B9" w:rsidP="00CC11B9">
      <w:pPr>
        <w:spacing w:line="240" w:lineRule="auto"/>
        <w:rPr>
          <w:szCs w:val="22"/>
        </w:rPr>
      </w:pPr>
    </w:p>
    <w:p w14:paraId="30AFD087" w14:textId="77777777" w:rsidR="00CC11B9" w:rsidRPr="005A710D" w:rsidRDefault="00CC11B9" w:rsidP="00CC11B9">
      <w:pPr>
        <w:spacing w:line="240" w:lineRule="auto"/>
        <w:rPr>
          <w:u w:val="single"/>
        </w:rPr>
      </w:pPr>
      <w:proofErr w:type="spellStart"/>
      <w:r w:rsidRPr="005A710D">
        <w:rPr>
          <w:i/>
          <w:iCs/>
        </w:rPr>
        <w:t>Mounjaro</w:t>
      </w:r>
      <w:proofErr w:type="spellEnd"/>
      <w:r w:rsidRPr="005A710D">
        <w:rPr>
          <w:i/>
          <w:iCs/>
        </w:rPr>
        <w:t xml:space="preserve"> 10 mg solution injectable en </w:t>
      </w:r>
      <w:r w:rsidR="009D2445" w:rsidRPr="005A710D">
        <w:rPr>
          <w:i/>
          <w:iCs/>
        </w:rPr>
        <w:t>flacon</w:t>
      </w:r>
    </w:p>
    <w:p w14:paraId="63DF8A5B" w14:textId="77777777" w:rsidR="00CC11B9" w:rsidRPr="005A710D" w:rsidRDefault="00CC11B9" w:rsidP="00CC11B9">
      <w:pPr>
        <w:spacing w:line="240" w:lineRule="auto"/>
      </w:pPr>
      <w:r w:rsidRPr="005A710D">
        <w:t xml:space="preserve">Chaque </w:t>
      </w:r>
      <w:r w:rsidR="009D2445" w:rsidRPr="005A710D">
        <w:t>flacon</w:t>
      </w:r>
      <w:r w:rsidRPr="005A710D">
        <w:t xml:space="preserve"> contient 10 mg de tirzépatide dans 0,5 </w:t>
      </w:r>
      <w:proofErr w:type="spellStart"/>
      <w:r w:rsidRPr="005A710D">
        <w:t>mL</w:t>
      </w:r>
      <w:proofErr w:type="spellEnd"/>
      <w:r w:rsidRPr="005A710D">
        <w:t xml:space="preserve"> de solution</w:t>
      </w:r>
      <w:r w:rsidR="00B11EA4" w:rsidRPr="005A710D">
        <w:t xml:space="preserve"> (20 mg/</w:t>
      </w:r>
      <w:proofErr w:type="spellStart"/>
      <w:r w:rsidR="00B11EA4" w:rsidRPr="005A710D">
        <w:t>mL</w:t>
      </w:r>
      <w:proofErr w:type="spellEnd"/>
      <w:r w:rsidR="00B11EA4" w:rsidRPr="005A710D">
        <w:t>)</w:t>
      </w:r>
      <w:r w:rsidRPr="005A710D">
        <w:t>.</w:t>
      </w:r>
    </w:p>
    <w:p w14:paraId="11CBB18F" w14:textId="77777777" w:rsidR="00CC11B9" w:rsidRPr="005A710D" w:rsidRDefault="00CC11B9" w:rsidP="00CC11B9">
      <w:pPr>
        <w:spacing w:line="240" w:lineRule="auto"/>
      </w:pPr>
    </w:p>
    <w:p w14:paraId="4E676F06" w14:textId="77777777" w:rsidR="00CC11B9" w:rsidRPr="005A710D" w:rsidRDefault="00CC11B9" w:rsidP="00CC11B9">
      <w:pPr>
        <w:spacing w:line="240" w:lineRule="auto"/>
        <w:rPr>
          <w:u w:val="single"/>
        </w:rPr>
      </w:pPr>
      <w:proofErr w:type="spellStart"/>
      <w:r w:rsidRPr="005A710D">
        <w:rPr>
          <w:i/>
          <w:iCs/>
        </w:rPr>
        <w:t>Mounjaro</w:t>
      </w:r>
      <w:proofErr w:type="spellEnd"/>
      <w:r w:rsidRPr="005A710D">
        <w:rPr>
          <w:i/>
          <w:iCs/>
        </w:rPr>
        <w:t xml:space="preserve"> 12,5 mg solution injectable en </w:t>
      </w:r>
      <w:r w:rsidR="009D2445" w:rsidRPr="005A710D">
        <w:rPr>
          <w:i/>
          <w:iCs/>
        </w:rPr>
        <w:t>flacon</w:t>
      </w:r>
    </w:p>
    <w:p w14:paraId="711B1C3B" w14:textId="77777777" w:rsidR="00CC11B9" w:rsidRPr="005A710D" w:rsidRDefault="00CC11B9" w:rsidP="00CC11B9">
      <w:pPr>
        <w:spacing w:line="240" w:lineRule="auto"/>
      </w:pPr>
      <w:r w:rsidRPr="005A710D">
        <w:t xml:space="preserve">Chaque </w:t>
      </w:r>
      <w:r w:rsidR="009D2445" w:rsidRPr="005A710D">
        <w:t>flacon</w:t>
      </w:r>
      <w:r w:rsidRPr="005A710D">
        <w:t xml:space="preserve"> contient 12,5 mg de tirzépatide dans 0,5 </w:t>
      </w:r>
      <w:proofErr w:type="spellStart"/>
      <w:r w:rsidRPr="005A710D">
        <w:t>mL</w:t>
      </w:r>
      <w:proofErr w:type="spellEnd"/>
      <w:r w:rsidRPr="005A710D">
        <w:t xml:space="preserve"> de solution</w:t>
      </w:r>
      <w:r w:rsidR="00B11EA4" w:rsidRPr="005A710D">
        <w:t xml:space="preserve"> (25 mg/</w:t>
      </w:r>
      <w:proofErr w:type="spellStart"/>
      <w:r w:rsidR="00B11EA4" w:rsidRPr="005A710D">
        <w:t>mL</w:t>
      </w:r>
      <w:proofErr w:type="spellEnd"/>
      <w:r w:rsidR="00B11EA4" w:rsidRPr="005A710D">
        <w:t>)</w:t>
      </w:r>
      <w:r w:rsidRPr="005A710D">
        <w:t>.</w:t>
      </w:r>
    </w:p>
    <w:p w14:paraId="38170895" w14:textId="77777777" w:rsidR="00CC11B9" w:rsidRPr="005A710D" w:rsidRDefault="00CC11B9" w:rsidP="00CC11B9">
      <w:pPr>
        <w:spacing w:line="240" w:lineRule="auto"/>
      </w:pPr>
    </w:p>
    <w:p w14:paraId="66B10D6D" w14:textId="77777777" w:rsidR="00CC11B9" w:rsidRPr="005A710D" w:rsidRDefault="00CC11B9" w:rsidP="00CC11B9">
      <w:pPr>
        <w:spacing w:line="240" w:lineRule="auto"/>
        <w:rPr>
          <w:u w:val="single"/>
        </w:rPr>
      </w:pPr>
      <w:proofErr w:type="spellStart"/>
      <w:r w:rsidRPr="005A710D">
        <w:rPr>
          <w:i/>
          <w:iCs/>
        </w:rPr>
        <w:t>Mounjaro</w:t>
      </w:r>
      <w:proofErr w:type="spellEnd"/>
      <w:r w:rsidRPr="005A710D">
        <w:rPr>
          <w:i/>
          <w:iCs/>
        </w:rPr>
        <w:t xml:space="preserve"> 15 mg solution injectable en </w:t>
      </w:r>
      <w:r w:rsidR="009D2445" w:rsidRPr="005A710D">
        <w:rPr>
          <w:i/>
          <w:iCs/>
        </w:rPr>
        <w:t>flacon</w:t>
      </w:r>
    </w:p>
    <w:p w14:paraId="315CEB83" w14:textId="77777777" w:rsidR="00CC11B9" w:rsidRPr="005A710D" w:rsidRDefault="00CC11B9" w:rsidP="00CC11B9">
      <w:pPr>
        <w:spacing w:line="240" w:lineRule="auto"/>
      </w:pPr>
      <w:r w:rsidRPr="005A710D">
        <w:t xml:space="preserve">Chaque </w:t>
      </w:r>
      <w:r w:rsidR="009D2445" w:rsidRPr="005A710D">
        <w:t>flacon</w:t>
      </w:r>
      <w:r w:rsidRPr="005A710D">
        <w:t xml:space="preserve"> contient 15 mg de tirzépatide dans 0,5 </w:t>
      </w:r>
      <w:proofErr w:type="spellStart"/>
      <w:r w:rsidRPr="005A710D">
        <w:t>mL</w:t>
      </w:r>
      <w:proofErr w:type="spellEnd"/>
      <w:r w:rsidRPr="005A710D">
        <w:t xml:space="preserve"> de solution</w:t>
      </w:r>
      <w:r w:rsidR="00B11EA4" w:rsidRPr="005A710D">
        <w:t xml:space="preserve"> (30 mg/</w:t>
      </w:r>
      <w:proofErr w:type="spellStart"/>
      <w:r w:rsidR="00B11EA4" w:rsidRPr="005A710D">
        <w:t>mL</w:t>
      </w:r>
      <w:proofErr w:type="spellEnd"/>
      <w:r w:rsidR="00B11EA4" w:rsidRPr="005A710D">
        <w:t>)</w:t>
      </w:r>
      <w:r w:rsidRPr="005A710D">
        <w:t>.</w:t>
      </w:r>
    </w:p>
    <w:p w14:paraId="54C3BD0E" w14:textId="77777777" w:rsidR="00B11EA4" w:rsidRPr="005A710D" w:rsidRDefault="00B11EA4" w:rsidP="00CC11B9">
      <w:pPr>
        <w:spacing w:line="240" w:lineRule="auto"/>
      </w:pPr>
    </w:p>
    <w:p w14:paraId="7438B253" w14:textId="77777777" w:rsidR="00B11EA4" w:rsidRPr="005A710D" w:rsidRDefault="00B11EA4" w:rsidP="00B11EA4">
      <w:pPr>
        <w:spacing w:line="240" w:lineRule="auto"/>
        <w:rPr>
          <w:u w:val="single"/>
        </w:rPr>
      </w:pPr>
      <w:r w:rsidRPr="005A710D">
        <w:rPr>
          <w:u w:val="single"/>
        </w:rPr>
        <w:t xml:space="preserve">Stylo </w:t>
      </w:r>
      <w:proofErr w:type="spellStart"/>
      <w:r w:rsidRPr="005A710D">
        <w:rPr>
          <w:u w:val="single"/>
        </w:rPr>
        <w:t>pré-rempli</w:t>
      </w:r>
      <w:proofErr w:type="spellEnd"/>
      <w:r w:rsidRPr="005A710D">
        <w:rPr>
          <w:u w:val="single"/>
        </w:rPr>
        <w:t xml:space="preserve"> (</w:t>
      </w:r>
      <w:proofErr w:type="spellStart"/>
      <w:r w:rsidRPr="005A710D">
        <w:rPr>
          <w:u w:val="single"/>
        </w:rPr>
        <w:t>KwikPen</w:t>
      </w:r>
      <w:proofErr w:type="spellEnd"/>
      <w:r w:rsidRPr="005A710D">
        <w:rPr>
          <w:u w:val="single"/>
        </w:rPr>
        <w:t xml:space="preserve">), </w:t>
      </w:r>
      <w:r w:rsidR="00F957D4" w:rsidRPr="005A710D">
        <w:rPr>
          <w:u w:val="single"/>
        </w:rPr>
        <w:t>multi</w:t>
      </w:r>
      <w:r w:rsidRPr="005A710D">
        <w:rPr>
          <w:u w:val="single"/>
        </w:rPr>
        <w:t>dos</w:t>
      </w:r>
      <w:r w:rsidR="00F957D4" w:rsidRPr="005A710D">
        <w:rPr>
          <w:u w:val="single"/>
        </w:rPr>
        <w:t>e</w:t>
      </w:r>
    </w:p>
    <w:p w14:paraId="3E1E1E1A" w14:textId="77777777" w:rsidR="00B11EA4" w:rsidRPr="005A710D" w:rsidRDefault="00B11EA4" w:rsidP="00B11EA4">
      <w:pPr>
        <w:spacing w:line="240" w:lineRule="auto"/>
        <w:rPr>
          <w:u w:val="single"/>
        </w:rPr>
      </w:pPr>
    </w:p>
    <w:p w14:paraId="2475A057" w14:textId="77777777" w:rsidR="00B11EA4" w:rsidRPr="005A710D" w:rsidRDefault="00B11EA4" w:rsidP="00B11EA4">
      <w:pPr>
        <w:spacing w:line="240" w:lineRule="auto"/>
        <w:rPr>
          <w:i/>
          <w:iCs/>
        </w:rPr>
      </w:pPr>
      <w:proofErr w:type="spellStart"/>
      <w:r w:rsidRPr="005A710D">
        <w:rPr>
          <w:i/>
          <w:iCs/>
        </w:rPr>
        <w:t>Mounjaro</w:t>
      </w:r>
      <w:proofErr w:type="spellEnd"/>
      <w:r w:rsidRPr="005A710D">
        <w:rPr>
          <w:i/>
          <w:iCs/>
        </w:rPr>
        <w:t xml:space="preserve"> 2,5 mg</w:t>
      </w:r>
      <w:r w:rsidR="00920474" w:rsidRPr="005A710D">
        <w:rPr>
          <w:i/>
          <w:iCs/>
        </w:rPr>
        <w:t xml:space="preserve">/dose </w:t>
      </w:r>
      <w:proofErr w:type="spellStart"/>
      <w:r w:rsidR="00920474" w:rsidRPr="005A710D">
        <w:rPr>
          <w:i/>
          <w:iCs/>
        </w:rPr>
        <w:t>KwikPen</w:t>
      </w:r>
      <w:proofErr w:type="spellEnd"/>
      <w:r w:rsidRPr="005A710D">
        <w:rPr>
          <w:i/>
          <w:iCs/>
        </w:rPr>
        <w:t xml:space="preserve"> solution injectable en stylo </w:t>
      </w:r>
      <w:proofErr w:type="spellStart"/>
      <w:r w:rsidRPr="005A710D">
        <w:rPr>
          <w:i/>
          <w:iCs/>
        </w:rPr>
        <w:t>pré</w:t>
      </w:r>
      <w:r w:rsidRPr="005A710D">
        <w:rPr>
          <w:i/>
          <w:iCs/>
        </w:rPr>
        <w:noBreakHyphen/>
        <w:t>rempli</w:t>
      </w:r>
      <w:proofErr w:type="spellEnd"/>
    </w:p>
    <w:p w14:paraId="4F94FBBA" w14:textId="77777777" w:rsidR="00B11EA4" w:rsidRPr="005A710D" w:rsidRDefault="005E7524" w:rsidP="00B11EA4">
      <w:pPr>
        <w:spacing w:line="240" w:lineRule="auto"/>
      </w:pPr>
      <w:r w:rsidRPr="005A710D">
        <w:t xml:space="preserve">Chaque dose contient 2,5 mg de tirzépatide dans 0,6 </w:t>
      </w:r>
      <w:proofErr w:type="spellStart"/>
      <w:r w:rsidRPr="005A710D">
        <w:t>mL</w:t>
      </w:r>
      <w:proofErr w:type="spellEnd"/>
      <w:r w:rsidRPr="005A710D">
        <w:t xml:space="preserve"> de solution.</w:t>
      </w:r>
      <w:r w:rsidR="00416E20" w:rsidRPr="005A710D">
        <w:t xml:space="preserve"> </w:t>
      </w:r>
      <w:r w:rsidR="00B11EA4" w:rsidRPr="005A710D">
        <w:t xml:space="preserve">Chaque stylo </w:t>
      </w:r>
      <w:proofErr w:type="spellStart"/>
      <w:r w:rsidR="00B11EA4" w:rsidRPr="005A710D">
        <w:t>pré</w:t>
      </w:r>
      <w:r w:rsidR="00B11EA4" w:rsidRPr="005A710D">
        <w:noBreakHyphen/>
        <w:t>rempli</w:t>
      </w:r>
      <w:proofErr w:type="spellEnd"/>
      <w:r w:rsidR="00B11EA4" w:rsidRPr="005A710D">
        <w:t xml:space="preserve"> </w:t>
      </w:r>
      <w:r w:rsidR="009F4C0E" w:rsidRPr="005A710D">
        <w:t xml:space="preserve">multidose </w:t>
      </w:r>
      <w:r w:rsidR="00B11EA4" w:rsidRPr="005A710D">
        <w:t xml:space="preserve">contient </w:t>
      </w:r>
      <w:r w:rsidR="00416E20" w:rsidRPr="005A710D">
        <w:t xml:space="preserve">10 mg de tirzépatide dans 2,4 </w:t>
      </w:r>
      <w:proofErr w:type="spellStart"/>
      <w:r w:rsidR="00416E20" w:rsidRPr="005A710D">
        <w:t>mL</w:t>
      </w:r>
      <w:proofErr w:type="spellEnd"/>
      <w:r w:rsidR="00416E20" w:rsidRPr="005A710D">
        <w:t xml:space="preserve"> </w:t>
      </w:r>
      <w:r w:rsidR="0047048D" w:rsidRPr="005A710D">
        <w:t>(4,17 mg/</w:t>
      </w:r>
      <w:proofErr w:type="spellStart"/>
      <w:r w:rsidR="0047048D" w:rsidRPr="005A710D">
        <w:t>mL</w:t>
      </w:r>
      <w:proofErr w:type="spellEnd"/>
      <w:r w:rsidR="0047048D" w:rsidRPr="005A710D">
        <w:t xml:space="preserve">). Chaque stylo délivre </w:t>
      </w:r>
      <w:r w:rsidR="005B055A" w:rsidRPr="005A710D">
        <w:t xml:space="preserve">4 doses de </w:t>
      </w:r>
      <w:r w:rsidR="00B11EA4" w:rsidRPr="005A710D">
        <w:t>2,5 mg</w:t>
      </w:r>
      <w:r w:rsidR="007E584C" w:rsidRPr="005A710D">
        <w:t>.</w:t>
      </w:r>
    </w:p>
    <w:p w14:paraId="2189EB69" w14:textId="77777777" w:rsidR="007E7B39" w:rsidRPr="005A710D" w:rsidRDefault="007E7B39" w:rsidP="00B11EA4">
      <w:pPr>
        <w:spacing w:line="240" w:lineRule="auto"/>
      </w:pPr>
    </w:p>
    <w:p w14:paraId="4318D0A5" w14:textId="77777777" w:rsidR="007E7B39" w:rsidRPr="005A710D" w:rsidRDefault="007E7B39" w:rsidP="007E7B39">
      <w:pPr>
        <w:spacing w:line="240" w:lineRule="auto"/>
        <w:rPr>
          <w:i/>
          <w:iCs/>
        </w:rPr>
      </w:pPr>
      <w:proofErr w:type="spellStart"/>
      <w:r w:rsidRPr="005A710D">
        <w:rPr>
          <w:i/>
          <w:iCs/>
        </w:rPr>
        <w:t>Mounjaro</w:t>
      </w:r>
      <w:proofErr w:type="spellEnd"/>
      <w:r w:rsidRPr="005A710D">
        <w:rPr>
          <w:i/>
          <w:iCs/>
        </w:rPr>
        <w:t xml:space="preserve"> 5 mg/dose </w:t>
      </w:r>
      <w:proofErr w:type="spellStart"/>
      <w:r w:rsidRPr="005A710D">
        <w:rPr>
          <w:i/>
          <w:iCs/>
        </w:rPr>
        <w:t>KwikPen</w:t>
      </w:r>
      <w:proofErr w:type="spellEnd"/>
      <w:r w:rsidRPr="005A710D">
        <w:rPr>
          <w:i/>
          <w:iCs/>
        </w:rPr>
        <w:t xml:space="preserve"> solution injectable en stylo </w:t>
      </w:r>
      <w:proofErr w:type="spellStart"/>
      <w:r w:rsidRPr="005A710D">
        <w:rPr>
          <w:i/>
          <w:iCs/>
        </w:rPr>
        <w:t>pré</w:t>
      </w:r>
      <w:r w:rsidRPr="005A710D">
        <w:rPr>
          <w:i/>
          <w:iCs/>
        </w:rPr>
        <w:noBreakHyphen/>
        <w:t>rempli</w:t>
      </w:r>
      <w:proofErr w:type="spellEnd"/>
    </w:p>
    <w:p w14:paraId="2A0917F2" w14:textId="77777777" w:rsidR="00E83127" w:rsidRPr="005A710D" w:rsidRDefault="00E83127" w:rsidP="00E83127">
      <w:pPr>
        <w:spacing w:line="240" w:lineRule="auto"/>
      </w:pPr>
      <w:r w:rsidRPr="005A710D">
        <w:t xml:space="preserve">Chaque dose contient 5 mg de tirzépatide dans 0,6 </w:t>
      </w:r>
      <w:proofErr w:type="spellStart"/>
      <w:r w:rsidRPr="005A710D">
        <w:t>mL</w:t>
      </w:r>
      <w:proofErr w:type="spellEnd"/>
      <w:r w:rsidRPr="005A710D">
        <w:t xml:space="preserve"> de solution. Chaque stylo </w:t>
      </w:r>
      <w:proofErr w:type="spellStart"/>
      <w:r w:rsidRPr="005A710D">
        <w:t>pré</w:t>
      </w:r>
      <w:r w:rsidRPr="005A710D">
        <w:noBreakHyphen/>
        <w:t>rempli</w:t>
      </w:r>
      <w:proofErr w:type="spellEnd"/>
      <w:r w:rsidRPr="005A710D">
        <w:t xml:space="preserve"> multidose contient 20 mg de tirzépatide dans 2,4 </w:t>
      </w:r>
      <w:proofErr w:type="spellStart"/>
      <w:r w:rsidRPr="005A710D">
        <w:t>mL</w:t>
      </w:r>
      <w:proofErr w:type="spellEnd"/>
      <w:r w:rsidRPr="005A710D">
        <w:t xml:space="preserve"> (8,33 mg/</w:t>
      </w:r>
      <w:proofErr w:type="spellStart"/>
      <w:r w:rsidRPr="005A710D">
        <w:t>mL</w:t>
      </w:r>
      <w:proofErr w:type="spellEnd"/>
      <w:r w:rsidRPr="005A710D">
        <w:t>). Chaque stylo délivre 4 doses de 5 mg.</w:t>
      </w:r>
    </w:p>
    <w:p w14:paraId="39E855C3" w14:textId="77777777" w:rsidR="007E7B39" w:rsidRPr="005A710D" w:rsidRDefault="007E7B39" w:rsidP="00B11EA4">
      <w:pPr>
        <w:spacing w:line="240" w:lineRule="auto"/>
        <w:rPr>
          <w:szCs w:val="22"/>
        </w:rPr>
      </w:pPr>
    </w:p>
    <w:p w14:paraId="212EF22F" w14:textId="77777777" w:rsidR="007E7B39" w:rsidRPr="005A710D" w:rsidRDefault="007E7B39" w:rsidP="007E7B39">
      <w:pPr>
        <w:spacing w:line="240" w:lineRule="auto"/>
        <w:rPr>
          <w:i/>
          <w:iCs/>
        </w:rPr>
      </w:pPr>
      <w:proofErr w:type="spellStart"/>
      <w:r w:rsidRPr="005A710D">
        <w:rPr>
          <w:i/>
          <w:iCs/>
        </w:rPr>
        <w:t>Mounjaro</w:t>
      </w:r>
      <w:proofErr w:type="spellEnd"/>
      <w:r w:rsidRPr="005A710D">
        <w:rPr>
          <w:i/>
          <w:iCs/>
        </w:rPr>
        <w:t xml:space="preserve"> 7,5 mg/dose </w:t>
      </w:r>
      <w:proofErr w:type="spellStart"/>
      <w:r w:rsidRPr="005A710D">
        <w:rPr>
          <w:i/>
          <w:iCs/>
        </w:rPr>
        <w:t>KwikPen</w:t>
      </w:r>
      <w:proofErr w:type="spellEnd"/>
      <w:r w:rsidRPr="005A710D">
        <w:rPr>
          <w:i/>
          <w:iCs/>
        </w:rPr>
        <w:t xml:space="preserve"> solution injectable en stylo </w:t>
      </w:r>
      <w:proofErr w:type="spellStart"/>
      <w:r w:rsidRPr="005A710D">
        <w:rPr>
          <w:i/>
          <w:iCs/>
        </w:rPr>
        <w:t>pré</w:t>
      </w:r>
      <w:r w:rsidRPr="005A710D">
        <w:rPr>
          <w:i/>
          <w:iCs/>
        </w:rPr>
        <w:noBreakHyphen/>
        <w:t>rempli</w:t>
      </w:r>
      <w:proofErr w:type="spellEnd"/>
    </w:p>
    <w:p w14:paraId="210DAE79" w14:textId="77777777" w:rsidR="00E83127" w:rsidRPr="005A710D" w:rsidRDefault="00E83127" w:rsidP="00E83127">
      <w:pPr>
        <w:spacing w:line="240" w:lineRule="auto"/>
      </w:pPr>
      <w:r w:rsidRPr="005A710D">
        <w:t xml:space="preserve">Chaque dose contient 7,5 mg de tirzépatide dans 0,6 </w:t>
      </w:r>
      <w:proofErr w:type="spellStart"/>
      <w:r w:rsidRPr="005A710D">
        <w:t>mL</w:t>
      </w:r>
      <w:proofErr w:type="spellEnd"/>
      <w:r w:rsidRPr="005A710D">
        <w:t xml:space="preserve"> de solution. Chaque stylo </w:t>
      </w:r>
      <w:proofErr w:type="spellStart"/>
      <w:r w:rsidRPr="005A710D">
        <w:t>pré</w:t>
      </w:r>
      <w:r w:rsidRPr="005A710D">
        <w:noBreakHyphen/>
        <w:t>rempli</w:t>
      </w:r>
      <w:proofErr w:type="spellEnd"/>
      <w:r w:rsidRPr="005A710D">
        <w:t xml:space="preserve"> multidose contient </w:t>
      </w:r>
      <w:r w:rsidR="00C535E6" w:rsidRPr="005A710D">
        <w:t>3</w:t>
      </w:r>
      <w:r w:rsidRPr="005A710D">
        <w:t xml:space="preserve">0 mg de tirzépatide dans 2,4 </w:t>
      </w:r>
      <w:proofErr w:type="spellStart"/>
      <w:r w:rsidRPr="005A710D">
        <w:t>mL</w:t>
      </w:r>
      <w:proofErr w:type="spellEnd"/>
      <w:r w:rsidRPr="005A710D">
        <w:t xml:space="preserve"> (</w:t>
      </w:r>
      <w:r w:rsidR="00C535E6" w:rsidRPr="005A710D">
        <w:t>12</w:t>
      </w:r>
      <w:r w:rsidRPr="005A710D">
        <w:t>,</w:t>
      </w:r>
      <w:r w:rsidR="00C535E6" w:rsidRPr="005A710D">
        <w:t>5</w:t>
      </w:r>
      <w:r w:rsidRPr="005A710D">
        <w:t xml:space="preserve"> mg/</w:t>
      </w:r>
      <w:proofErr w:type="spellStart"/>
      <w:r w:rsidRPr="005A710D">
        <w:t>mL</w:t>
      </w:r>
      <w:proofErr w:type="spellEnd"/>
      <w:r w:rsidRPr="005A710D">
        <w:t xml:space="preserve">). Chaque stylo délivre 4 doses de </w:t>
      </w:r>
      <w:r w:rsidR="00C535E6" w:rsidRPr="005A710D">
        <w:t>7</w:t>
      </w:r>
      <w:r w:rsidRPr="005A710D">
        <w:t>,5 mg.</w:t>
      </w:r>
    </w:p>
    <w:p w14:paraId="24EB10AE" w14:textId="77777777" w:rsidR="007E7B39" w:rsidRPr="005A710D" w:rsidRDefault="007E7B39" w:rsidP="00B11EA4">
      <w:pPr>
        <w:spacing w:line="240" w:lineRule="auto"/>
        <w:rPr>
          <w:szCs w:val="22"/>
        </w:rPr>
      </w:pPr>
    </w:p>
    <w:p w14:paraId="68EBA9F1" w14:textId="77777777" w:rsidR="007E7B39" w:rsidRPr="005A710D" w:rsidRDefault="007E7B39" w:rsidP="007E7B39">
      <w:pPr>
        <w:spacing w:line="240" w:lineRule="auto"/>
        <w:rPr>
          <w:i/>
          <w:iCs/>
        </w:rPr>
      </w:pPr>
      <w:proofErr w:type="spellStart"/>
      <w:r w:rsidRPr="005A710D">
        <w:rPr>
          <w:i/>
          <w:iCs/>
        </w:rPr>
        <w:t>Mounjaro</w:t>
      </w:r>
      <w:proofErr w:type="spellEnd"/>
      <w:r w:rsidRPr="005A710D">
        <w:rPr>
          <w:i/>
          <w:iCs/>
        </w:rPr>
        <w:t xml:space="preserve"> 10 mg/dose </w:t>
      </w:r>
      <w:proofErr w:type="spellStart"/>
      <w:r w:rsidRPr="005A710D">
        <w:rPr>
          <w:i/>
          <w:iCs/>
        </w:rPr>
        <w:t>KwikPen</w:t>
      </w:r>
      <w:proofErr w:type="spellEnd"/>
      <w:r w:rsidRPr="005A710D">
        <w:rPr>
          <w:i/>
          <w:iCs/>
        </w:rPr>
        <w:t xml:space="preserve"> solution injectable en stylo </w:t>
      </w:r>
      <w:proofErr w:type="spellStart"/>
      <w:r w:rsidRPr="005A710D">
        <w:rPr>
          <w:i/>
          <w:iCs/>
        </w:rPr>
        <w:t>pré</w:t>
      </w:r>
      <w:r w:rsidRPr="005A710D">
        <w:rPr>
          <w:i/>
          <w:iCs/>
        </w:rPr>
        <w:noBreakHyphen/>
        <w:t>rempli</w:t>
      </w:r>
      <w:proofErr w:type="spellEnd"/>
    </w:p>
    <w:p w14:paraId="33E36E60" w14:textId="77777777" w:rsidR="00C535E6" w:rsidRPr="005A710D" w:rsidRDefault="00C535E6" w:rsidP="00C535E6">
      <w:pPr>
        <w:spacing w:line="240" w:lineRule="auto"/>
      </w:pPr>
      <w:r w:rsidRPr="005A710D">
        <w:t xml:space="preserve">Chaque dose contient 10 mg de tirzépatide dans 0,6 </w:t>
      </w:r>
      <w:proofErr w:type="spellStart"/>
      <w:r w:rsidRPr="005A710D">
        <w:t>mL</w:t>
      </w:r>
      <w:proofErr w:type="spellEnd"/>
      <w:r w:rsidRPr="005A710D">
        <w:t xml:space="preserve"> de solution. Chaque stylo </w:t>
      </w:r>
      <w:proofErr w:type="spellStart"/>
      <w:r w:rsidRPr="005A710D">
        <w:t>pré</w:t>
      </w:r>
      <w:r w:rsidRPr="005A710D">
        <w:noBreakHyphen/>
        <w:t>rempli</w:t>
      </w:r>
      <w:proofErr w:type="spellEnd"/>
      <w:r w:rsidRPr="005A710D">
        <w:t xml:space="preserve"> multidose contient 40 mg de tirzépatide dans 2,4 </w:t>
      </w:r>
      <w:proofErr w:type="spellStart"/>
      <w:r w:rsidRPr="005A710D">
        <w:t>mL</w:t>
      </w:r>
      <w:proofErr w:type="spellEnd"/>
      <w:r w:rsidRPr="005A710D">
        <w:t xml:space="preserve"> (16,7 mg/</w:t>
      </w:r>
      <w:proofErr w:type="spellStart"/>
      <w:r w:rsidRPr="005A710D">
        <w:t>mL</w:t>
      </w:r>
      <w:proofErr w:type="spellEnd"/>
      <w:r w:rsidRPr="005A710D">
        <w:t>). Chaque stylo délivre 4 doses de 10 mg.</w:t>
      </w:r>
    </w:p>
    <w:p w14:paraId="370E1AF6" w14:textId="77777777" w:rsidR="007E7B39" w:rsidRPr="005A710D" w:rsidRDefault="007E7B39" w:rsidP="00B11EA4">
      <w:pPr>
        <w:spacing w:line="240" w:lineRule="auto"/>
        <w:rPr>
          <w:szCs w:val="22"/>
        </w:rPr>
      </w:pPr>
    </w:p>
    <w:p w14:paraId="332D3126" w14:textId="77777777" w:rsidR="007E7B39" w:rsidRPr="005A710D" w:rsidRDefault="007E7B39" w:rsidP="007E7B39">
      <w:pPr>
        <w:spacing w:line="240" w:lineRule="auto"/>
        <w:rPr>
          <w:i/>
          <w:iCs/>
        </w:rPr>
      </w:pPr>
      <w:proofErr w:type="spellStart"/>
      <w:r w:rsidRPr="005A710D">
        <w:rPr>
          <w:i/>
          <w:iCs/>
        </w:rPr>
        <w:t>Mounjaro</w:t>
      </w:r>
      <w:proofErr w:type="spellEnd"/>
      <w:r w:rsidRPr="005A710D">
        <w:rPr>
          <w:i/>
          <w:iCs/>
        </w:rPr>
        <w:t xml:space="preserve"> 12,5 mg/dose </w:t>
      </w:r>
      <w:proofErr w:type="spellStart"/>
      <w:r w:rsidRPr="005A710D">
        <w:rPr>
          <w:i/>
          <w:iCs/>
        </w:rPr>
        <w:t>KwikPen</w:t>
      </w:r>
      <w:proofErr w:type="spellEnd"/>
      <w:r w:rsidRPr="005A710D">
        <w:rPr>
          <w:i/>
          <w:iCs/>
        </w:rPr>
        <w:t xml:space="preserve"> solution injectable en stylo </w:t>
      </w:r>
      <w:proofErr w:type="spellStart"/>
      <w:r w:rsidRPr="005A710D">
        <w:rPr>
          <w:i/>
          <w:iCs/>
        </w:rPr>
        <w:t>pré</w:t>
      </w:r>
      <w:r w:rsidRPr="005A710D">
        <w:rPr>
          <w:i/>
          <w:iCs/>
        </w:rPr>
        <w:noBreakHyphen/>
        <w:t>rempli</w:t>
      </w:r>
      <w:proofErr w:type="spellEnd"/>
    </w:p>
    <w:p w14:paraId="67C35A37" w14:textId="77777777" w:rsidR="00C535E6" w:rsidRPr="005A710D" w:rsidRDefault="00C535E6" w:rsidP="00C535E6">
      <w:pPr>
        <w:spacing w:line="240" w:lineRule="auto"/>
      </w:pPr>
      <w:r w:rsidRPr="005A710D">
        <w:t xml:space="preserve">Chaque dose contient 12,5 mg de tirzépatide dans 0,6 </w:t>
      </w:r>
      <w:proofErr w:type="spellStart"/>
      <w:r w:rsidRPr="005A710D">
        <w:t>mL</w:t>
      </w:r>
      <w:proofErr w:type="spellEnd"/>
      <w:r w:rsidRPr="005A710D">
        <w:t xml:space="preserve"> de solution. Chaque stylo </w:t>
      </w:r>
      <w:proofErr w:type="spellStart"/>
      <w:r w:rsidRPr="005A710D">
        <w:t>pré</w:t>
      </w:r>
      <w:r w:rsidRPr="005A710D">
        <w:noBreakHyphen/>
        <w:t>rempli</w:t>
      </w:r>
      <w:proofErr w:type="spellEnd"/>
      <w:r w:rsidRPr="005A710D">
        <w:t xml:space="preserve"> multidose contient 50 mg de tirzépatide dans 2,4 </w:t>
      </w:r>
      <w:proofErr w:type="spellStart"/>
      <w:r w:rsidRPr="005A710D">
        <w:t>mL</w:t>
      </w:r>
      <w:proofErr w:type="spellEnd"/>
      <w:r w:rsidRPr="005A710D">
        <w:t xml:space="preserve"> (20,8 mg/</w:t>
      </w:r>
      <w:proofErr w:type="spellStart"/>
      <w:r w:rsidRPr="005A710D">
        <w:t>mL</w:t>
      </w:r>
      <w:proofErr w:type="spellEnd"/>
      <w:r w:rsidRPr="005A710D">
        <w:t>). Chaque stylo délivre 4 doses de 12,5 mg.</w:t>
      </w:r>
    </w:p>
    <w:p w14:paraId="4C68E0E6" w14:textId="77777777" w:rsidR="007E7B39" w:rsidRPr="005A710D" w:rsidRDefault="007E7B39" w:rsidP="00B11EA4">
      <w:pPr>
        <w:spacing w:line="240" w:lineRule="auto"/>
        <w:rPr>
          <w:szCs w:val="22"/>
        </w:rPr>
      </w:pPr>
    </w:p>
    <w:p w14:paraId="6E88A720" w14:textId="77777777" w:rsidR="007E7B39" w:rsidRPr="005A710D" w:rsidRDefault="007E7B39" w:rsidP="007E7B39">
      <w:pPr>
        <w:spacing w:line="240" w:lineRule="auto"/>
        <w:rPr>
          <w:i/>
          <w:iCs/>
        </w:rPr>
      </w:pPr>
      <w:proofErr w:type="spellStart"/>
      <w:r w:rsidRPr="005A710D">
        <w:rPr>
          <w:i/>
          <w:iCs/>
        </w:rPr>
        <w:t>Mounjaro</w:t>
      </w:r>
      <w:proofErr w:type="spellEnd"/>
      <w:r w:rsidRPr="005A710D">
        <w:rPr>
          <w:i/>
          <w:iCs/>
        </w:rPr>
        <w:t xml:space="preserve"> 15 mg/dose </w:t>
      </w:r>
      <w:proofErr w:type="spellStart"/>
      <w:r w:rsidRPr="005A710D">
        <w:rPr>
          <w:i/>
          <w:iCs/>
        </w:rPr>
        <w:t>KwikPen</w:t>
      </w:r>
      <w:proofErr w:type="spellEnd"/>
      <w:r w:rsidRPr="005A710D">
        <w:rPr>
          <w:i/>
          <w:iCs/>
        </w:rPr>
        <w:t xml:space="preserve"> solution injectable en stylo </w:t>
      </w:r>
      <w:proofErr w:type="spellStart"/>
      <w:r w:rsidRPr="005A710D">
        <w:rPr>
          <w:i/>
          <w:iCs/>
        </w:rPr>
        <w:t>pré</w:t>
      </w:r>
      <w:r w:rsidRPr="005A710D">
        <w:rPr>
          <w:i/>
          <w:iCs/>
        </w:rPr>
        <w:noBreakHyphen/>
        <w:t>rempli</w:t>
      </w:r>
      <w:proofErr w:type="spellEnd"/>
    </w:p>
    <w:p w14:paraId="0B807316" w14:textId="77777777" w:rsidR="00CC11B9" w:rsidRPr="005A710D" w:rsidRDefault="00C535E6" w:rsidP="00081735">
      <w:pPr>
        <w:spacing w:line="240" w:lineRule="auto"/>
        <w:rPr>
          <w:szCs w:val="22"/>
          <w:u w:val="single"/>
        </w:rPr>
      </w:pPr>
      <w:r w:rsidRPr="005A710D">
        <w:t xml:space="preserve">Chaque dose contient </w:t>
      </w:r>
      <w:r w:rsidR="003A359F" w:rsidRPr="005A710D">
        <w:t>1</w:t>
      </w:r>
      <w:r w:rsidRPr="005A710D">
        <w:t xml:space="preserve">5 mg de tirzépatide dans 0,6 </w:t>
      </w:r>
      <w:proofErr w:type="spellStart"/>
      <w:r w:rsidRPr="005A710D">
        <w:t>mL</w:t>
      </w:r>
      <w:proofErr w:type="spellEnd"/>
      <w:r w:rsidRPr="005A710D">
        <w:t xml:space="preserve"> de solution. Chaque stylo </w:t>
      </w:r>
      <w:proofErr w:type="spellStart"/>
      <w:r w:rsidRPr="005A710D">
        <w:t>pré</w:t>
      </w:r>
      <w:r w:rsidRPr="005A710D">
        <w:noBreakHyphen/>
        <w:t>rempli</w:t>
      </w:r>
      <w:proofErr w:type="spellEnd"/>
      <w:r w:rsidRPr="005A710D">
        <w:t xml:space="preserve"> multidose contient </w:t>
      </w:r>
      <w:r w:rsidR="003A359F" w:rsidRPr="005A710D">
        <w:t>6</w:t>
      </w:r>
      <w:r w:rsidRPr="005A710D">
        <w:t xml:space="preserve">0 mg de tirzépatide dans 2,4 </w:t>
      </w:r>
      <w:proofErr w:type="spellStart"/>
      <w:r w:rsidRPr="005A710D">
        <w:t>mL</w:t>
      </w:r>
      <w:proofErr w:type="spellEnd"/>
      <w:r w:rsidRPr="005A710D">
        <w:t xml:space="preserve"> (</w:t>
      </w:r>
      <w:r w:rsidR="003A359F" w:rsidRPr="005A710D">
        <w:t>25</w:t>
      </w:r>
      <w:r w:rsidRPr="005A710D">
        <w:t xml:space="preserve"> mg/</w:t>
      </w:r>
      <w:proofErr w:type="spellStart"/>
      <w:r w:rsidRPr="005A710D">
        <w:t>mL</w:t>
      </w:r>
      <w:proofErr w:type="spellEnd"/>
      <w:r w:rsidRPr="005A710D">
        <w:t xml:space="preserve">). Chaque stylo délivre 4 doses de </w:t>
      </w:r>
      <w:r w:rsidR="003A359F" w:rsidRPr="005A710D">
        <w:t>1</w:t>
      </w:r>
      <w:r w:rsidRPr="005A710D">
        <w:t>5 mg.</w:t>
      </w:r>
    </w:p>
    <w:p w14:paraId="59CBBB3A" w14:textId="77777777" w:rsidR="009005EF" w:rsidRPr="005A710D" w:rsidRDefault="009005EF" w:rsidP="00081735">
      <w:pPr>
        <w:spacing w:line="240" w:lineRule="auto"/>
      </w:pPr>
    </w:p>
    <w:p w14:paraId="77DA8EA9" w14:textId="77777777" w:rsidR="00081735" w:rsidRPr="005A710D" w:rsidRDefault="00081735" w:rsidP="00081735">
      <w:pPr>
        <w:spacing w:line="240" w:lineRule="auto"/>
        <w:rPr>
          <w:szCs w:val="22"/>
        </w:rPr>
      </w:pPr>
      <w:r w:rsidRPr="005A710D">
        <w:t>Pour la liste complète des excipients, voir rubrique 6.1.</w:t>
      </w:r>
    </w:p>
    <w:p w14:paraId="169FED7F" w14:textId="77777777" w:rsidR="00812D16" w:rsidRPr="005A710D" w:rsidRDefault="00812D16" w:rsidP="00A302F5">
      <w:pPr>
        <w:spacing w:line="240" w:lineRule="auto"/>
      </w:pPr>
    </w:p>
    <w:p w14:paraId="1066DD9B" w14:textId="77777777" w:rsidR="00812D16" w:rsidRPr="005A710D" w:rsidRDefault="00812D16" w:rsidP="00A302F5">
      <w:pPr>
        <w:spacing w:line="240" w:lineRule="auto"/>
      </w:pPr>
    </w:p>
    <w:p w14:paraId="55504D30" w14:textId="77777777" w:rsidR="002027AC" w:rsidRPr="005A710D" w:rsidRDefault="002027AC" w:rsidP="002027AC">
      <w:pPr>
        <w:keepNext/>
        <w:spacing w:line="240" w:lineRule="auto"/>
        <w:rPr>
          <w:b/>
        </w:rPr>
      </w:pPr>
      <w:r w:rsidRPr="005A710D">
        <w:rPr>
          <w:b/>
        </w:rPr>
        <w:t>3.</w:t>
      </w:r>
      <w:r w:rsidRPr="005A710D">
        <w:rPr>
          <w:b/>
        </w:rPr>
        <w:tab/>
        <w:t xml:space="preserve">FORME PHARMACEUTIQUE </w:t>
      </w:r>
    </w:p>
    <w:p w14:paraId="04AE0807" w14:textId="77777777" w:rsidR="00812D16" w:rsidRPr="005A710D" w:rsidRDefault="00812D16" w:rsidP="00A302F5">
      <w:pPr>
        <w:keepNext/>
        <w:spacing w:line="240" w:lineRule="auto"/>
      </w:pPr>
    </w:p>
    <w:p w14:paraId="2376A300" w14:textId="77777777" w:rsidR="0093204A" w:rsidRPr="005A710D" w:rsidRDefault="0093204A" w:rsidP="0093204A">
      <w:pPr>
        <w:spacing w:line="240" w:lineRule="auto"/>
      </w:pPr>
      <w:r w:rsidRPr="005A710D">
        <w:t>Solution injectable</w:t>
      </w:r>
      <w:r w:rsidR="003B4A2C" w:rsidRPr="005A710D">
        <w:t xml:space="preserve"> (injection)</w:t>
      </w:r>
      <w:r w:rsidRPr="005A710D">
        <w:t xml:space="preserve">. </w:t>
      </w:r>
    </w:p>
    <w:p w14:paraId="19580228" w14:textId="77777777" w:rsidR="0093204A" w:rsidRPr="005A710D" w:rsidRDefault="0093204A" w:rsidP="0093204A">
      <w:pPr>
        <w:spacing w:line="240" w:lineRule="auto"/>
      </w:pPr>
    </w:p>
    <w:p w14:paraId="60577320" w14:textId="77777777" w:rsidR="00812D16" w:rsidRPr="005A710D" w:rsidRDefault="0093204A" w:rsidP="0093204A">
      <w:pPr>
        <w:spacing w:line="240" w:lineRule="auto"/>
      </w:pPr>
      <w:r w:rsidRPr="005A710D">
        <w:t>Solution limpide, incolore à légèrement jaune.</w:t>
      </w:r>
    </w:p>
    <w:p w14:paraId="15E86E1E" w14:textId="77777777" w:rsidR="0093204A" w:rsidRPr="005A710D" w:rsidRDefault="0093204A" w:rsidP="0093204A">
      <w:pPr>
        <w:spacing w:line="240" w:lineRule="auto"/>
      </w:pPr>
    </w:p>
    <w:p w14:paraId="10D5200F" w14:textId="77777777" w:rsidR="00812D16" w:rsidRPr="005A710D" w:rsidRDefault="00812D16" w:rsidP="00A302F5">
      <w:pPr>
        <w:spacing w:line="240" w:lineRule="auto"/>
      </w:pPr>
    </w:p>
    <w:p w14:paraId="5B3BAAE7" w14:textId="77777777" w:rsidR="002027AC" w:rsidRPr="005A710D" w:rsidRDefault="002027AC" w:rsidP="002027AC">
      <w:pPr>
        <w:keepNext/>
        <w:spacing w:line="240" w:lineRule="auto"/>
        <w:rPr>
          <w:b/>
          <w:noProof/>
        </w:rPr>
      </w:pPr>
      <w:r w:rsidRPr="005A710D">
        <w:rPr>
          <w:b/>
          <w:noProof/>
        </w:rPr>
        <w:lastRenderedPageBreak/>
        <w:t>4.</w:t>
      </w:r>
      <w:r w:rsidRPr="005A710D">
        <w:rPr>
          <w:b/>
          <w:noProof/>
        </w:rPr>
        <w:tab/>
        <w:t xml:space="preserve">INFORMATIONS CLINIQUES </w:t>
      </w:r>
    </w:p>
    <w:p w14:paraId="1B183663" w14:textId="77777777" w:rsidR="002027AC" w:rsidRPr="005A710D" w:rsidRDefault="002027AC" w:rsidP="002027AC">
      <w:pPr>
        <w:keepNext/>
        <w:spacing w:line="240" w:lineRule="auto"/>
        <w:rPr>
          <w:b/>
          <w:bCs/>
          <w:noProof/>
        </w:rPr>
      </w:pPr>
    </w:p>
    <w:p w14:paraId="0AEB3EF9" w14:textId="77777777" w:rsidR="002027AC" w:rsidRPr="005A710D" w:rsidRDefault="002027AC" w:rsidP="002027AC">
      <w:pPr>
        <w:keepNext/>
        <w:spacing w:line="240" w:lineRule="auto"/>
        <w:rPr>
          <w:b/>
          <w:bCs/>
          <w:noProof/>
        </w:rPr>
      </w:pPr>
      <w:r w:rsidRPr="005A710D">
        <w:rPr>
          <w:b/>
          <w:noProof/>
        </w:rPr>
        <w:t>4.1</w:t>
      </w:r>
      <w:r w:rsidRPr="005A710D">
        <w:rPr>
          <w:b/>
          <w:noProof/>
        </w:rPr>
        <w:tab/>
        <w:t>Indications thérapeutiques</w:t>
      </w:r>
    </w:p>
    <w:p w14:paraId="7DDB831C" w14:textId="77777777" w:rsidR="00812D16" w:rsidRPr="005A710D" w:rsidRDefault="00812D16" w:rsidP="00A302F5">
      <w:pPr>
        <w:keepNext/>
        <w:spacing w:line="240" w:lineRule="auto"/>
      </w:pPr>
    </w:p>
    <w:p w14:paraId="6941D343" w14:textId="77777777" w:rsidR="0004430D" w:rsidRPr="005A710D" w:rsidRDefault="0004430D" w:rsidP="0004430D">
      <w:pPr>
        <w:keepNext/>
        <w:spacing w:line="240" w:lineRule="auto"/>
        <w:rPr>
          <w:u w:val="single"/>
        </w:rPr>
      </w:pPr>
      <w:r w:rsidRPr="005A710D">
        <w:rPr>
          <w:u w:val="single"/>
        </w:rPr>
        <w:t>Diabète de type 2</w:t>
      </w:r>
    </w:p>
    <w:p w14:paraId="1D52A88E" w14:textId="77777777" w:rsidR="0004430D" w:rsidRPr="005A710D" w:rsidRDefault="0004430D" w:rsidP="0093204A">
      <w:pPr>
        <w:spacing w:line="240" w:lineRule="auto"/>
      </w:pPr>
    </w:p>
    <w:p w14:paraId="071902B1" w14:textId="77777777" w:rsidR="0093204A" w:rsidRPr="005A710D" w:rsidRDefault="0093204A" w:rsidP="0093204A">
      <w:pPr>
        <w:spacing w:line="240" w:lineRule="auto"/>
        <w:rPr>
          <w:i/>
        </w:rPr>
      </w:pPr>
      <w:proofErr w:type="spellStart"/>
      <w:r w:rsidRPr="005A710D">
        <w:t>Mounjaro</w:t>
      </w:r>
      <w:proofErr w:type="spellEnd"/>
      <w:r w:rsidRPr="005A710D">
        <w:t xml:space="preserve"> est indiqué chez les adultes</w:t>
      </w:r>
      <w:r w:rsidR="00AE16CD">
        <w:t>, les adolescents et les enfants âgés de 10 ans et plus</w:t>
      </w:r>
      <w:r w:rsidRPr="005A710D">
        <w:t xml:space="preserve"> pour le traitement du diabète de type 2 </w:t>
      </w:r>
      <w:r w:rsidR="00185584" w:rsidRPr="005A710D">
        <w:t xml:space="preserve">insuffisamment contrôlé </w:t>
      </w:r>
      <w:r w:rsidRPr="005A710D">
        <w:t>en complément d’un régime alimentaire et d’une activité physique :</w:t>
      </w:r>
    </w:p>
    <w:p w14:paraId="6588EF21" w14:textId="77777777" w:rsidR="0093204A" w:rsidRPr="005A710D" w:rsidRDefault="0093204A" w:rsidP="00817FA9">
      <w:pPr>
        <w:pStyle w:val="BodytextAgency"/>
        <w:numPr>
          <w:ilvl w:val="0"/>
          <w:numId w:val="37"/>
        </w:numPr>
        <w:spacing w:after="0" w:line="240" w:lineRule="auto"/>
        <w:ind w:left="567" w:hanging="567"/>
        <w:rPr>
          <w:rFonts w:ascii="Times New Roman" w:hAnsi="Times New Roman" w:cs="Times New Roman"/>
          <w:sz w:val="22"/>
          <w:szCs w:val="22"/>
          <w:lang w:eastAsia="en-GB" w:bidi="ar-SA"/>
        </w:rPr>
      </w:pPr>
      <w:proofErr w:type="gramStart"/>
      <w:r w:rsidRPr="005A710D">
        <w:rPr>
          <w:rFonts w:ascii="Times New Roman" w:hAnsi="Times New Roman" w:cs="Times New Roman"/>
          <w:sz w:val="22"/>
          <w:szCs w:val="22"/>
          <w:lang w:eastAsia="en-GB" w:bidi="ar-SA"/>
        </w:rPr>
        <w:t>en</w:t>
      </w:r>
      <w:proofErr w:type="gramEnd"/>
      <w:r w:rsidRPr="005A710D">
        <w:rPr>
          <w:rFonts w:ascii="Times New Roman" w:hAnsi="Times New Roman" w:cs="Times New Roman"/>
          <w:sz w:val="22"/>
          <w:szCs w:val="22"/>
          <w:lang w:eastAsia="en-GB" w:bidi="ar-SA"/>
        </w:rPr>
        <w:t xml:space="preserve"> monothérapie, quand l’utilisation de la metformine est considérée comme inappropriée en raison </w:t>
      </w:r>
      <w:r w:rsidR="009E6B64" w:rsidRPr="005A710D">
        <w:rPr>
          <w:rFonts w:ascii="Times New Roman" w:hAnsi="Times New Roman" w:cs="Times New Roman"/>
          <w:sz w:val="22"/>
          <w:szCs w:val="22"/>
          <w:lang w:eastAsia="en-GB" w:bidi="ar-SA"/>
        </w:rPr>
        <w:t xml:space="preserve">d’une </w:t>
      </w:r>
      <w:r w:rsidRPr="005A710D">
        <w:rPr>
          <w:rFonts w:ascii="Times New Roman" w:hAnsi="Times New Roman" w:cs="Times New Roman"/>
          <w:sz w:val="22"/>
          <w:szCs w:val="22"/>
          <w:lang w:eastAsia="en-GB" w:bidi="ar-SA"/>
        </w:rPr>
        <w:t xml:space="preserve">intolérance ou de contre-indications. </w:t>
      </w:r>
    </w:p>
    <w:p w14:paraId="514AB2FB" w14:textId="77777777" w:rsidR="0093204A" w:rsidRPr="005A710D" w:rsidRDefault="0093204A" w:rsidP="00817FA9">
      <w:pPr>
        <w:pStyle w:val="BodytextAgency"/>
        <w:numPr>
          <w:ilvl w:val="0"/>
          <w:numId w:val="37"/>
        </w:numPr>
        <w:spacing w:after="0" w:line="240" w:lineRule="auto"/>
        <w:ind w:left="567" w:hanging="567"/>
        <w:rPr>
          <w:rFonts w:ascii="Times New Roman" w:hAnsi="Times New Roman" w:cs="Times New Roman"/>
          <w:sz w:val="22"/>
          <w:szCs w:val="22"/>
          <w:lang w:eastAsia="en-GB" w:bidi="ar-SA"/>
        </w:rPr>
      </w:pPr>
      <w:proofErr w:type="gramStart"/>
      <w:r w:rsidRPr="005A710D">
        <w:rPr>
          <w:rFonts w:ascii="Times New Roman" w:hAnsi="Times New Roman" w:cs="Times New Roman"/>
          <w:sz w:val="22"/>
          <w:szCs w:val="22"/>
          <w:lang w:eastAsia="en-GB" w:bidi="ar-SA"/>
        </w:rPr>
        <w:t>en</w:t>
      </w:r>
      <w:proofErr w:type="gramEnd"/>
      <w:r w:rsidRPr="005A710D">
        <w:rPr>
          <w:rFonts w:ascii="Times New Roman" w:hAnsi="Times New Roman" w:cs="Times New Roman"/>
          <w:sz w:val="22"/>
          <w:szCs w:val="22"/>
          <w:lang w:eastAsia="en-GB" w:bidi="ar-SA"/>
        </w:rPr>
        <w:t xml:space="preserve"> association avec </w:t>
      </w:r>
      <w:r w:rsidR="009E6B64" w:rsidRPr="005A710D">
        <w:rPr>
          <w:rFonts w:ascii="Times New Roman" w:hAnsi="Times New Roman" w:cs="Times New Roman"/>
          <w:sz w:val="22"/>
          <w:szCs w:val="22"/>
          <w:lang w:eastAsia="en-GB" w:bidi="ar-SA"/>
        </w:rPr>
        <w:t xml:space="preserve">d’autres </w:t>
      </w:r>
      <w:r w:rsidRPr="005A710D">
        <w:rPr>
          <w:rFonts w:ascii="Times New Roman" w:hAnsi="Times New Roman" w:cs="Times New Roman"/>
          <w:sz w:val="22"/>
          <w:szCs w:val="22"/>
          <w:lang w:eastAsia="en-GB" w:bidi="ar-SA"/>
        </w:rPr>
        <w:t>médicaments destinés au traitement du diabète.</w:t>
      </w:r>
    </w:p>
    <w:p w14:paraId="39C139E6" w14:textId="77777777" w:rsidR="0093204A" w:rsidRPr="005A710D" w:rsidRDefault="0093204A" w:rsidP="0093204A">
      <w:pPr>
        <w:spacing w:line="240" w:lineRule="auto"/>
      </w:pPr>
    </w:p>
    <w:p w14:paraId="44D709EA" w14:textId="715B1745" w:rsidR="00812D16" w:rsidRPr="005A710D" w:rsidRDefault="0093204A" w:rsidP="0093204A">
      <w:pPr>
        <w:spacing w:line="240" w:lineRule="auto"/>
      </w:pPr>
      <w:r w:rsidRPr="005A710D">
        <w:t>Pour les résultats des études concernant</w:t>
      </w:r>
      <w:r w:rsidR="00604455">
        <w:t> :</w:t>
      </w:r>
      <w:r w:rsidRPr="005A710D">
        <w:t xml:space="preserve"> les associations, les effets sur le contrôle glycémique</w:t>
      </w:r>
      <w:r w:rsidR="00694FB5">
        <w:t xml:space="preserve">, </w:t>
      </w:r>
      <w:r w:rsidRPr="005A710D">
        <w:t>les populations étudiées</w:t>
      </w:r>
      <w:r w:rsidR="00694FB5">
        <w:t xml:space="preserve"> et les évènements cardiovasculaires,</w:t>
      </w:r>
      <w:r w:rsidRPr="005A710D">
        <w:t xml:space="preserve"> voir les rubriques 4.4, 4.5 et 5.1.</w:t>
      </w:r>
    </w:p>
    <w:p w14:paraId="08A43C4A" w14:textId="77777777" w:rsidR="00934986" w:rsidRPr="005A710D" w:rsidRDefault="00934986" w:rsidP="0093204A">
      <w:pPr>
        <w:spacing w:line="240" w:lineRule="auto"/>
      </w:pPr>
    </w:p>
    <w:p w14:paraId="1FA9940A" w14:textId="77777777" w:rsidR="00934986" w:rsidRPr="005A710D" w:rsidRDefault="00934986" w:rsidP="33A1165F">
      <w:pPr>
        <w:spacing w:line="240" w:lineRule="auto"/>
        <w:rPr>
          <w:u w:val="single"/>
        </w:rPr>
      </w:pPr>
      <w:r w:rsidRPr="005A710D">
        <w:rPr>
          <w:u w:val="single"/>
        </w:rPr>
        <w:t>Contrôle du poids</w:t>
      </w:r>
    </w:p>
    <w:p w14:paraId="47A0FD1A" w14:textId="77777777" w:rsidR="00934986" w:rsidRPr="005A710D" w:rsidRDefault="00934986" w:rsidP="00934986">
      <w:pPr>
        <w:spacing w:line="240" w:lineRule="auto"/>
      </w:pPr>
    </w:p>
    <w:p w14:paraId="061AB480" w14:textId="77777777" w:rsidR="00934986" w:rsidRPr="005A710D" w:rsidRDefault="00934986" w:rsidP="00934986">
      <w:pPr>
        <w:spacing w:line="240" w:lineRule="auto"/>
      </w:pPr>
      <w:proofErr w:type="spellStart"/>
      <w:r w:rsidRPr="005A710D">
        <w:t>Mounjaro</w:t>
      </w:r>
      <w:proofErr w:type="spellEnd"/>
      <w:r w:rsidRPr="005A710D">
        <w:t xml:space="preserve"> est indiqué en complément d’un régime hypocalorique et d’une augmentation de l’activité </w:t>
      </w:r>
    </w:p>
    <w:p w14:paraId="498B551C" w14:textId="77777777" w:rsidR="00934986" w:rsidRPr="005A710D" w:rsidRDefault="00934986" w:rsidP="00934986">
      <w:pPr>
        <w:spacing w:line="240" w:lineRule="auto"/>
      </w:pPr>
      <w:proofErr w:type="gramStart"/>
      <w:r w:rsidRPr="005A710D">
        <w:t>physique</w:t>
      </w:r>
      <w:proofErr w:type="gramEnd"/>
      <w:r w:rsidRPr="005A710D">
        <w:t xml:space="preserve"> dans le contrôle du poids, notamment pour la perte de poids et le maintien du poids, chez des </w:t>
      </w:r>
    </w:p>
    <w:p w14:paraId="014CFF5F" w14:textId="77777777" w:rsidR="00BA4870" w:rsidRPr="005A710D" w:rsidRDefault="00934986" w:rsidP="00F45811">
      <w:pPr>
        <w:spacing w:line="240" w:lineRule="auto"/>
      </w:pPr>
      <w:proofErr w:type="gramStart"/>
      <w:r w:rsidRPr="005A710D">
        <w:t>adultes</w:t>
      </w:r>
      <w:proofErr w:type="gramEnd"/>
      <w:r w:rsidRPr="005A710D">
        <w:t xml:space="preserve"> avec un indice de masse corporelle (IMC) initial :</w:t>
      </w:r>
    </w:p>
    <w:p w14:paraId="01ED9E15" w14:textId="77777777" w:rsidR="00BA4870" w:rsidRPr="005A710D" w:rsidRDefault="00BA4870" w:rsidP="00BA4870">
      <w:pPr>
        <w:pStyle w:val="Default"/>
        <w:keepNext/>
        <w:numPr>
          <w:ilvl w:val="0"/>
          <w:numId w:val="54"/>
        </w:numPr>
        <w:snapToGrid/>
        <w:rPr>
          <w:color w:val="auto"/>
          <w:sz w:val="22"/>
          <w:szCs w:val="22"/>
        </w:rPr>
      </w:pPr>
      <w:r w:rsidRPr="005A710D">
        <w:rPr>
          <w:color w:val="auto"/>
          <w:sz w:val="22"/>
          <w:szCs w:val="22"/>
        </w:rPr>
        <w:t>≥ 30 kg/m</w:t>
      </w:r>
      <w:r w:rsidRPr="005A710D">
        <w:rPr>
          <w:color w:val="auto"/>
          <w:sz w:val="22"/>
          <w:szCs w:val="22"/>
          <w:vertAlign w:val="superscript"/>
        </w:rPr>
        <w:t>2</w:t>
      </w:r>
      <w:r w:rsidRPr="005A710D">
        <w:rPr>
          <w:color w:val="auto"/>
          <w:sz w:val="22"/>
          <w:szCs w:val="22"/>
        </w:rPr>
        <w:t xml:space="preserve"> </w:t>
      </w:r>
      <w:r w:rsidR="00934986" w:rsidRPr="005A710D">
        <w:rPr>
          <w:rFonts w:ascii="Times New Roman" w:hAnsi="Times New Roman" w:cs="Times New Roman"/>
          <w:sz w:val="22"/>
          <w:szCs w:val="22"/>
          <w:lang w:eastAsia="en-GB"/>
        </w:rPr>
        <w:t>(</w:t>
      </w:r>
      <w:proofErr w:type="spellStart"/>
      <w:r w:rsidR="00934986" w:rsidRPr="005A710D">
        <w:rPr>
          <w:rFonts w:ascii="Times New Roman" w:hAnsi="Times New Roman" w:cs="Times New Roman"/>
          <w:sz w:val="22"/>
          <w:szCs w:val="22"/>
          <w:lang w:eastAsia="en-GB"/>
        </w:rPr>
        <w:t>obésité</w:t>
      </w:r>
      <w:proofErr w:type="spellEnd"/>
      <w:r w:rsidR="00934986" w:rsidRPr="005A710D">
        <w:rPr>
          <w:rFonts w:ascii="Times New Roman" w:hAnsi="Times New Roman" w:cs="Times New Roman"/>
          <w:sz w:val="22"/>
          <w:szCs w:val="22"/>
          <w:lang w:eastAsia="en-GB"/>
        </w:rPr>
        <w:t xml:space="preserve">) </w:t>
      </w:r>
      <w:proofErr w:type="spellStart"/>
      <w:r w:rsidR="00934986" w:rsidRPr="005A710D">
        <w:rPr>
          <w:rFonts w:ascii="Times New Roman" w:hAnsi="Times New Roman" w:cs="Times New Roman"/>
          <w:sz w:val="22"/>
          <w:szCs w:val="22"/>
          <w:lang w:eastAsia="en-GB"/>
        </w:rPr>
        <w:t>ou</w:t>
      </w:r>
      <w:proofErr w:type="spellEnd"/>
    </w:p>
    <w:p w14:paraId="13D63272" w14:textId="77777777" w:rsidR="00934986" w:rsidRPr="005A710D" w:rsidRDefault="00934986" w:rsidP="00F45811">
      <w:pPr>
        <w:pStyle w:val="Default"/>
        <w:keepNext/>
        <w:numPr>
          <w:ilvl w:val="0"/>
          <w:numId w:val="54"/>
        </w:numPr>
        <w:snapToGrid/>
        <w:rPr>
          <w:rFonts w:ascii="Times New Roman" w:hAnsi="Times New Roman" w:cs="Times New Roman"/>
          <w:sz w:val="22"/>
          <w:szCs w:val="22"/>
          <w:lang w:val="fr-FR"/>
        </w:rPr>
      </w:pPr>
      <w:r w:rsidRPr="005A710D">
        <w:rPr>
          <w:rFonts w:ascii="Times New Roman" w:hAnsi="Times New Roman" w:cs="Times New Roman"/>
          <w:sz w:val="22"/>
          <w:szCs w:val="22"/>
          <w:lang w:val="fr-FR" w:eastAsia="en-GB"/>
        </w:rPr>
        <w:t>≥ 27 kg/m</w:t>
      </w:r>
      <w:r w:rsidRPr="005A710D">
        <w:rPr>
          <w:rFonts w:ascii="Times New Roman" w:hAnsi="Times New Roman" w:cs="Times New Roman"/>
          <w:sz w:val="22"/>
          <w:szCs w:val="22"/>
          <w:vertAlign w:val="superscript"/>
          <w:lang w:val="fr-FR" w:eastAsia="en-GB"/>
        </w:rPr>
        <w:t>2</w:t>
      </w:r>
      <w:r w:rsidRPr="005A710D">
        <w:rPr>
          <w:rFonts w:ascii="Times New Roman" w:hAnsi="Times New Roman" w:cs="Times New Roman"/>
          <w:sz w:val="22"/>
          <w:szCs w:val="22"/>
          <w:lang w:val="fr-FR" w:eastAsia="en-GB"/>
        </w:rPr>
        <w:t xml:space="preserve"> et &lt; 30 kg/m</w:t>
      </w:r>
      <w:r w:rsidRPr="005A710D">
        <w:rPr>
          <w:rFonts w:ascii="Times New Roman" w:hAnsi="Times New Roman" w:cs="Times New Roman"/>
          <w:sz w:val="22"/>
          <w:szCs w:val="22"/>
          <w:vertAlign w:val="superscript"/>
          <w:lang w:val="fr-FR" w:eastAsia="en-GB"/>
        </w:rPr>
        <w:t>2</w:t>
      </w:r>
      <w:r w:rsidRPr="005A710D">
        <w:rPr>
          <w:rFonts w:ascii="Times New Roman" w:hAnsi="Times New Roman" w:cs="Times New Roman"/>
          <w:sz w:val="22"/>
          <w:szCs w:val="22"/>
          <w:lang w:val="fr-FR" w:eastAsia="en-GB"/>
        </w:rPr>
        <w:t xml:space="preserve"> (surpoids) en présence d’au moins un facteur de comorbidité lié au poids (par exemple, une hypertension artérielle, une dyslipidémie, un syndrome d’apnée</w:t>
      </w:r>
      <w:r w:rsidR="00117806" w:rsidRPr="005A710D">
        <w:rPr>
          <w:rFonts w:ascii="Times New Roman" w:hAnsi="Times New Roman" w:cs="Times New Roman"/>
          <w:sz w:val="22"/>
          <w:szCs w:val="22"/>
          <w:lang w:val="fr-FR" w:eastAsia="en-GB"/>
        </w:rPr>
        <w:t>s</w:t>
      </w:r>
      <w:r w:rsidR="002F6DA0" w:rsidRPr="005A710D">
        <w:rPr>
          <w:rFonts w:ascii="Times New Roman" w:hAnsi="Times New Roman" w:cs="Times New Roman"/>
          <w:sz w:val="22"/>
          <w:szCs w:val="22"/>
          <w:lang w:val="fr-FR" w:eastAsia="en-GB"/>
        </w:rPr>
        <w:t>-hypopnées</w:t>
      </w:r>
      <w:r w:rsidRPr="005A710D">
        <w:rPr>
          <w:rFonts w:ascii="Times New Roman" w:hAnsi="Times New Roman" w:cs="Times New Roman"/>
          <w:sz w:val="22"/>
          <w:szCs w:val="22"/>
          <w:lang w:val="fr-FR" w:eastAsia="en-GB"/>
        </w:rPr>
        <w:t xml:space="preserve"> obstructive</w:t>
      </w:r>
      <w:r w:rsidR="00117806" w:rsidRPr="005A710D">
        <w:rPr>
          <w:rFonts w:ascii="Times New Roman" w:hAnsi="Times New Roman" w:cs="Times New Roman"/>
          <w:sz w:val="22"/>
          <w:szCs w:val="22"/>
          <w:lang w:val="fr-FR" w:eastAsia="en-GB"/>
        </w:rPr>
        <w:t>s</w:t>
      </w:r>
      <w:r w:rsidRPr="005A710D">
        <w:rPr>
          <w:rFonts w:ascii="Times New Roman" w:hAnsi="Times New Roman" w:cs="Times New Roman"/>
          <w:sz w:val="22"/>
          <w:szCs w:val="22"/>
          <w:lang w:val="fr-FR" w:eastAsia="en-GB"/>
        </w:rPr>
        <w:t xml:space="preserve"> du sommeil, une maladie cardiovasculaire, un prédiabète ou un diabète de type</w:t>
      </w:r>
      <w:r w:rsidR="00F60C4B" w:rsidRPr="005A710D">
        <w:rPr>
          <w:rFonts w:ascii="Times New Roman" w:hAnsi="Times New Roman" w:cs="Times New Roman"/>
          <w:sz w:val="22"/>
          <w:szCs w:val="22"/>
          <w:lang w:val="fr-FR" w:eastAsia="en-GB"/>
        </w:rPr>
        <w:t> </w:t>
      </w:r>
      <w:r w:rsidRPr="005A710D">
        <w:rPr>
          <w:rFonts w:ascii="Times New Roman" w:hAnsi="Times New Roman" w:cs="Times New Roman"/>
          <w:sz w:val="22"/>
          <w:szCs w:val="22"/>
          <w:lang w:val="fr-FR" w:eastAsia="en-GB"/>
        </w:rPr>
        <w:t>2).</w:t>
      </w:r>
    </w:p>
    <w:p w14:paraId="1B5A01D7" w14:textId="77777777" w:rsidR="001E77CD" w:rsidRPr="005A710D" w:rsidRDefault="001E77CD" w:rsidP="001E77CD">
      <w:pPr>
        <w:pStyle w:val="Default"/>
        <w:keepNext/>
        <w:snapToGrid/>
        <w:rPr>
          <w:rFonts w:ascii="Times New Roman" w:hAnsi="Times New Roman" w:cs="Times New Roman"/>
          <w:sz w:val="22"/>
          <w:szCs w:val="22"/>
          <w:lang w:val="fr-FR"/>
        </w:rPr>
      </w:pPr>
    </w:p>
    <w:p w14:paraId="670545B2" w14:textId="77777777" w:rsidR="00B22888" w:rsidRPr="005A710D" w:rsidRDefault="00B22888" w:rsidP="00110889">
      <w:pPr>
        <w:pStyle w:val="Default"/>
        <w:keepNext/>
        <w:snapToGrid/>
        <w:rPr>
          <w:rFonts w:ascii="Times New Roman" w:hAnsi="Times New Roman" w:cs="Times New Roman"/>
          <w:sz w:val="22"/>
          <w:szCs w:val="22"/>
          <w:lang w:val="fr-FR"/>
        </w:rPr>
      </w:pPr>
      <w:r w:rsidRPr="005A710D">
        <w:rPr>
          <w:rFonts w:ascii="Times New Roman" w:hAnsi="Times New Roman" w:cs="Times New Roman"/>
          <w:sz w:val="22"/>
          <w:szCs w:val="22"/>
          <w:lang w:val="fr-FR"/>
        </w:rPr>
        <w:t>Pour les résultats des essais concernant l</w:t>
      </w:r>
      <w:r w:rsidR="009655FC" w:rsidRPr="005A710D">
        <w:rPr>
          <w:rFonts w:ascii="Times New Roman" w:hAnsi="Times New Roman" w:cs="Times New Roman"/>
          <w:sz w:val="22"/>
          <w:szCs w:val="22"/>
          <w:lang w:val="fr-FR"/>
        </w:rPr>
        <w:t>e syndrome d’</w:t>
      </w:r>
      <w:r w:rsidRPr="005A710D">
        <w:rPr>
          <w:rFonts w:ascii="Times New Roman" w:hAnsi="Times New Roman" w:cs="Times New Roman"/>
          <w:sz w:val="22"/>
          <w:szCs w:val="22"/>
          <w:lang w:val="fr-FR"/>
        </w:rPr>
        <w:t>apnée</w:t>
      </w:r>
      <w:r w:rsidR="009655FC" w:rsidRPr="005A710D">
        <w:rPr>
          <w:rFonts w:ascii="Times New Roman" w:hAnsi="Times New Roman" w:cs="Times New Roman"/>
          <w:sz w:val="22"/>
          <w:szCs w:val="22"/>
          <w:lang w:val="fr-FR"/>
        </w:rPr>
        <w:t>s</w:t>
      </w:r>
      <w:r w:rsidR="00101C50" w:rsidRPr="005A710D">
        <w:rPr>
          <w:rFonts w:ascii="Times New Roman" w:hAnsi="Times New Roman" w:cs="Times New Roman"/>
          <w:sz w:val="22"/>
          <w:szCs w:val="22"/>
          <w:lang w:val="fr-FR"/>
        </w:rPr>
        <w:t>-hypopnées</w:t>
      </w:r>
      <w:r w:rsidRPr="005A710D">
        <w:rPr>
          <w:rFonts w:ascii="Times New Roman" w:hAnsi="Times New Roman" w:cs="Times New Roman"/>
          <w:sz w:val="22"/>
          <w:szCs w:val="22"/>
          <w:lang w:val="fr-FR"/>
        </w:rPr>
        <w:t xml:space="preserve"> obstructive</w:t>
      </w:r>
      <w:r w:rsidR="009655FC" w:rsidRPr="005A710D">
        <w:rPr>
          <w:rFonts w:ascii="Times New Roman" w:hAnsi="Times New Roman" w:cs="Times New Roman"/>
          <w:sz w:val="22"/>
          <w:szCs w:val="22"/>
          <w:lang w:val="fr-FR"/>
        </w:rPr>
        <w:t>s</w:t>
      </w:r>
      <w:r w:rsidRPr="005A710D">
        <w:rPr>
          <w:rFonts w:ascii="Times New Roman" w:hAnsi="Times New Roman" w:cs="Times New Roman"/>
          <w:sz w:val="22"/>
          <w:szCs w:val="22"/>
          <w:lang w:val="fr-FR"/>
        </w:rPr>
        <w:t xml:space="preserve"> du sommeil (</w:t>
      </w:r>
      <w:r w:rsidR="00101C50" w:rsidRPr="005A710D">
        <w:rPr>
          <w:rFonts w:ascii="Times New Roman" w:hAnsi="Times New Roman" w:cs="Times New Roman"/>
          <w:sz w:val="22"/>
          <w:szCs w:val="22"/>
          <w:lang w:val="fr-FR"/>
        </w:rPr>
        <w:t>S</w:t>
      </w:r>
      <w:r w:rsidRPr="005A710D">
        <w:rPr>
          <w:rFonts w:ascii="Times New Roman" w:hAnsi="Times New Roman" w:cs="Times New Roman"/>
          <w:sz w:val="22"/>
          <w:szCs w:val="22"/>
          <w:lang w:val="fr-FR"/>
        </w:rPr>
        <w:t>A</w:t>
      </w:r>
      <w:r w:rsidR="00101C50" w:rsidRPr="005A710D">
        <w:rPr>
          <w:rFonts w:ascii="Times New Roman" w:hAnsi="Times New Roman" w:cs="Times New Roman"/>
          <w:sz w:val="22"/>
          <w:szCs w:val="22"/>
          <w:lang w:val="fr-FR"/>
        </w:rPr>
        <w:t>H</w:t>
      </w:r>
      <w:r w:rsidRPr="005A710D">
        <w:rPr>
          <w:rFonts w:ascii="Times New Roman" w:hAnsi="Times New Roman" w:cs="Times New Roman"/>
          <w:sz w:val="22"/>
          <w:szCs w:val="22"/>
          <w:lang w:val="fr-FR"/>
        </w:rPr>
        <w:t>OS)</w:t>
      </w:r>
      <w:r w:rsidR="00403CB9">
        <w:rPr>
          <w:rFonts w:ascii="Times New Roman" w:hAnsi="Times New Roman" w:cs="Times New Roman"/>
          <w:sz w:val="22"/>
          <w:szCs w:val="22"/>
          <w:lang w:val="fr-FR"/>
        </w:rPr>
        <w:t xml:space="preserve"> et l’insuffisance cardiaque à fraction d’éjection préservée (</w:t>
      </w:r>
      <w:proofErr w:type="spellStart"/>
      <w:r w:rsidR="00403CB9">
        <w:rPr>
          <w:rFonts w:ascii="Times New Roman" w:hAnsi="Times New Roman" w:cs="Times New Roman"/>
          <w:sz w:val="22"/>
          <w:szCs w:val="22"/>
          <w:lang w:val="fr-FR"/>
        </w:rPr>
        <w:t>ICFEp</w:t>
      </w:r>
      <w:proofErr w:type="spellEnd"/>
      <w:r w:rsidR="00403CB9">
        <w:rPr>
          <w:rFonts w:ascii="Times New Roman" w:hAnsi="Times New Roman" w:cs="Times New Roman"/>
          <w:sz w:val="22"/>
          <w:szCs w:val="22"/>
          <w:lang w:val="fr-FR"/>
        </w:rPr>
        <w:t>)</w:t>
      </w:r>
      <w:r w:rsidRPr="005A710D">
        <w:rPr>
          <w:rFonts w:ascii="Times New Roman" w:hAnsi="Times New Roman" w:cs="Times New Roman"/>
          <w:sz w:val="22"/>
          <w:szCs w:val="22"/>
          <w:lang w:val="fr-FR"/>
        </w:rPr>
        <w:t xml:space="preserve">, voir la </w:t>
      </w:r>
      <w:r w:rsidR="00B3577E" w:rsidRPr="005A710D">
        <w:rPr>
          <w:rFonts w:ascii="Times New Roman" w:hAnsi="Times New Roman" w:cs="Times New Roman"/>
          <w:sz w:val="22"/>
          <w:szCs w:val="22"/>
          <w:lang w:val="fr-FR"/>
        </w:rPr>
        <w:t>rubrique</w:t>
      </w:r>
      <w:r w:rsidRPr="005A710D">
        <w:rPr>
          <w:rFonts w:ascii="Times New Roman" w:hAnsi="Times New Roman" w:cs="Times New Roman"/>
          <w:sz w:val="22"/>
          <w:szCs w:val="22"/>
          <w:lang w:val="fr-FR"/>
        </w:rPr>
        <w:t xml:space="preserve"> 5.1.</w:t>
      </w:r>
    </w:p>
    <w:p w14:paraId="504FA2C7" w14:textId="77777777" w:rsidR="00812D16" w:rsidRPr="005A710D" w:rsidRDefault="00812D16" w:rsidP="00A302F5">
      <w:pPr>
        <w:spacing w:line="240" w:lineRule="auto"/>
        <w:rPr>
          <w:szCs w:val="22"/>
        </w:rPr>
      </w:pPr>
    </w:p>
    <w:p w14:paraId="1A249E09" w14:textId="77777777" w:rsidR="00817FA9" w:rsidRPr="005A710D" w:rsidRDefault="00817FA9" w:rsidP="00F45811">
      <w:pPr>
        <w:spacing w:line="240" w:lineRule="auto"/>
        <w:rPr>
          <w:b/>
        </w:rPr>
      </w:pPr>
      <w:r w:rsidRPr="005A710D">
        <w:rPr>
          <w:b/>
        </w:rPr>
        <w:t xml:space="preserve">4.2 </w:t>
      </w:r>
      <w:r w:rsidRPr="005A710D">
        <w:rPr>
          <w:b/>
        </w:rPr>
        <w:tab/>
        <w:t xml:space="preserve">Posologie et mode </w:t>
      </w:r>
      <w:r w:rsidR="009E6B64" w:rsidRPr="005A710D">
        <w:rPr>
          <w:b/>
        </w:rPr>
        <w:t>d’administration</w:t>
      </w:r>
    </w:p>
    <w:p w14:paraId="09CF8EC6" w14:textId="77777777" w:rsidR="00812D16" w:rsidRPr="005A710D" w:rsidRDefault="00812D16" w:rsidP="00F45811">
      <w:pPr>
        <w:spacing w:line="240" w:lineRule="auto"/>
      </w:pPr>
    </w:p>
    <w:p w14:paraId="7AA4EAB0" w14:textId="77777777" w:rsidR="00812D16" w:rsidRPr="005A710D" w:rsidRDefault="00D24BEF" w:rsidP="00F45811">
      <w:pPr>
        <w:spacing w:line="240" w:lineRule="auto"/>
        <w:rPr>
          <w:u w:val="single"/>
        </w:rPr>
      </w:pPr>
      <w:r w:rsidRPr="005A710D">
        <w:rPr>
          <w:u w:val="single"/>
        </w:rPr>
        <w:t>Posologie</w:t>
      </w:r>
    </w:p>
    <w:p w14:paraId="23CC5AF3" w14:textId="77777777" w:rsidR="00812D16" w:rsidRPr="005A710D" w:rsidRDefault="00812D16" w:rsidP="00F45811">
      <w:pPr>
        <w:spacing w:line="240" w:lineRule="auto"/>
      </w:pPr>
    </w:p>
    <w:p w14:paraId="71C9DD3D" w14:textId="77777777" w:rsidR="00AE16CD" w:rsidRDefault="004070BC" w:rsidP="00F45811">
      <w:pPr>
        <w:spacing w:line="240" w:lineRule="auto"/>
      </w:pPr>
      <w:r w:rsidRPr="005A710D">
        <w:t xml:space="preserve">La dose initiale de tirzépatide est de 2,5 mg une fois par semaine. Après 4 semaines, la dose doit être augmentée à 5 mg une fois par semaine. Si nécessaire, des augmentations de dose peuvent être effectuées par paliers de 2,5 mg après un minimum de 4 semaines à la dose </w:t>
      </w:r>
      <w:r w:rsidR="000F4E15" w:rsidRPr="005A710D">
        <w:t>en cours</w:t>
      </w:r>
      <w:r w:rsidRPr="005A710D">
        <w:t>.</w:t>
      </w:r>
    </w:p>
    <w:p w14:paraId="68395981" w14:textId="77777777" w:rsidR="00AE16CD" w:rsidRDefault="00AE16CD" w:rsidP="00F45811">
      <w:pPr>
        <w:spacing w:line="240" w:lineRule="auto"/>
      </w:pPr>
    </w:p>
    <w:p w14:paraId="7B2B9CE0" w14:textId="77777777" w:rsidR="004070BC" w:rsidRPr="00C713DD" w:rsidRDefault="00AE16CD" w:rsidP="00F45811">
      <w:pPr>
        <w:spacing w:line="240" w:lineRule="auto"/>
        <w:rPr>
          <w:i/>
          <w:iCs/>
          <w:u w:val="single"/>
        </w:rPr>
      </w:pPr>
      <w:r w:rsidRPr="00C713DD">
        <w:rPr>
          <w:i/>
          <w:iCs/>
          <w:u w:val="single"/>
        </w:rPr>
        <w:t>Adultes</w:t>
      </w:r>
    </w:p>
    <w:p w14:paraId="532E369C" w14:textId="77777777" w:rsidR="004070BC" w:rsidRPr="005A710D" w:rsidRDefault="004070BC" w:rsidP="004070BC">
      <w:pPr>
        <w:keepNext/>
        <w:spacing w:line="240" w:lineRule="auto"/>
        <w:rPr>
          <w:iCs/>
        </w:rPr>
      </w:pPr>
    </w:p>
    <w:p w14:paraId="2EF1D49E" w14:textId="77777777" w:rsidR="004070BC" w:rsidRPr="005A710D" w:rsidRDefault="004070BC" w:rsidP="00F45811">
      <w:pPr>
        <w:spacing w:line="240" w:lineRule="auto"/>
      </w:pPr>
      <w:r w:rsidRPr="005A710D">
        <w:t xml:space="preserve">Les doses </w:t>
      </w:r>
      <w:r w:rsidR="00185584" w:rsidRPr="005A710D">
        <w:t xml:space="preserve">d’entretien </w:t>
      </w:r>
      <w:r w:rsidRPr="005A710D">
        <w:t>recommandées sont de 5</w:t>
      </w:r>
      <w:r w:rsidR="003A7E53">
        <w:t> </w:t>
      </w:r>
      <w:r w:rsidR="00877FB7" w:rsidRPr="005A710D">
        <w:t>mg</w:t>
      </w:r>
      <w:r w:rsidRPr="005A710D">
        <w:t>, 10</w:t>
      </w:r>
      <w:r w:rsidR="003A7E53">
        <w:t> </w:t>
      </w:r>
      <w:r w:rsidR="00877FB7" w:rsidRPr="005A710D">
        <w:t>mg</w:t>
      </w:r>
      <w:r w:rsidRPr="005A710D">
        <w:t xml:space="preserve"> et 15 mg.</w:t>
      </w:r>
    </w:p>
    <w:p w14:paraId="0E7671FD" w14:textId="77777777" w:rsidR="004070BC" w:rsidRPr="005A710D" w:rsidRDefault="004070BC" w:rsidP="00F45811">
      <w:pPr>
        <w:spacing w:line="240" w:lineRule="auto"/>
      </w:pPr>
    </w:p>
    <w:p w14:paraId="70FFC06A" w14:textId="77777777" w:rsidR="00AE16CD" w:rsidRDefault="004070BC" w:rsidP="00F45811">
      <w:pPr>
        <w:spacing w:line="240" w:lineRule="auto"/>
      </w:pPr>
      <w:r w:rsidRPr="005A710D">
        <w:t>La dose maximale est de 15 mg une fois par semaine.</w:t>
      </w:r>
    </w:p>
    <w:p w14:paraId="1E85839E" w14:textId="77777777" w:rsidR="00AE16CD" w:rsidRDefault="00AE16CD" w:rsidP="00F45811">
      <w:pPr>
        <w:spacing w:line="240" w:lineRule="auto"/>
      </w:pPr>
    </w:p>
    <w:p w14:paraId="03170777" w14:textId="77777777" w:rsidR="005D6516" w:rsidRPr="00C713DD" w:rsidRDefault="00AE16CD" w:rsidP="00F45811">
      <w:pPr>
        <w:spacing w:line="240" w:lineRule="auto"/>
        <w:rPr>
          <w:i/>
          <w:iCs/>
          <w:u w:val="single"/>
        </w:rPr>
      </w:pPr>
      <w:r w:rsidRPr="00C713DD">
        <w:rPr>
          <w:i/>
          <w:iCs/>
          <w:u w:val="single"/>
        </w:rPr>
        <w:t>Population pédiatrique</w:t>
      </w:r>
      <w:r w:rsidR="00BA656D">
        <w:rPr>
          <w:i/>
          <w:iCs/>
          <w:u w:val="single"/>
        </w:rPr>
        <w:t xml:space="preserve"> âgée de 10</w:t>
      </w:r>
      <w:r w:rsidR="003A7E53">
        <w:rPr>
          <w:i/>
          <w:iCs/>
          <w:u w:val="single"/>
        </w:rPr>
        <w:t> </w:t>
      </w:r>
      <w:r w:rsidR="00BA656D">
        <w:rPr>
          <w:i/>
          <w:iCs/>
          <w:u w:val="single"/>
        </w:rPr>
        <w:t>ans et plus</w:t>
      </w:r>
      <w:r w:rsidRPr="00C713DD">
        <w:rPr>
          <w:i/>
          <w:iCs/>
          <w:u w:val="single"/>
        </w:rPr>
        <w:t xml:space="preserve"> (</w:t>
      </w:r>
      <w:r w:rsidR="005D6516" w:rsidRPr="00C713DD">
        <w:rPr>
          <w:i/>
          <w:iCs/>
          <w:u w:val="single"/>
        </w:rPr>
        <w:t>traitement du diabète de type 2)</w:t>
      </w:r>
    </w:p>
    <w:p w14:paraId="25860326" w14:textId="77777777" w:rsidR="005D6516" w:rsidRDefault="005D6516" w:rsidP="00F45811">
      <w:pPr>
        <w:spacing w:line="240" w:lineRule="auto"/>
      </w:pPr>
    </w:p>
    <w:p w14:paraId="21339503" w14:textId="77777777" w:rsidR="004070BC" w:rsidRDefault="005D6516" w:rsidP="00F45811">
      <w:pPr>
        <w:spacing w:line="240" w:lineRule="auto"/>
      </w:pPr>
      <w:r>
        <w:t>Les doses d’entretien recommandées sont de 5</w:t>
      </w:r>
      <w:r w:rsidR="003A7E53">
        <w:t> </w:t>
      </w:r>
      <w:r>
        <w:t>mg et 10</w:t>
      </w:r>
      <w:r w:rsidR="003A7E53">
        <w:t> </w:t>
      </w:r>
      <w:r>
        <w:t>mg.</w:t>
      </w:r>
    </w:p>
    <w:p w14:paraId="52E85427" w14:textId="77777777" w:rsidR="005D6516" w:rsidRDefault="005D6516" w:rsidP="00F45811">
      <w:pPr>
        <w:spacing w:line="240" w:lineRule="auto"/>
      </w:pPr>
    </w:p>
    <w:p w14:paraId="35F1419F" w14:textId="77777777" w:rsidR="005D6516" w:rsidRDefault="005D6516" w:rsidP="00F45811">
      <w:pPr>
        <w:spacing w:line="240" w:lineRule="auto"/>
      </w:pPr>
      <w:r>
        <w:t>La dose maximale est de 10</w:t>
      </w:r>
      <w:r w:rsidR="003A7E53">
        <w:t> </w:t>
      </w:r>
      <w:r>
        <w:t>mg une fois par semaine.</w:t>
      </w:r>
    </w:p>
    <w:p w14:paraId="036F485B" w14:textId="77777777" w:rsidR="005D6516" w:rsidRDefault="005D6516" w:rsidP="00F45811">
      <w:pPr>
        <w:spacing w:line="240" w:lineRule="auto"/>
      </w:pPr>
    </w:p>
    <w:p w14:paraId="5F378B7F" w14:textId="77777777" w:rsidR="005D6516" w:rsidRPr="00C713DD" w:rsidRDefault="00780895" w:rsidP="00C713DD">
      <w:pPr>
        <w:keepNext/>
        <w:keepLines/>
        <w:spacing w:line="240" w:lineRule="auto"/>
        <w:rPr>
          <w:i/>
          <w:iCs/>
          <w:u w:val="single"/>
        </w:rPr>
      </w:pPr>
      <w:r>
        <w:rPr>
          <w:i/>
          <w:iCs/>
          <w:u w:val="single"/>
        </w:rPr>
        <w:lastRenderedPageBreak/>
        <w:t>En association</w:t>
      </w:r>
    </w:p>
    <w:p w14:paraId="70EF6911" w14:textId="77777777" w:rsidR="004070BC" w:rsidRPr="005A710D" w:rsidRDefault="004070BC" w:rsidP="00C713DD">
      <w:pPr>
        <w:keepNext/>
        <w:keepLines/>
        <w:spacing w:line="240" w:lineRule="auto"/>
      </w:pPr>
    </w:p>
    <w:p w14:paraId="2B9E9A87" w14:textId="77777777" w:rsidR="004070BC" w:rsidRPr="005A710D" w:rsidRDefault="004070BC" w:rsidP="00C713DD">
      <w:pPr>
        <w:keepNext/>
        <w:keepLines/>
        <w:spacing w:line="240" w:lineRule="auto"/>
      </w:pPr>
      <w:r w:rsidRPr="005A710D">
        <w:t>Lorsque le tirzépatide</w:t>
      </w:r>
      <w:r w:rsidRPr="005A710D">
        <w:rPr>
          <w:i/>
        </w:rPr>
        <w:t xml:space="preserve"> </w:t>
      </w:r>
      <w:r w:rsidRPr="005A710D">
        <w:t>est ajouté à un traitement en cours par metformine et/ou inhibiteur du co</w:t>
      </w:r>
      <w:r w:rsidR="00180994" w:rsidRPr="005A710D">
        <w:t>-</w:t>
      </w:r>
      <w:r w:rsidRPr="005A710D">
        <w:t xml:space="preserve">transporteur </w:t>
      </w:r>
      <w:r w:rsidR="00180994" w:rsidRPr="005A710D">
        <w:t xml:space="preserve">de </w:t>
      </w:r>
      <w:r w:rsidRPr="005A710D">
        <w:t xml:space="preserve">sodium-glucose de type 2 (iSGLT2), la dose </w:t>
      </w:r>
      <w:r w:rsidR="00DD2A1D" w:rsidRPr="005A710D">
        <w:t xml:space="preserve">en cours </w:t>
      </w:r>
      <w:r w:rsidRPr="005A710D">
        <w:t xml:space="preserve">de metformine et/ou d’iSGLT2 peut être </w:t>
      </w:r>
      <w:r w:rsidR="00180994" w:rsidRPr="005A710D">
        <w:t>conservée</w:t>
      </w:r>
      <w:r w:rsidRPr="005A710D">
        <w:t xml:space="preserve">. </w:t>
      </w:r>
    </w:p>
    <w:p w14:paraId="7E9AEF80" w14:textId="77777777" w:rsidR="004070BC" w:rsidRPr="005A710D" w:rsidRDefault="004070BC" w:rsidP="004070BC">
      <w:pPr>
        <w:keepNext/>
        <w:spacing w:line="240" w:lineRule="auto"/>
      </w:pPr>
    </w:p>
    <w:p w14:paraId="18E30620" w14:textId="77777777" w:rsidR="004070BC" w:rsidRPr="005A710D" w:rsidRDefault="004070BC" w:rsidP="004070BC">
      <w:pPr>
        <w:keepNext/>
        <w:spacing w:line="240" w:lineRule="auto"/>
      </w:pPr>
      <w:r w:rsidRPr="005A710D">
        <w:t xml:space="preserve">Lorsque le tirzépatide est ajouté à un traitement en cours par sulfamide hypoglycémiant et/ou insuline, une diminution de la dose de </w:t>
      </w:r>
      <w:bookmarkStart w:id="2" w:name="_Hlk80629252"/>
      <w:r w:rsidRPr="005A710D">
        <w:t xml:space="preserve">sulfamide hypoglycémiant </w:t>
      </w:r>
      <w:bookmarkEnd w:id="2"/>
      <w:r w:rsidRPr="005A710D">
        <w:t xml:space="preserve">ou d’insuline peut être envisagée afin de réduire le risque d’hypoglycémie. Une </w:t>
      </w:r>
      <w:proofErr w:type="spellStart"/>
      <w:r w:rsidRPr="005A710D">
        <w:t>auto</w:t>
      </w:r>
      <w:r w:rsidR="003E31AA" w:rsidRPr="005A710D">
        <w:t>-</w:t>
      </w:r>
      <w:r w:rsidRPr="005A710D">
        <w:t>surveillance</w:t>
      </w:r>
      <w:proofErr w:type="spellEnd"/>
      <w:r w:rsidRPr="005A710D">
        <w:t xml:space="preserve"> </w:t>
      </w:r>
      <w:r w:rsidR="003E31AA" w:rsidRPr="005A710D">
        <w:t>glycémique</w:t>
      </w:r>
      <w:r w:rsidRPr="005A710D">
        <w:t xml:space="preserve"> est nécessaire pour ajuster la dose de sulfamide hypoglycémiant et d’insuline. </w:t>
      </w:r>
      <w:r w:rsidR="003E31AA" w:rsidRPr="005A710D">
        <w:t>L’adoption d’une</w:t>
      </w:r>
      <w:r w:rsidRPr="005A710D">
        <w:t xml:space="preserve"> approche </w:t>
      </w:r>
      <w:r w:rsidR="00190056" w:rsidRPr="005A710D">
        <w:t>progressive</w:t>
      </w:r>
      <w:r w:rsidR="003E31AA" w:rsidRPr="005A710D">
        <w:t xml:space="preserve"> </w:t>
      </w:r>
      <w:r w:rsidRPr="005A710D">
        <w:t xml:space="preserve">de la réduction de </w:t>
      </w:r>
      <w:r w:rsidR="00190056" w:rsidRPr="005A710D">
        <w:t>la dose d</w:t>
      </w:r>
      <w:r w:rsidRPr="005A710D">
        <w:t>’insuline est recommandée (voir rubriques 4.4 et 4.8).</w:t>
      </w:r>
    </w:p>
    <w:p w14:paraId="586EC095" w14:textId="77777777" w:rsidR="004070BC" w:rsidRPr="005A710D" w:rsidRDefault="004070BC" w:rsidP="004070BC">
      <w:pPr>
        <w:keepNext/>
        <w:spacing w:line="240" w:lineRule="auto"/>
      </w:pPr>
    </w:p>
    <w:p w14:paraId="2BDEEE7E" w14:textId="77777777" w:rsidR="008877E6" w:rsidRPr="005A710D" w:rsidRDefault="008877E6" w:rsidP="008877E6">
      <w:pPr>
        <w:keepNext/>
        <w:spacing w:line="240" w:lineRule="auto"/>
        <w:rPr>
          <w:i/>
          <w:iCs/>
          <w:u w:val="single"/>
        </w:rPr>
      </w:pPr>
      <w:r w:rsidRPr="005A710D">
        <w:rPr>
          <w:i/>
          <w:iCs/>
          <w:u w:val="single"/>
        </w:rPr>
        <w:t>Doses oubliées</w:t>
      </w:r>
    </w:p>
    <w:p w14:paraId="227033DD" w14:textId="77777777" w:rsidR="00055887" w:rsidRPr="005A710D" w:rsidRDefault="00055887" w:rsidP="008877E6">
      <w:pPr>
        <w:autoSpaceDE w:val="0"/>
        <w:autoSpaceDN w:val="0"/>
        <w:adjustRightInd w:val="0"/>
        <w:spacing w:line="240" w:lineRule="auto"/>
      </w:pPr>
    </w:p>
    <w:p w14:paraId="458261D4" w14:textId="77777777" w:rsidR="008877E6" w:rsidRPr="005A710D" w:rsidRDefault="008877E6" w:rsidP="008877E6">
      <w:pPr>
        <w:autoSpaceDE w:val="0"/>
        <w:autoSpaceDN w:val="0"/>
        <w:adjustRightInd w:val="0"/>
        <w:spacing w:line="240" w:lineRule="auto"/>
        <w:rPr>
          <w:szCs w:val="22"/>
        </w:rPr>
      </w:pPr>
      <w:r w:rsidRPr="005A710D">
        <w:t xml:space="preserve">En cas d’oubli, la dose doit être administrée le plus rapidement possible dans les 4 jours suivant la dose oubliée. Si plus de 4 jours se sont écoulés, la dose oubliée ne doit pas être administrée et la dose suivante doit être administrée le jour normalement prévu. Dans tous les cas, les patients peuvent ensuite reprendre leur schéma </w:t>
      </w:r>
      <w:r w:rsidR="00190056" w:rsidRPr="005A710D">
        <w:t>posologique</w:t>
      </w:r>
      <w:r w:rsidRPr="005A710D">
        <w:t xml:space="preserve"> hebdomadaire habituel.</w:t>
      </w:r>
    </w:p>
    <w:p w14:paraId="35EFD2DD" w14:textId="77777777" w:rsidR="008877E6" w:rsidRPr="005A710D" w:rsidRDefault="008877E6" w:rsidP="008877E6">
      <w:pPr>
        <w:autoSpaceDE w:val="0"/>
        <w:autoSpaceDN w:val="0"/>
        <w:adjustRightInd w:val="0"/>
        <w:spacing w:line="240" w:lineRule="auto"/>
        <w:rPr>
          <w:szCs w:val="22"/>
        </w:rPr>
      </w:pPr>
    </w:p>
    <w:p w14:paraId="4C7941C0" w14:textId="77777777" w:rsidR="008877E6" w:rsidRPr="005A710D" w:rsidRDefault="008877E6" w:rsidP="007518B8">
      <w:pPr>
        <w:keepNext/>
        <w:autoSpaceDE w:val="0"/>
        <w:autoSpaceDN w:val="0"/>
        <w:adjustRightInd w:val="0"/>
        <w:spacing w:line="240" w:lineRule="auto"/>
        <w:rPr>
          <w:i/>
          <w:iCs/>
          <w:szCs w:val="22"/>
          <w:u w:val="single"/>
        </w:rPr>
      </w:pPr>
      <w:r w:rsidRPr="005A710D">
        <w:rPr>
          <w:i/>
          <w:u w:val="single"/>
        </w:rPr>
        <w:t>Modification du schéma d’administration</w:t>
      </w:r>
    </w:p>
    <w:p w14:paraId="62DC37F1" w14:textId="77777777" w:rsidR="00CF5DF6" w:rsidRPr="005A710D" w:rsidRDefault="00CF5DF6" w:rsidP="007518B8">
      <w:pPr>
        <w:keepNext/>
        <w:autoSpaceDE w:val="0"/>
        <w:autoSpaceDN w:val="0"/>
        <w:adjustRightInd w:val="0"/>
        <w:spacing w:line="240" w:lineRule="auto"/>
      </w:pPr>
    </w:p>
    <w:p w14:paraId="355B068C" w14:textId="77777777" w:rsidR="008877E6" w:rsidRPr="005A710D" w:rsidRDefault="008877E6" w:rsidP="007518B8">
      <w:pPr>
        <w:keepNext/>
        <w:autoSpaceDE w:val="0"/>
        <w:autoSpaceDN w:val="0"/>
        <w:adjustRightInd w:val="0"/>
        <w:spacing w:line="240" w:lineRule="auto"/>
        <w:rPr>
          <w:szCs w:val="22"/>
        </w:rPr>
      </w:pPr>
      <w:r w:rsidRPr="005A710D">
        <w:t xml:space="preserve">Le jour de </w:t>
      </w:r>
      <w:r w:rsidR="00997ACD" w:rsidRPr="005A710D">
        <w:t>la semaine prévu pour l’injection peut être éventuellement</w:t>
      </w:r>
      <w:r w:rsidRPr="005A710D">
        <w:t xml:space="preserve"> modifié, à condition que l’intervalle entre deux </w:t>
      </w:r>
      <w:r w:rsidR="00997ACD" w:rsidRPr="005A710D">
        <w:t xml:space="preserve">doses </w:t>
      </w:r>
      <w:r w:rsidRPr="005A710D">
        <w:t>soit d’au moins 3</w:t>
      </w:r>
      <w:r w:rsidR="00997ACD" w:rsidRPr="005A710D">
        <w:t> </w:t>
      </w:r>
      <w:r w:rsidRPr="005A710D">
        <w:t>jours.</w:t>
      </w:r>
    </w:p>
    <w:p w14:paraId="0016F537" w14:textId="77777777" w:rsidR="008877E6" w:rsidRPr="005A710D" w:rsidRDefault="008877E6" w:rsidP="004070BC">
      <w:pPr>
        <w:keepNext/>
        <w:spacing w:line="240" w:lineRule="auto"/>
      </w:pPr>
    </w:p>
    <w:p w14:paraId="0BC9F5FB" w14:textId="77777777" w:rsidR="00997ACD" w:rsidRPr="005A710D" w:rsidRDefault="00997ACD" w:rsidP="00997ACD">
      <w:pPr>
        <w:keepNext/>
        <w:spacing w:line="240" w:lineRule="auto"/>
        <w:rPr>
          <w:i/>
          <w:u w:val="single"/>
        </w:rPr>
      </w:pPr>
      <w:r w:rsidRPr="005A710D">
        <w:rPr>
          <w:i/>
          <w:u w:val="single"/>
        </w:rPr>
        <w:t>Populations particulières</w:t>
      </w:r>
    </w:p>
    <w:p w14:paraId="5DEE5E19" w14:textId="77777777" w:rsidR="00997ACD" w:rsidRPr="005A710D" w:rsidRDefault="00997ACD" w:rsidP="00997ACD">
      <w:pPr>
        <w:pStyle w:val="Default"/>
        <w:rPr>
          <w:rFonts w:ascii="Times New Roman" w:hAnsi="Times New Roman" w:cs="Times New Roman"/>
          <w:i/>
          <w:color w:val="auto"/>
          <w:sz w:val="22"/>
          <w:lang w:val="fr-FR"/>
        </w:rPr>
      </w:pPr>
    </w:p>
    <w:p w14:paraId="1C9CCA42" w14:textId="77777777" w:rsidR="00997ACD" w:rsidRPr="005A710D" w:rsidRDefault="000D5ED1" w:rsidP="00997ACD">
      <w:pPr>
        <w:pStyle w:val="Default"/>
        <w:rPr>
          <w:i/>
          <w:iCs/>
          <w:color w:val="auto"/>
          <w:sz w:val="22"/>
          <w:szCs w:val="22"/>
          <w:lang w:val="fr-FR"/>
        </w:rPr>
      </w:pPr>
      <w:r w:rsidRPr="005A710D">
        <w:rPr>
          <w:rFonts w:ascii="Times New Roman" w:hAnsi="Times New Roman" w:cs="Times New Roman"/>
          <w:i/>
          <w:color w:val="auto"/>
          <w:sz w:val="22"/>
          <w:lang w:val="fr-FR"/>
        </w:rPr>
        <w:t>Patients âgés</w:t>
      </w:r>
      <w:r w:rsidR="00997ACD" w:rsidRPr="005A710D">
        <w:rPr>
          <w:rFonts w:ascii="Times New Roman" w:hAnsi="Times New Roman" w:cs="Times New Roman"/>
          <w:i/>
          <w:color w:val="auto"/>
          <w:sz w:val="22"/>
          <w:lang w:val="fr-FR"/>
        </w:rPr>
        <w:t>, sexe, race, origine ethnique ou poids corporel</w:t>
      </w:r>
    </w:p>
    <w:p w14:paraId="4607F9D4" w14:textId="77777777" w:rsidR="00997ACD" w:rsidRPr="005A710D" w:rsidRDefault="00997ACD" w:rsidP="00997ACD">
      <w:pPr>
        <w:keepNext/>
        <w:spacing w:line="240" w:lineRule="auto"/>
        <w:rPr>
          <w:i/>
          <w:u w:val="single"/>
        </w:rPr>
      </w:pPr>
      <w:r w:rsidRPr="005A710D">
        <w:t>Aucun ajustement de la dose n’est nécessaire en fonction de l’âge, du sexe, de la race, de l’origine ethnique ou du poids corporel</w:t>
      </w:r>
      <w:r w:rsidR="00185584" w:rsidRPr="005A710D">
        <w:t xml:space="preserve"> (voir rubriques 5.1 et 5.2)</w:t>
      </w:r>
      <w:r w:rsidRPr="005A710D">
        <w:t xml:space="preserve">. </w:t>
      </w:r>
      <w:r w:rsidR="00E970E4" w:rsidRPr="005A710D">
        <w:t>Seules des données très limitées sont disponibles chez les patients âgés de ≥ 85 ans.</w:t>
      </w:r>
    </w:p>
    <w:p w14:paraId="3B08082B" w14:textId="77777777" w:rsidR="00997ACD" w:rsidRPr="005A710D" w:rsidRDefault="00997ACD" w:rsidP="00997ACD">
      <w:pPr>
        <w:keepNext/>
        <w:spacing w:line="240" w:lineRule="auto"/>
      </w:pPr>
    </w:p>
    <w:p w14:paraId="3E2E1E68" w14:textId="77777777" w:rsidR="00997ACD" w:rsidRPr="005A710D" w:rsidRDefault="00997ACD" w:rsidP="00997ACD">
      <w:pPr>
        <w:keepNext/>
        <w:spacing w:line="240" w:lineRule="auto"/>
        <w:rPr>
          <w:i/>
        </w:rPr>
      </w:pPr>
      <w:r w:rsidRPr="005A710D">
        <w:rPr>
          <w:i/>
        </w:rPr>
        <w:t>Insuffisants rénaux</w:t>
      </w:r>
    </w:p>
    <w:p w14:paraId="0A514BE2" w14:textId="77777777" w:rsidR="00997ACD" w:rsidRPr="005A710D" w:rsidRDefault="00997ACD" w:rsidP="00997ACD">
      <w:pPr>
        <w:rPr>
          <w:rFonts w:eastAsia="Calibri"/>
          <w:color w:val="000000"/>
          <w:szCs w:val="22"/>
        </w:rPr>
      </w:pPr>
      <w:r w:rsidRPr="005A710D">
        <w:rPr>
          <w:color w:val="000000"/>
        </w:rPr>
        <w:t>Aucun ajustement de la dose n’est requis chez les patients présentant une insuffisance rénale, y compris une insuffisance rénale terminale (IRT). L’expérience de l’utilisation du tirzépatide chez les patients présentant une insuffisance rénale sévère et une IRT est limitée. La prudence s’impose lors du traitement de ces patients par tirzépatide (voir rubrique 5.2).</w:t>
      </w:r>
    </w:p>
    <w:p w14:paraId="6BD8D73E" w14:textId="77777777" w:rsidR="00997ACD" w:rsidRPr="005A710D" w:rsidRDefault="00997ACD" w:rsidP="00997ACD">
      <w:pPr>
        <w:keepNext/>
        <w:spacing w:line="240" w:lineRule="auto"/>
        <w:rPr>
          <w:i/>
          <w:iCs/>
        </w:rPr>
      </w:pPr>
    </w:p>
    <w:p w14:paraId="78C663ED" w14:textId="77777777" w:rsidR="00997ACD" w:rsidRPr="005A710D" w:rsidRDefault="00997ACD" w:rsidP="00997ACD">
      <w:pPr>
        <w:keepNext/>
        <w:spacing w:line="240" w:lineRule="auto"/>
        <w:rPr>
          <w:i/>
          <w:iCs/>
        </w:rPr>
      </w:pPr>
      <w:r w:rsidRPr="005A710D">
        <w:rPr>
          <w:i/>
        </w:rPr>
        <w:t>Insuffisants hépatiques</w:t>
      </w:r>
    </w:p>
    <w:p w14:paraId="6DF4656B" w14:textId="77777777" w:rsidR="00997ACD" w:rsidRPr="005A710D" w:rsidRDefault="00997ACD" w:rsidP="00997ACD">
      <w:pPr>
        <w:keepNext/>
        <w:spacing w:line="240" w:lineRule="auto"/>
      </w:pPr>
      <w:r w:rsidRPr="005A710D">
        <w:t xml:space="preserve">Aucun ajustement de la dose </w:t>
      </w:r>
      <w:r w:rsidR="009E6B64" w:rsidRPr="005A710D">
        <w:t xml:space="preserve">n’est </w:t>
      </w:r>
      <w:r w:rsidRPr="005A710D">
        <w:t xml:space="preserve">requis chez les patients atteints </w:t>
      </w:r>
      <w:r w:rsidR="009E6B64" w:rsidRPr="005A710D">
        <w:t xml:space="preserve">d’insuffisance </w:t>
      </w:r>
      <w:r w:rsidRPr="005A710D">
        <w:t>hépatique.</w:t>
      </w:r>
      <w:r w:rsidR="00DC3236" w:rsidRPr="005A710D">
        <w:t xml:space="preserve"> L’expérience de l’utilisation du tirzépatide chez les patients présentant une insuffisance hépatique sévère est limitée. La prudence s’impose lors du traitement de ces patients par tirzépatide (voir rubrique 5.2).</w:t>
      </w:r>
    </w:p>
    <w:p w14:paraId="53E3B07B" w14:textId="77777777" w:rsidR="00997ACD" w:rsidRPr="005A710D" w:rsidRDefault="00997ACD" w:rsidP="00997ACD">
      <w:pPr>
        <w:keepNext/>
        <w:spacing w:line="240" w:lineRule="auto"/>
      </w:pPr>
    </w:p>
    <w:p w14:paraId="60F64D33" w14:textId="77777777" w:rsidR="00997ACD" w:rsidRPr="005A710D" w:rsidRDefault="00997ACD" w:rsidP="00997ACD">
      <w:pPr>
        <w:keepNext/>
        <w:spacing w:line="240" w:lineRule="auto"/>
        <w:rPr>
          <w:i/>
          <w:iCs/>
        </w:rPr>
      </w:pPr>
      <w:r w:rsidRPr="005A710D">
        <w:rPr>
          <w:i/>
        </w:rPr>
        <w:t>Population pédiatrique</w:t>
      </w:r>
    </w:p>
    <w:p w14:paraId="63FC9AA8" w14:textId="77777777" w:rsidR="005D6516" w:rsidRDefault="005D6516" w:rsidP="00997ACD">
      <w:pPr>
        <w:keepNext/>
        <w:spacing w:line="240" w:lineRule="auto"/>
      </w:pPr>
      <w:r w:rsidRPr="005D6516">
        <w:t xml:space="preserve">Aucun ajustement </w:t>
      </w:r>
      <w:r w:rsidR="00AA14EA">
        <w:t xml:space="preserve">de la dose </w:t>
      </w:r>
      <w:r w:rsidRPr="005D6516">
        <w:t>n</w:t>
      </w:r>
      <w:r w:rsidR="00BA656D">
        <w:t>’</w:t>
      </w:r>
      <w:r w:rsidRPr="005D6516">
        <w:t xml:space="preserve">est nécessaire en fonction de l'âge, du sexe, </w:t>
      </w:r>
      <w:r w:rsidR="00AA14EA">
        <w:t xml:space="preserve">de la race, </w:t>
      </w:r>
      <w:r w:rsidRPr="005D6516">
        <w:t>de l</w:t>
      </w:r>
      <w:r w:rsidR="00BA656D">
        <w:t>’</w:t>
      </w:r>
      <w:r w:rsidRPr="005D6516">
        <w:t xml:space="preserve">origine ethnique ou du poids </w:t>
      </w:r>
      <w:r w:rsidR="00AA14EA">
        <w:t xml:space="preserve">corporel </w:t>
      </w:r>
      <w:r w:rsidRPr="005D6516">
        <w:t xml:space="preserve">chez les enfants et adolescents </w:t>
      </w:r>
      <w:r w:rsidR="00AA14EA">
        <w:t xml:space="preserve">âgés </w:t>
      </w:r>
      <w:r w:rsidRPr="005D6516">
        <w:t>de 10 à moins de 18</w:t>
      </w:r>
      <w:r w:rsidR="003A7E53">
        <w:t> </w:t>
      </w:r>
      <w:r w:rsidRPr="005D6516">
        <w:t>ans traités pour un diabète de type</w:t>
      </w:r>
      <w:r w:rsidR="003A7E53">
        <w:t> </w:t>
      </w:r>
      <w:r w:rsidRPr="005D6516">
        <w:t>2. Aucune donnée n</w:t>
      </w:r>
      <w:r w:rsidR="00BA656D">
        <w:t>’</w:t>
      </w:r>
      <w:r w:rsidRPr="005D6516">
        <w:t xml:space="preserve">est disponible </w:t>
      </w:r>
      <w:r w:rsidR="00BA656D">
        <w:t>chez</w:t>
      </w:r>
      <w:r w:rsidR="00E57EE1">
        <w:t xml:space="preserve"> </w:t>
      </w:r>
      <w:r w:rsidRPr="005D6516">
        <w:t xml:space="preserve">les enfants et adolescents </w:t>
      </w:r>
      <w:r w:rsidR="00AA14EA">
        <w:t>ayant un</w:t>
      </w:r>
      <w:r w:rsidRPr="005D6516">
        <w:t xml:space="preserve"> diabète de type</w:t>
      </w:r>
      <w:r w:rsidR="003A7E53">
        <w:t> </w:t>
      </w:r>
      <w:r w:rsidRPr="005D6516">
        <w:t xml:space="preserve">2 </w:t>
      </w:r>
      <w:r w:rsidR="00AA14EA">
        <w:t xml:space="preserve">et </w:t>
      </w:r>
      <w:r w:rsidR="00BA656D">
        <w:t>un poids corporel &lt;</w:t>
      </w:r>
      <w:r w:rsidR="003A7E53">
        <w:t> </w:t>
      </w:r>
      <w:r w:rsidR="00BA656D">
        <w:t>50</w:t>
      </w:r>
      <w:r w:rsidR="003A7E53">
        <w:t> </w:t>
      </w:r>
      <w:r w:rsidR="00BA656D">
        <w:t xml:space="preserve">kg ou </w:t>
      </w:r>
      <w:r w:rsidR="00AA14EA">
        <w:t>un</w:t>
      </w:r>
      <w:r w:rsidRPr="005D6516">
        <w:t xml:space="preserve"> IMC inférieur au 85</w:t>
      </w:r>
      <w:r w:rsidR="00AA14EA" w:rsidRPr="00C713DD">
        <w:rPr>
          <w:vertAlign w:val="superscript"/>
        </w:rPr>
        <w:t>e</w:t>
      </w:r>
      <w:r w:rsidRPr="005D6516">
        <w:t xml:space="preserve"> percentile au début du traitement.</w:t>
      </w:r>
      <w:r w:rsidR="00BA656D">
        <w:t xml:space="preserve"> Chez les enfants pesant moins de 60 kg, la prudence s’impose lors de l’augmentation </w:t>
      </w:r>
      <w:r w:rsidR="00F36E40">
        <w:t>à</w:t>
      </w:r>
      <w:r w:rsidR="00BA656D">
        <w:t xml:space="preserve"> la dose </w:t>
      </w:r>
      <w:r w:rsidR="00F36E40">
        <w:t>de</w:t>
      </w:r>
      <w:r w:rsidR="00BA656D">
        <w:t xml:space="preserve"> 10</w:t>
      </w:r>
      <w:r w:rsidR="003A7E53">
        <w:t> </w:t>
      </w:r>
      <w:r w:rsidR="00BA656D">
        <w:t xml:space="preserve">mg, </w:t>
      </w:r>
      <w:r w:rsidR="00F36E40">
        <w:t>car</w:t>
      </w:r>
      <w:r w:rsidR="00BA656D">
        <w:t xml:space="preserve"> les données de sécurité sont limitées.</w:t>
      </w:r>
    </w:p>
    <w:p w14:paraId="6CC605E8" w14:textId="77777777" w:rsidR="005D6516" w:rsidRDefault="005D6516" w:rsidP="00997ACD">
      <w:pPr>
        <w:keepNext/>
        <w:spacing w:line="240" w:lineRule="auto"/>
      </w:pPr>
    </w:p>
    <w:p w14:paraId="03DD7E2F" w14:textId="77777777" w:rsidR="00997ACD" w:rsidRPr="005A710D" w:rsidRDefault="00997ACD" w:rsidP="00997ACD">
      <w:pPr>
        <w:keepNext/>
        <w:spacing w:line="240" w:lineRule="auto"/>
      </w:pPr>
      <w:r w:rsidRPr="005A710D">
        <w:t xml:space="preserve">La sécurité et </w:t>
      </w:r>
      <w:r w:rsidR="009E6B64" w:rsidRPr="005A710D">
        <w:t xml:space="preserve">l’efficacité </w:t>
      </w:r>
      <w:r w:rsidRPr="005A710D">
        <w:t xml:space="preserve">du </w:t>
      </w:r>
      <w:r w:rsidR="00DC3236" w:rsidRPr="005A710D">
        <w:t>tirzépatide</w:t>
      </w:r>
      <w:r w:rsidR="00E57EE1">
        <w:t xml:space="preserve"> </w:t>
      </w:r>
      <w:r w:rsidRPr="005A710D">
        <w:t xml:space="preserve">chez les enfants </w:t>
      </w:r>
      <w:r w:rsidR="005E7FE3" w:rsidRPr="005A710D">
        <w:t xml:space="preserve">âgés </w:t>
      </w:r>
      <w:r w:rsidRPr="005A710D">
        <w:t>de moins de 1</w:t>
      </w:r>
      <w:r w:rsidR="00E57EE1">
        <w:t>0</w:t>
      </w:r>
      <w:r w:rsidR="003A7E53">
        <w:t> </w:t>
      </w:r>
      <w:r w:rsidRPr="005A710D">
        <w:t>ans</w:t>
      </w:r>
      <w:r w:rsidR="00E57EE1">
        <w:t xml:space="preserve"> pour le traitement du diabète de type 2 et chez les enfants et adolescents âgés de moins de 18</w:t>
      </w:r>
      <w:r w:rsidR="003A7E53">
        <w:t> </w:t>
      </w:r>
      <w:r w:rsidR="00E57EE1">
        <w:t>ans pour le contrôle du poids</w:t>
      </w:r>
      <w:r w:rsidR="009F299A" w:rsidRPr="009F299A">
        <w:t xml:space="preserve"> </w:t>
      </w:r>
      <w:r w:rsidR="009F299A">
        <w:t>n’ont pas été établies</w:t>
      </w:r>
      <w:r w:rsidR="00E57EE1">
        <w:t>.</w:t>
      </w:r>
    </w:p>
    <w:p w14:paraId="633E8FF0" w14:textId="77777777" w:rsidR="009921E6" w:rsidRPr="005A710D" w:rsidRDefault="009921E6" w:rsidP="00204AAB">
      <w:pPr>
        <w:spacing w:line="240" w:lineRule="auto"/>
        <w:rPr>
          <w:u w:val="single"/>
        </w:rPr>
      </w:pPr>
    </w:p>
    <w:p w14:paraId="7224D33C" w14:textId="77777777" w:rsidR="00812D16" w:rsidRPr="005A710D" w:rsidRDefault="00D24BEF" w:rsidP="0056212D">
      <w:pPr>
        <w:keepNext/>
        <w:spacing w:line="240" w:lineRule="auto"/>
        <w:rPr>
          <w:u w:val="single"/>
        </w:rPr>
      </w:pPr>
      <w:r w:rsidRPr="005A710D">
        <w:rPr>
          <w:u w:val="single"/>
        </w:rPr>
        <w:lastRenderedPageBreak/>
        <w:t xml:space="preserve">Mode d’administration </w:t>
      </w:r>
    </w:p>
    <w:p w14:paraId="09C897F7" w14:textId="77777777" w:rsidR="00812D16" w:rsidRPr="005A710D" w:rsidRDefault="00812D16" w:rsidP="00A302F5">
      <w:pPr>
        <w:keepNext/>
        <w:spacing w:line="240" w:lineRule="auto"/>
        <w:rPr>
          <w:u w:val="single"/>
        </w:rPr>
      </w:pPr>
    </w:p>
    <w:p w14:paraId="6F7A993F" w14:textId="77777777" w:rsidR="00DC3236" w:rsidRPr="005A710D" w:rsidRDefault="00DC3236" w:rsidP="00DC3236">
      <w:pPr>
        <w:pStyle w:val="Default"/>
        <w:rPr>
          <w:rFonts w:ascii="Times New Roman" w:eastAsia="SimSun" w:hAnsi="Times New Roman" w:cs="Times New Roman"/>
          <w:color w:val="auto"/>
          <w:sz w:val="22"/>
          <w:szCs w:val="22"/>
          <w:lang w:val="fr-FR"/>
        </w:rPr>
      </w:pPr>
      <w:proofErr w:type="spellStart"/>
      <w:r w:rsidRPr="005A710D">
        <w:rPr>
          <w:rFonts w:ascii="Times New Roman" w:hAnsi="Times New Roman" w:cs="Times New Roman"/>
          <w:color w:val="auto"/>
          <w:sz w:val="22"/>
          <w:szCs w:val="22"/>
          <w:lang w:val="fr-FR"/>
        </w:rPr>
        <w:t>Mounjaro</w:t>
      </w:r>
      <w:proofErr w:type="spellEnd"/>
      <w:r w:rsidRPr="005A710D">
        <w:rPr>
          <w:rFonts w:ascii="Times New Roman" w:hAnsi="Times New Roman" w:cs="Times New Roman"/>
          <w:color w:val="auto"/>
          <w:sz w:val="22"/>
          <w:szCs w:val="22"/>
          <w:lang w:val="fr-FR"/>
        </w:rPr>
        <w:t xml:space="preserve"> </w:t>
      </w:r>
      <w:r w:rsidRPr="005A710D">
        <w:rPr>
          <w:rFonts w:ascii="Times New Roman" w:eastAsia="SimSun" w:hAnsi="Times New Roman" w:cs="Times New Roman"/>
          <w:sz w:val="22"/>
          <w:szCs w:val="22"/>
          <w:lang w:val="fr-FR" w:bidi="fr-FR"/>
        </w:rPr>
        <w:t xml:space="preserve">doit être administré par injection sous-cutanée dans </w:t>
      </w:r>
      <w:r w:rsidR="00912E7D" w:rsidRPr="005A710D">
        <w:rPr>
          <w:rFonts w:ascii="Times New Roman" w:eastAsia="SimSun" w:hAnsi="Times New Roman" w:cs="Times New Roman"/>
          <w:sz w:val="22"/>
          <w:szCs w:val="22"/>
          <w:lang w:val="fr-FR" w:bidi="fr-FR"/>
        </w:rPr>
        <w:t>l’abdomen</w:t>
      </w:r>
      <w:r w:rsidRPr="005A710D">
        <w:rPr>
          <w:rFonts w:ascii="Times New Roman" w:eastAsia="SimSun" w:hAnsi="Times New Roman" w:cs="Times New Roman"/>
          <w:sz w:val="22"/>
          <w:szCs w:val="22"/>
          <w:lang w:val="fr-FR" w:bidi="fr-FR"/>
        </w:rPr>
        <w:t>, la cuisse ou</w:t>
      </w:r>
      <w:r w:rsidR="00E57EE1">
        <w:rPr>
          <w:rFonts w:ascii="Times New Roman" w:eastAsia="SimSun" w:hAnsi="Times New Roman" w:cs="Times New Roman"/>
          <w:sz w:val="22"/>
          <w:szCs w:val="22"/>
          <w:lang w:val="fr-FR" w:bidi="fr-FR"/>
        </w:rPr>
        <w:t xml:space="preserve"> par une autre personne dans l’arrière</w:t>
      </w:r>
      <w:r w:rsidRPr="005A710D">
        <w:rPr>
          <w:rFonts w:ascii="Times New Roman" w:eastAsia="SimSun" w:hAnsi="Times New Roman" w:cs="Times New Roman"/>
          <w:sz w:val="22"/>
          <w:szCs w:val="22"/>
          <w:lang w:val="fr-FR" w:bidi="fr-FR"/>
        </w:rPr>
        <w:t xml:space="preserve"> </w:t>
      </w:r>
      <w:r w:rsidR="00780895">
        <w:rPr>
          <w:rFonts w:ascii="Times New Roman" w:eastAsia="SimSun" w:hAnsi="Times New Roman" w:cs="Times New Roman"/>
          <w:sz w:val="22"/>
          <w:szCs w:val="22"/>
          <w:lang w:val="fr-FR" w:bidi="fr-FR"/>
        </w:rPr>
        <w:t>du</w:t>
      </w:r>
      <w:r w:rsidRPr="005A710D">
        <w:rPr>
          <w:rFonts w:ascii="Times New Roman" w:eastAsia="SimSun" w:hAnsi="Times New Roman" w:cs="Times New Roman"/>
          <w:sz w:val="22"/>
          <w:szCs w:val="22"/>
          <w:lang w:val="fr-FR" w:bidi="fr-FR"/>
        </w:rPr>
        <w:t xml:space="preserve"> haut du bras.</w:t>
      </w:r>
    </w:p>
    <w:p w14:paraId="4D5600C5" w14:textId="77777777" w:rsidR="00DC3236" w:rsidRPr="005A710D" w:rsidRDefault="00DC3236" w:rsidP="00DC3236">
      <w:pPr>
        <w:pStyle w:val="Default"/>
        <w:keepNext/>
        <w:rPr>
          <w:rFonts w:ascii="Times New Roman" w:hAnsi="Times New Roman" w:cs="Times New Roman"/>
          <w:b/>
          <w:i/>
          <w:color w:val="auto"/>
          <w:sz w:val="22"/>
          <w:szCs w:val="22"/>
          <w:lang w:val="fr-FR"/>
        </w:rPr>
      </w:pPr>
    </w:p>
    <w:p w14:paraId="77685B35" w14:textId="77777777" w:rsidR="007B0FD8" w:rsidRPr="005A710D" w:rsidRDefault="007B0FD8" w:rsidP="007B0FD8">
      <w:pPr>
        <w:pStyle w:val="Default"/>
        <w:rPr>
          <w:rFonts w:ascii="Times New Roman" w:eastAsia="SimSun" w:hAnsi="Times New Roman" w:cs="Times New Roman"/>
          <w:sz w:val="22"/>
          <w:szCs w:val="22"/>
          <w:lang w:val="fr-FR" w:bidi="fr-FR"/>
        </w:rPr>
      </w:pPr>
      <w:r w:rsidRPr="005A710D">
        <w:rPr>
          <w:rFonts w:ascii="Times New Roman" w:eastAsia="SimSun" w:hAnsi="Times New Roman" w:cs="Times New Roman"/>
          <w:sz w:val="22"/>
          <w:szCs w:val="22"/>
          <w:lang w:val="fr-FR" w:bidi="fr-FR"/>
        </w:rPr>
        <w:t xml:space="preserve">La dose peut être administrée à toute heure de la journée, au moment ou en dehors des repas. </w:t>
      </w:r>
    </w:p>
    <w:p w14:paraId="797FF1B1" w14:textId="77777777" w:rsidR="00DC3236" w:rsidRPr="005A710D" w:rsidRDefault="00DC3236" w:rsidP="00DC3236">
      <w:pPr>
        <w:pStyle w:val="Default"/>
        <w:rPr>
          <w:rFonts w:ascii="Times New Roman" w:eastAsia="SimSun" w:hAnsi="Times New Roman" w:cs="Times New Roman"/>
          <w:color w:val="auto"/>
          <w:sz w:val="22"/>
          <w:szCs w:val="22"/>
          <w:lang w:val="fr-FR"/>
        </w:rPr>
      </w:pPr>
    </w:p>
    <w:p w14:paraId="3C6813CE" w14:textId="77777777" w:rsidR="00DC3236" w:rsidRPr="005A710D" w:rsidRDefault="00DC3236" w:rsidP="00DC3236">
      <w:pPr>
        <w:pStyle w:val="Default"/>
        <w:rPr>
          <w:rFonts w:ascii="Times New Roman" w:eastAsia="SimSu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Les sites d’injection doivent être alternés à chaque </w:t>
      </w:r>
      <w:r w:rsidR="002238F3" w:rsidRPr="005A710D">
        <w:rPr>
          <w:rFonts w:ascii="Times New Roman" w:hAnsi="Times New Roman" w:cs="Times New Roman"/>
          <w:color w:val="auto"/>
          <w:sz w:val="22"/>
          <w:szCs w:val="22"/>
          <w:lang w:val="fr-FR"/>
        </w:rPr>
        <w:t>administration.</w:t>
      </w:r>
      <w:r w:rsidRPr="005A710D">
        <w:rPr>
          <w:rFonts w:ascii="Times New Roman" w:hAnsi="Times New Roman" w:cs="Times New Roman"/>
          <w:color w:val="auto"/>
          <w:sz w:val="22"/>
          <w:szCs w:val="22"/>
          <w:lang w:val="fr-FR"/>
        </w:rPr>
        <w:t xml:space="preserve"> Si un patient s’injecte également de l’insuline, il</w:t>
      </w:r>
      <w:r w:rsidRPr="005A710D">
        <w:rPr>
          <w:rFonts w:ascii="Times New Roman" w:hAnsi="Times New Roman" w:cs="Times New Roman"/>
          <w:sz w:val="22"/>
          <w:szCs w:val="22"/>
          <w:lang w:val="fr-FR"/>
        </w:rPr>
        <w:t xml:space="preserve"> doit injecter </w:t>
      </w:r>
      <w:proofErr w:type="spellStart"/>
      <w:r w:rsidRPr="005A710D">
        <w:rPr>
          <w:rFonts w:ascii="Times New Roman" w:hAnsi="Times New Roman" w:cs="Times New Roman"/>
          <w:sz w:val="22"/>
          <w:szCs w:val="22"/>
          <w:lang w:val="fr-FR"/>
        </w:rPr>
        <w:t>Mounjaro</w:t>
      </w:r>
      <w:proofErr w:type="spellEnd"/>
      <w:r w:rsidRPr="005A710D">
        <w:rPr>
          <w:rFonts w:ascii="Times New Roman" w:hAnsi="Times New Roman" w:cs="Times New Roman"/>
          <w:sz w:val="22"/>
          <w:szCs w:val="22"/>
          <w:lang w:val="fr-FR"/>
        </w:rPr>
        <w:t xml:space="preserve"> dans un site d’injection différent.</w:t>
      </w:r>
    </w:p>
    <w:p w14:paraId="7FCC8D17" w14:textId="77777777" w:rsidR="00DC3236" w:rsidRPr="005A710D" w:rsidRDefault="00DC3236" w:rsidP="00DC3236">
      <w:pPr>
        <w:pStyle w:val="Default"/>
        <w:rPr>
          <w:rFonts w:ascii="Times New Roman" w:hAnsi="Times New Roman" w:cs="Times New Roman"/>
          <w:sz w:val="22"/>
          <w:szCs w:val="22"/>
          <w:lang w:val="fr-FR"/>
        </w:rPr>
      </w:pPr>
    </w:p>
    <w:p w14:paraId="654DA197" w14:textId="77777777" w:rsidR="00FB467F" w:rsidRDefault="00DC3236" w:rsidP="00DC3236">
      <w:pPr>
        <w:tabs>
          <w:tab w:val="clear" w:pos="567"/>
        </w:tabs>
        <w:autoSpaceDE w:val="0"/>
        <w:autoSpaceDN w:val="0"/>
        <w:adjustRightInd w:val="0"/>
        <w:spacing w:line="240" w:lineRule="auto"/>
        <w:rPr>
          <w:color w:val="000000"/>
          <w:szCs w:val="22"/>
        </w:rPr>
      </w:pPr>
      <w:r w:rsidRPr="005A710D">
        <w:rPr>
          <w:color w:val="000000"/>
          <w:szCs w:val="22"/>
        </w:rPr>
        <w:t xml:space="preserve">Il doit être conseillé aux patients </w:t>
      </w:r>
      <w:r w:rsidR="00E57EE1">
        <w:rPr>
          <w:color w:val="000000"/>
          <w:szCs w:val="22"/>
        </w:rPr>
        <w:t xml:space="preserve">et à leurs soignants </w:t>
      </w:r>
      <w:r w:rsidRPr="005A710D">
        <w:rPr>
          <w:color w:val="000000"/>
          <w:szCs w:val="22"/>
        </w:rPr>
        <w:t xml:space="preserve">de lire attentivement </w:t>
      </w:r>
      <w:r w:rsidR="00403CB9">
        <w:rPr>
          <w:color w:val="000000"/>
          <w:szCs w:val="22"/>
        </w:rPr>
        <w:t>le manuel d’utilisation joint à</w:t>
      </w:r>
      <w:r w:rsidRPr="005A710D">
        <w:rPr>
          <w:color w:val="000000"/>
          <w:szCs w:val="22"/>
        </w:rPr>
        <w:t xml:space="preserve"> la notice avant d’administrer le médicament.</w:t>
      </w:r>
      <w:r w:rsidR="00E57EE1">
        <w:rPr>
          <w:color w:val="000000"/>
          <w:szCs w:val="22"/>
        </w:rPr>
        <w:t xml:space="preserve"> Chez les patients pédiatriques, un soignant peut administrer les injections ou le patient peut s’injecter </w:t>
      </w:r>
      <w:r w:rsidR="00780895">
        <w:rPr>
          <w:color w:val="000000"/>
          <w:szCs w:val="22"/>
        </w:rPr>
        <w:t xml:space="preserve">lui-même </w:t>
      </w:r>
      <w:r w:rsidR="00E57EE1">
        <w:rPr>
          <w:color w:val="000000"/>
          <w:szCs w:val="22"/>
        </w:rPr>
        <w:t>si un professionnel de santé le juge approprié.</w:t>
      </w:r>
    </w:p>
    <w:p w14:paraId="6E3D0FF8" w14:textId="77777777" w:rsidR="00403CB9" w:rsidRDefault="00403CB9" w:rsidP="00DC3236">
      <w:pPr>
        <w:tabs>
          <w:tab w:val="clear" w:pos="567"/>
        </w:tabs>
        <w:autoSpaceDE w:val="0"/>
        <w:autoSpaceDN w:val="0"/>
        <w:adjustRightInd w:val="0"/>
        <w:spacing w:line="240" w:lineRule="auto"/>
        <w:rPr>
          <w:color w:val="000000"/>
          <w:szCs w:val="22"/>
        </w:rPr>
      </w:pPr>
    </w:p>
    <w:p w14:paraId="379A8F6F" w14:textId="77777777" w:rsidR="00403CB9" w:rsidRPr="005A710D" w:rsidRDefault="00403CB9" w:rsidP="00DC3236">
      <w:pPr>
        <w:tabs>
          <w:tab w:val="clear" w:pos="567"/>
        </w:tabs>
        <w:autoSpaceDE w:val="0"/>
        <w:autoSpaceDN w:val="0"/>
        <w:adjustRightInd w:val="0"/>
        <w:spacing w:line="240" w:lineRule="auto"/>
        <w:rPr>
          <w:color w:val="000000"/>
          <w:szCs w:val="22"/>
        </w:rPr>
      </w:pPr>
      <w:r>
        <w:rPr>
          <w:color w:val="000000"/>
          <w:szCs w:val="22"/>
        </w:rPr>
        <w:t xml:space="preserve">Avant d’utiliser </w:t>
      </w:r>
      <w:proofErr w:type="spellStart"/>
      <w:r>
        <w:rPr>
          <w:color w:val="000000"/>
          <w:szCs w:val="22"/>
        </w:rPr>
        <w:t>Mounjaro</w:t>
      </w:r>
      <w:proofErr w:type="spellEnd"/>
      <w:r>
        <w:rPr>
          <w:color w:val="000000"/>
          <w:szCs w:val="22"/>
        </w:rPr>
        <w:t xml:space="preserve"> KwikPen, le manuel d’utilisation doit être lu attentivement.</w:t>
      </w:r>
    </w:p>
    <w:p w14:paraId="3F7D765B" w14:textId="77777777" w:rsidR="00FB467F" w:rsidRPr="005A710D" w:rsidRDefault="00FB467F" w:rsidP="00DC3236">
      <w:pPr>
        <w:tabs>
          <w:tab w:val="clear" w:pos="567"/>
        </w:tabs>
        <w:autoSpaceDE w:val="0"/>
        <w:autoSpaceDN w:val="0"/>
        <w:adjustRightInd w:val="0"/>
        <w:spacing w:line="240" w:lineRule="auto"/>
        <w:rPr>
          <w:color w:val="000000"/>
          <w:szCs w:val="22"/>
        </w:rPr>
      </w:pPr>
    </w:p>
    <w:p w14:paraId="4B326384" w14:textId="77777777" w:rsidR="00FB467F" w:rsidRPr="005A710D" w:rsidRDefault="00FB467F" w:rsidP="00DC3236">
      <w:pPr>
        <w:tabs>
          <w:tab w:val="clear" w:pos="567"/>
        </w:tabs>
        <w:autoSpaceDE w:val="0"/>
        <w:autoSpaceDN w:val="0"/>
        <w:adjustRightInd w:val="0"/>
        <w:spacing w:line="240" w:lineRule="auto"/>
        <w:rPr>
          <w:i/>
          <w:iCs/>
          <w:color w:val="000000"/>
          <w:szCs w:val="22"/>
          <w:u w:val="single"/>
        </w:rPr>
      </w:pPr>
      <w:r w:rsidRPr="005A710D">
        <w:rPr>
          <w:i/>
          <w:iCs/>
          <w:color w:val="000000"/>
          <w:szCs w:val="22"/>
          <w:u w:val="single"/>
        </w:rPr>
        <w:t>Flacon</w:t>
      </w:r>
    </w:p>
    <w:p w14:paraId="67208C5A" w14:textId="77777777" w:rsidR="00FB467F" w:rsidRPr="005A710D" w:rsidRDefault="00FB467F" w:rsidP="00DC3236">
      <w:pPr>
        <w:tabs>
          <w:tab w:val="clear" w:pos="567"/>
        </w:tabs>
        <w:autoSpaceDE w:val="0"/>
        <w:autoSpaceDN w:val="0"/>
        <w:adjustRightInd w:val="0"/>
        <w:spacing w:line="240" w:lineRule="auto"/>
        <w:rPr>
          <w:color w:val="000000"/>
          <w:szCs w:val="22"/>
        </w:rPr>
      </w:pPr>
    </w:p>
    <w:p w14:paraId="66B54AE2" w14:textId="77777777" w:rsidR="00DC3236" w:rsidRPr="005A710D" w:rsidRDefault="0082532B" w:rsidP="00DC3236">
      <w:pPr>
        <w:tabs>
          <w:tab w:val="clear" w:pos="567"/>
        </w:tabs>
        <w:autoSpaceDE w:val="0"/>
        <w:autoSpaceDN w:val="0"/>
        <w:adjustRightInd w:val="0"/>
        <w:spacing w:line="240" w:lineRule="auto"/>
        <w:rPr>
          <w:rFonts w:eastAsia="SimSun"/>
          <w:color w:val="000000"/>
          <w:szCs w:val="22"/>
        </w:rPr>
      </w:pPr>
      <w:r w:rsidRPr="005A710D">
        <w:rPr>
          <w:color w:val="000000"/>
        </w:rPr>
        <w:t>Les patients et leurs soignants doivent être formés à la technique d</w:t>
      </w:r>
      <w:r w:rsidR="00912E7D" w:rsidRPr="005A710D">
        <w:rPr>
          <w:color w:val="000000"/>
        </w:rPr>
        <w:t>’</w:t>
      </w:r>
      <w:r w:rsidRPr="005A710D">
        <w:rPr>
          <w:color w:val="000000"/>
        </w:rPr>
        <w:t>injection sous-cutanée avant d</w:t>
      </w:r>
      <w:r w:rsidR="00912E7D" w:rsidRPr="005A710D">
        <w:rPr>
          <w:color w:val="000000"/>
        </w:rPr>
        <w:t>’</w:t>
      </w:r>
      <w:r w:rsidRPr="005A710D">
        <w:rPr>
          <w:color w:val="000000"/>
        </w:rPr>
        <w:t xml:space="preserve">administrer </w:t>
      </w:r>
      <w:proofErr w:type="spellStart"/>
      <w:r w:rsidRPr="005A710D">
        <w:rPr>
          <w:color w:val="000000"/>
        </w:rPr>
        <w:t>Mounjaro</w:t>
      </w:r>
      <w:proofErr w:type="spellEnd"/>
      <w:r w:rsidRPr="005A710D">
        <w:rPr>
          <w:color w:val="000000"/>
        </w:rPr>
        <w:t>.</w:t>
      </w:r>
      <w:r w:rsidR="00DC3236" w:rsidRPr="005A710D">
        <w:rPr>
          <w:color w:val="000000"/>
        </w:rPr>
        <w:t xml:space="preserve"> </w:t>
      </w:r>
    </w:p>
    <w:p w14:paraId="5406B969" w14:textId="77777777" w:rsidR="00DC3236" w:rsidRPr="005A710D" w:rsidRDefault="00DC3236" w:rsidP="00DC3236">
      <w:pPr>
        <w:pStyle w:val="Default"/>
        <w:rPr>
          <w:sz w:val="22"/>
          <w:lang w:val="fr-FR"/>
        </w:rPr>
      </w:pPr>
    </w:p>
    <w:p w14:paraId="2103CDE8" w14:textId="77777777" w:rsidR="00812D16" w:rsidRPr="005A710D" w:rsidRDefault="00D24BEF" w:rsidP="00A302F5">
      <w:pPr>
        <w:autoSpaceDE w:val="0"/>
        <w:autoSpaceDN w:val="0"/>
        <w:adjustRightInd w:val="0"/>
        <w:spacing w:line="240" w:lineRule="auto"/>
      </w:pPr>
      <w:r w:rsidRPr="005A710D">
        <w:t xml:space="preserve">Pour </w:t>
      </w:r>
      <w:r w:rsidR="00A76E11" w:rsidRPr="005A710D">
        <w:t>plus d’informations</w:t>
      </w:r>
      <w:r w:rsidRPr="005A710D">
        <w:t xml:space="preserve"> avant administration, voir la rubrique 6.6.</w:t>
      </w:r>
    </w:p>
    <w:p w14:paraId="29FF122D" w14:textId="77777777" w:rsidR="00812D16" w:rsidRPr="005A710D" w:rsidRDefault="00812D16" w:rsidP="00204AAB">
      <w:pPr>
        <w:spacing w:line="240" w:lineRule="auto"/>
      </w:pPr>
    </w:p>
    <w:p w14:paraId="39691A78" w14:textId="77777777" w:rsidR="00817FA9" w:rsidRPr="005A710D" w:rsidRDefault="00817FA9" w:rsidP="00817FA9">
      <w:pPr>
        <w:keepNext/>
        <w:spacing w:line="240" w:lineRule="auto"/>
        <w:rPr>
          <w:b/>
        </w:rPr>
      </w:pPr>
      <w:r w:rsidRPr="005A710D">
        <w:rPr>
          <w:b/>
        </w:rPr>
        <w:t>4.3</w:t>
      </w:r>
      <w:r w:rsidRPr="005A710D">
        <w:rPr>
          <w:b/>
        </w:rPr>
        <w:tab/>
        <w:t xml:space="preserve">Contre-indications </w:t>
      </w:r>
    </w:p>
    <w:p w14:paraId="10294A6F" w14:textId="77777777" w:rsidR="00812D16" w:rsidRPr="005A710D" w:rsidRDefault="00812D16" w:rsidP="00A302F5">
      <w:pPr>
        <w:keepNext/>
        <w:spacing w:line="240" w:lineRule="auto"/>
      </w:pPr>
    </w:p>
    <w:p w14:paraId="1B1939D3" w14:textId="77777777" w:rsidR="00812D16" w:rsidRPr="005A710D" w:rsidRDefault="00D24BEF" w:rsidP="00A302F5">
      <w:pPr>
        <w:spacing w:line="240" w:lineRule="auto"/>
      </w:pPr>
      <w:r w:rsidRPr="005A710D">
        <w:t xml:space="preserve">Hypersensibilité </w:t>
      </w:r>
      <w:r w:rsidR="005D69D9" w:rsidRPr="005A710D">
        <w:t>à la</w:t>
      </w:r>
      <w:r w:rsidR="007B0FD8" w:rsidRPr="005A710D">
        <w:t xml:space="preserve"> s</w:t>
      </w:r>
      <w:r w:rsidRPr="005A710D">
        <w:t>ubstance active ou à l’un des excipients mentionnés à la rubrique 6.1.</w:t>
      </w:r>
    </w:p>
    <w:p w14:paraId="31CC21A7" w14:textId="77777777" w:rsidR="00812D16" w:rsidRPr="005A710D" w:rsidRDefault="00812D16" w:rsidP="00A302F5">
      <w:pPr>
        <w:spacing w:line="240" w:lineRule="auto"/>
      </w:pPr>
    </w:p>
    <w:p w14:paraId="7F33E0E0" w14:textId="77777777" w:rsidR="00817FA9" w:rsidRPr="005A710D" w:rsidRDefault="00817FA9" w:rsidP="009005EF">
      <w:pPr>
        <w:keepNext/>
        <w:spacing w:line="240" w:lineRule="auto"/>
        <w:ind w:left="567" w:hanging="567"/>
        <w:rPr>
          <w:b/>
        </w:rPr>
      </w:pPr>
      <w:r w:rsidRPr="005A710D">
        <w:rPr>
          <w:b/>
        </w:rPr>
        <w:t>4.4</w:t>
      </w:r>
      <w:r w:rsidRPr="005A710D">
        <w:rPr>
          <w:b/>
        </w:rPr>
        <w:tab/>
        <w:t xml:space="preserve">Mises en garde spéciales et précautions </w:t>
      </w:r>
      <w:r w:rsidR="00912E7D" w:rsidRPr="005A710D">
        <w:rPr>
          <w:b/>
        </w:rPr>
        <w:t xml:space="preserve">d’emploi </w:t>
      </w:r>
    </w:p>
    <w:p w14:paraId="0446F015" w14:textId="77777777" w:rsidR="00812D16" w:rsidRPr="005A710D" w:rsidRDefault="00812D16" w:rsidP="009005EF">
      <w:pPr>
        <w:keepNext/>
        <w:spacing w:line="240" w:lineRule="auto"/>
        <w:ind w:left="567" w:hanging="567"/>
        <w:rPr>
          <w:b/>
        </w:rPr>
      </w:pPr>
    </w:p>
    <w:p w14:paraId="30750F1A" w14:textId="77777777" w:rsidR="00022503" w:rsidRPr="005A710D" w:rsidRDefault="00022503" w:rsidP="007518B8">
      <w:pPr>
        <w:keepNext/>
        <w:spacing w:line="240" w:lineRule="auto"/>
        <w:rPr>
          <w:szCs w:val="22"/>
          <w:u w:val="single"/>
          <w:lang w:eastAsia="en-US"/>
        </w:rPr>
      </w:pPr>
      <w:r w:rsidRPr="005A710D">
        <w:rPr>
          <w:szCs w:val="22"/>
          <w:u w:val="single"/>
          <w:lang w:eastAsia="en-US"/>
        </w:rPr>
        <w:t>Pancréatite aiguë</w:t>
      </w:r>
    </w:p>
    <w:p w14:paraId="15D11823" w14:textId="77777777" w:rsidR="00767040" w:rsidRPr="005A710D" w:rsidRDefault="00767040" w:rsidP="007518B8">
      <w:pPr>
        <w:keepNext/>
        <w:autoSpaceDE w:val="0"/>
        <w:autoSpaceDN w:val="0"/>
        <w:adjustRightInd w:val="0"/>
        <w:spacing w:line="240" w:lineRule="auto"/>
        <w:rPr>
          <w:szCs w:val="22"/>
          <w:u w:val="single"/>
          <w:lang w:eastAsia="en-US" w:bidi="ar-SA"/>
        </w:rPr>
      </w:pPr>
    </w:p>
    <w:p w14:paraId="1197B954" w14:textId="77777777" w:rsidR="00767040" w:rsidRPr="005A710D" w:rsidRDefault="00767040" w:rsidP="009005EF">
      <w:pPr>
        <w:keepNext/>
        <w:spacing w:line="240" w:lineRule="auto"/>
        <w:rPr>
          <w:szCs w:val="22"/>
          <w:lang w:eastAsia="en-US" w:bidi="ar-SA"/>
        </w:rPr>
      </w:pPr>
      <w:r w:rsidRPr="005A710D">
        <w:rPr>
          <w:lang w:eastAsia="en-US" w:bidi="ar-SA"/>
        </w:rPr>
        <w:t>Le tirz</w:t>
      </w:r>
      <w:r w:rsidR="00022503" w:rsidRPr="005A710D">
        <w:rPr>
          <w:lang w:eastAsia="en-US" w:bidi="ar-SA"/>
        </w:rPr>
        <w:t>é</w:t>
      </w:r>
      <w:r w:rsidRPr="005A710D">
        <w:rPr>
          <w:lang w:eastAsia="en-US" w:bidi="ar-SA"/>
        </w:rPr>
        <w:t>patide n’a pas été étudié chez les patients ayant des antécédents de pancréatite et doit être utilisé avec prudence chez ces patients.</w:t>
      </w:r>
    </w:p>
    <w:p w14:paraId="04AD915A" w14:textId="77777777" w:rsidR="00767040" w:rsidRPr="005A710D" w:rsidRDefault="00767040" w:rsidP="00767040">
      <w:pPr>
        <w:autoSpaceDE w:val="0"/>
        <w:autoSpaceDN w:val="0"/>
        <w:adjustRightInd w:val="0"/>
        <w:spacing w:line="240" w:lineRule="auto"/>
        <w:rPr>
          <w:szCs w:val="22"/>
          <w:u w:val="single"/>
          <w:lang w:eastAsia="en-US" w:bidi="ar-SA"/>
        </w:rPr>
      </w:pPr>
    </w:p>
    <w:p w14:paraId="11ADE843" w14:textId="77777777" w:rsidR="00767040" w:rsidRPr="005A710D" w:rsidRDefault="00767040" w:rsidP="00767040">
      <w:pPr>
        <w:spacing w:line="240" w:lineRule="auto"/>
        <w:rPr>
          <w:szCs w:val="22"/>
          <w:lang w:eastAsia="en-US" w:bidi="ar-SA"/>
        </w:rPr>
      </w:pPr>
      <w:r w:rsidRPr="005A710D">
        <w:rPr>
          <w:lang w:eastAsia="en-US" w:bidi="ar-SA"/>
        </w:rPr>
        <w:t xml:space="preserve">Des cas de pancréatite aiguë ont été rapportés chez des patients traités par </w:t>
      </w:r>
      <w:r w:rsidR="00022503" w:rsidRPr="005A710D">
        <w:rPr>
          <w:lang w:eastAsia="en-US" w:bidi="ar-SA"/>
        </w:rPr>
        <w:t>tirzépatide</w:t>
      </w:r>
      <w:r w:rsidRPr="005A710D">
        <w:rPr>
          <w:lang w:eastAsia="en-US" w:bidi="ar-SA"/>
        </w:rPr>
        <w:t>.</w:t>
      </w:r>
    </w:p>
    <w:p w14:paraId="57B41F84" w14:textId="77777777" w:rsidR="00767040" w:rsidRPr="005A710D" w:rsidRDefault="00767040" w:rsidP="00767040">
      <w:pPr>
        <w:tabs>
          <w:tab w:val="clear" w:pos="567"/>
        </w:tabs>
        <w:autoSpaceDE w:val="0"/>
        <w:autoSpaceDN w:val="0"/>
        <w:adjustRightInd w:val="0"/>
        <w:spacing w:line="240" w:lineRule="auto"/>
        <w:rPr>
          <w:szCs w:val="22"/>
          <w:lang w:eastAsia="en-GB" w:bidi="ar-SA"/>
        </w:rPr>
      </w:pPr>
    </w:p>
    <w:p w14:paraId="3429E83D" w14:textId="77777777" w:rsidR="00767040" w:rsidRPr="005A710D" w:rsidRDefault="00767040" w:rsidP="00767040">
      <w:pPr>
        <w:spacing w:line="240" w:lineRule="auto"/>
        <w:rPr>
          <w:szCs w:val="22"/>
          <w:u w:val="single"/>
          <w:lang w:eastAsia="en-US" w:bidi="ar-SA"/>
        </w:rPr>
      </w:pPr>
      <w:r w:rsidRPr="005A710D">
        <w:rPr>
          <w:lang w:eastAsia="en-US" w:bidi="ar-SA"/>
        </w:rPr>
        <w:t xml:space="preserve">Les patients doivent être informés des symptômes de la pancréatite aiguë. En cas de suspicion de pancréatite, le </w:t>
      </w:r>
      <w:r w:rsidR="00022503" w:rsidRPr="005A710D">
        <w:rPr>
          <w:lang w:eastAsia="en-US" w:bidi="ar-SA"/>
        </w:rPr>
        <w:t>traitement par tirzépatide</w:t>
      </w:r>
      <w:r w:rsidRPr="005A710D">
        <w:rPr>
          <w:lang w:eastAsia="en-US" w:bidi="ar-SA"/>
        </w:rPr>
        <w:t xml:space="preserve"> doit être </w:t>
      </w:r>
      <w:r w:rsidR="00022503" w:rsidRPr="005A710D">
        <w:rPr>
          <w:lang w:eastAsia="en-US" w:bidi="ar-SA"/>
        </w:rPr>
        <w:t>interrompu</w:t>
      </w:r>
      <w:r w:rsidRPr="005A710D">
        <w:rPr>
          <w:lang w:eastAsia="en-US" w:bidi="ar-SA"/>
        </w:rPr>
        <w:t>. Si le diagnostic de pancréatite est confirmé, le</w:t>
      </w:r>
      <w:r w:rsidR="00022503" w:rsidRPr="005A710D">
        <w:rPr>
          <w:lang w:eastAsia="en-US" w:bidi="ar-SA"/>
        </w:rPr>
        <w:t xml:space="preserve"> traitement par</w:t>
      </w:r>
      <w:r w:rsidRPr="005A710D">
        <w:rPr>
          <w:lang w:eastAsia="en-US" w:bidi="ar-SA"/>
        </w:rPr>
        <w:t xml:space="preserve"> </w:t>
      </w:r>
      <w:r w:rsidR="00022503" w:rsidRPr="005A710D">
        <w:rPr>
          <w:lang w:eastAsia="en-US" w:bidi="ar-SA"/>
        </w:rPr>
        <w:t>tirzépatide</w:t>
      </w:r>
      <w:r w:rsidRPr="005A710D">
        <w:rPr>
          <w:lang w:eastAsia="en-US" w:bidi="ar-SA"/>
        </w:rPr>
        <w:t xml:space="preserve"> ne doit pas être </w:t>
      </w:r>
      <w:r w:rsidR="00022503" w:rsidRPr="005A710D">
        <w:rPr>
          <w:lang w:eastAsia="en-US" w:bidi="ar-SA"/>
        </w:rPr>
        <w:t>réinitié</w:t>
      </w:r>
      <w:r w:rsidRPr="005A710D">
        <w:rPr>
          <w:lang w:eastAsia="en-US" w:bidi="ar-SA"/>
        </w:rPr>
        <w:t xml:space="preserve">. En l’absence d’autres signes et symptômes de pancréatite aiguë, </w:t>
      </w:r>
      <w:r w:rsidR="00022503" w:rsidRPr="005A710D">
        <w:rPr>
          <w:lang w:eastAsia="en-US" w:bidi="ar-SA"/>
        </w:rPr>
        <w:t xml:space="preserve">des </w:t>
      </w:r>
      <w:r w:rsidRPr="005A710D">
        <w:rPr>
          <w:lang w:eastAsia="en-US" w:bidi="ar-SA"/>
        </w:rPr>
        <w:t>élévations des enzymes pancréatiques</w:t>
      </w:r>
      <w:r w:rsidR="00022503" w:rsidRPr="005A710D">
        <w:rPr>
          <w:lang w:eastAsia="en-US" w:bidi="ar-SA"/>
        </w:rPr>
        <w:t xml:space="preserve"> seules</w:t>
      </w:r>
      <w:r w:rsidRPr="005A710D">
        <w:rPr>
          <w:lang w:eastAsia="en-US" w:bidi="ar-SA"/>
        </w:rPr>
        <w:t xml:space="preserve"> ne sont pas prédictives d’une pancréatite aiguë (voir rubrique 4.8).</w:t>
      </w:r>
    </w:p>
    <w:p w14:paraId="46BF4B78" w14:textId="77777777" w:rsidR="00022503" w:rsidRPr="005A710D" w:rsidRDefault="00022503" w:rsidP="00767040">
      <w:pPr>
        <w:spacing w:line="240" w:lineRule="auto"/>
        <w:rPr>
          <w:u w:val="single"/>
          <w:lang w:eastAsia="en-US" w:bidi="ar-SA"/>
        </w:rPr>
      </w:pPr>
    </w:p>
    <w:p w14:paraId="33BF163B" w14:textId="77777777" w:rsidR="00767040" w:rsidRPr="005A710D" w:rsidRDefault="00022503" w:rsidP="00767040">
      <w:pPr>
        <w:spacing w:line="240" w:lineRule="auto"/>
        <w:rPr>
          <w:szCs w:val="22"/>
          <w:u w:val="single"/>
          <w:lang w:eastAsia="en-US" w:bidi="ar-SA"/>
        </w:rPr>
      </w:pPr>
      <w:r w:rsidRPr="005A710D">
        <w:rPr>
          <w:u w:val="single"/>
          <w:lang w:eastAsia="en-US" w:bidi="ar-SA"/>
        </w:rPr>
        <w:t>Hypoglycémie</w:t>
      </w:r>
    </w:p>
    <w:p w14:paraId="44C4B4E4" w14:textId="77777777" w:rsidR="00767040" w:rsidRPr="005A710D" w:rsidRDefault="00767040" w:rsidP="00767040">
      <w:pPr>
        <w:spacing w:line="240" w:lineRule="auto"/>
        <w:rPr>
          <w:szCs w:val="22"/>
          <w:lang w:eastAsia="en-US" w:bidi="ar-SA"/>
        </w:rPr>
      </w:pPr>
    </w:p>
    <w:p w14:paraId="495C7867" w14:textId="77777777" w:rsidR="00767040" w:rsidRPr="005A710D" w:rsidRDefault="00767040" w:rsidP="00767040">
      <w:pPr>
        <w:spacing w:line="240" w:lineRule="auto"/>
        <w:rPr>
          <w:szCs w:val="22"/>
          <w:lang w:eastAsia="en-US" w:bidi="ar-SA"/>
        </w:rPr>
      </w:pPr>
      <w:r w:rsidRPr="005A710D">
        <w:rPr>
          <w:lang w:eastAsia="en-US" w:bidi="ar-SA"/>
        </w:rPr>
        <w:t xml:space="preserve">Les patients </w:t>
      </w:r>
      <w:r w:rsidR="00B1093A" w:rsidRPr="005A710D">
        <w:rPr>
          <w:lang w:eastAsia="en-US" w:bidi="ar-SA"/>
        </w:rPr>
        <w:t>traités par</w:t>
      </w:r>
      <w:r w:rsidRPr="005A710D">
        <w:rPr>
          <w:lang w:eastAsia="en-US" w:bidi="ar-SA"/>
        </w:rPr>
        <w:t xml:space="preserve"> </w:t>
      </w:r>
      <w:r w:rsidR="00B1093A" w:rsidRPr="005A710D">
        <w:rPr>
          <w:lang w:eastAsia="en-US" w:bidi="ar-SA"/>
        </w:rPr>
        <w:t>tirzépatide</w:t>
      </w:r>
      <w:r w:rsidRPr="005A710D">
        <w:rPr>
          <w:lang w:eastAsia="en-US" w:bidi="ar-SA"/>
        </w:rPr>
        <w:t xml:space="preserve"> en association avec un</w:t>
      </w:r>
      <w:r w:rsidR="002238F3" w:rsidRPr="005A710D">
        <w:rPr>
          <w:lang w:eastAsia="en-US" w:bidi="ar-SA"/>
        </w:rPr>
        <w:t xml:space="preserve"> traitement </w:t>
      </w:r>
      <w:proofErr w:type="spellStart"/>
      <w:r w:rsidR="002238F3" w:rsidRPr="005A710D">
        <w:rPr>
          <w:lang w:eastAsia="en-US" w:bidi="ar-SA"/>
        </w:rPr>
        <w:t>insulino-sécrétagogue</w:t>
      </w:r>
      <w:proofErr w:type="spellEnd"/>
      <w:r w:rsidRPr="005A710D">
        <w:rPr>
          <w:lang w:eastAsia="en-US" w:bidi="ar-SA"/>
        </w:rPr>
        <w:t xml:space="preserve"> (par exemple, un sulfamide hypoglycémiant) ou de l’insuline peuvent présenter un risque a</w:t>
      </w:r>
      <w:r w:rsidR="00CD091B" w:rsidRPr="005A710D">
        <w:rPr>
          <w:lang w:eastAsia="en-US" w:bidi="ar-SA"/>
        </w:rPr>
        <w:t>ugmenté</w:t>
      </w:r>
      <w:r w:rsidRPr="005A710D">
        <w:rPr>
          <w:lang w:eastAsia="en-US" w:bidi="ar-SA"/>
        </w:rPr>
        <w:t xml:space="preserve"> d’hypoglycémie. Le risque d’hypoglycémie peut être </w:t>
      </w:r>
      <w:r w:rsidR="00B62BDC" w:rsidRPr="005A710D">
        <w:rPr>
          <w:lang w:eastAsia="en-US" w:bidi="ar-SA"/>
        </w:rPr>
        <w:t>diminu</w:t>
      </w:r>
      <w:r w:rsidRPr="005A710D">
        <w:rPr>
          <w:lang w:eastAsia="en-US" w:bidi="ar-SA"/>
        </w:rPr>
        <w:t>é en réduisant la dose d</w:t>
      </w:r>
      <w:r w:rsidR="00B62BDC" w:rsidRPr="005A710D">
        <w:rPr>
          <w:lang w:eastAsia="en-US" w:bidi="ar-SA"/>
        </w:rPr>
        <w:t>u</w:t>
      </w:r>
      <w:r w:rsidRPr="005A710D">
        <w:rPr>
          <w:lang w:eastAsia="en-US" w:bidi="ar-SA"/>
        </w:rPr>
        <w:t xml:space="preserve"> </w:t>
      </w:r>
      <w:r w:rsidR="002238F3" w:rsidRPr="005A710D">
        <w:rPr>
          <w:lang w:eastAsia="en-US" w:bidi="ar-SA"/>
        </w:rPr>
        <w:t xml:space="preserve">traitement </w:t>
      </w:r>
      <w:proofErr w:type="spellStart"/>
      <w:r w:rsidR="002238F3" w:rsidRPr="005A710D">
        <w:rPr>
          <w:lang w:eastAsia="en-US" w:bidi="ar-SA"/>
        </w:rPr>
        <w:t>insulino-</w:t>
      </w:r>
      <w:r w:rsidRPr="005A710D">
        <w:rPr>
          <w:lang w:eastAsia="en-US" w:bidi="ar-SA"/>
        </w:rPr>
        <w:t>sécrétagogue</w:t>
      </w:r>
      <w:proofErr w:type="spellEnd"/>
      <w:r w:rsidRPr="005A710D">
        <w:rPr>
          <w:lang w:eastAsia="en-US" w:bidi="ar-SA"/>
        </w:rPr>
        <w:t xml:space="preserve"> ou d</w:t>
      </w:r>
      <w:r w:rsidR="00B62BDC" w:rsidRPr="005A710D">
        <w:rPr>
          <w:lang w:eastAsia="en-US" w:bidi="ar-SA"/>
        </w:rPr>
        <w:t>e l’</w:t>
      </w:r>
      <w:r w:rsidRPr="005A710D">
        <w:rPr>
          <w:lang w:eastAsia="en-US" w:bidi="ar-SA"/>
        </w:rPr>
        <w:t>insuline (voir rubriques 4.2 et 4.8).</w:t>
      </w:r>
    </w:p>
    <w:p w14:paraId="7B83DEA2" w14:textId="77777777" w:rsidR="00767040" w:rsidRPr="005A710D" w:rsidRDefault="00767040" w:rsidP="00767040">
      <w:pPr>
        <w:spacing w:line="240" w:lineRule="auto"/>
        <w:rPr>
          <w:szCs w:val="22"/>
          <w:lang w:eastAsia="en-US" w:bidi="ar-SA"/>
        </w:rPr>
      </w:pPr>
    </w:p>
    <w:p w14:paraId="0D00D72E" w14:textId="77777777" w:rsidR="00767040" w:rsidRPr="005A710D" w:rsidRDefault="00767040" w:rsidP="00DB59EA">
      <w:pPr>
        <w:keepNext/>
        <w:keepLines/>
        <w:autoSpaceDE w:val="0"/>
        <w:autoSpaceDN w:val="0"/>
        <w:adjustRightInd w:val="0"/>
        <w:spacing w:line="240" w:lineRule="auto"/>
        <w:rPr>
          <w:szCs w:val="22"/>
          <w:u w:val="single"/>
          <w:lang w:eastAsia="en-US" w:bidi="ar-SA"/>
        </w:rPr>
      </w:pPr>
      <w:r w:rsidRPr="005A710D">
        <w:rPr>
          <w:u w:val="single"/>
          <w:lang w:eastAsia="en-US" w:bidi="ar-SA"/>
        </w:rPr>
        <w:lastRenderedPageBreak/>
        <w:t>Effets gastro-intestinaux</w:t>
      </w:r>
    </w:p>
    <w:p w14:paraId="744BA998" w14:textId="77777777" w:rsidR="00767040" w:rsidRPr="005A710D" w:rsidRDefault="00767040" w:rsidP="00DB59EA">
      <w:pPr>
        <w:keepNext/>
        <w:keepLines/>
        <w:autoSpaceDE w:val="0"/>
        <w:autoSpaceDN w:val="0"/>
        <w:adjustRightInd w:val="0"/>
        <w:spacing w:line="240" w:lineRule="auto"/>
        <w:rPr>
          <w:szCs w:val="22"/>
          <w:u w:val="single"/>
          <w:lang w:eastAsia="en-US" w:bidi="ar-SA"/>
        </w:rPr>
      </w:pPr>
    </w:p>
    <w:p w14:paraId="15B61AAA" w14:textId="77777777" w:rsidR="00767040" w:rsidRPr="005A710D" w:rsidRDefault="00767040" w:rsidP="00DB59EA">
      <w:pPr>
        <w:keepNext/>
        <w:keepLines/>
        <w:autoSpaceDE w:val="0"/>
        <w:autoSpaceDN w:val="0"/>
        <w:adjustRightInd w:val="0"/>
        <w:spacing w:line="240" w:lineRule="auto"/>
        <w:rPr>
          <w:szCs w:val="22"/>
          <w:u w:val="single"/>
          <w:lang w:eastAsia="en-US" w:bidi="ar-SA"/>
        </w:rPr>
      </w:pPr>
      <w:r w:rsidRPr="005A710D">
        <w:rPr>
          <w:lang w:eastAsia="en-US" w:bidi="ar-SA"/>
        </w:rPr>
        <w:t xml:space="preserve">Le </w:t>
      </w:r>
      <w:r w:rsidR="00B1093A" w:rsidRPr="005A710D">
        <w:rPr>
          <w:lang w:eastAsia="en-US" w:bidi="ar-SA"/>
        </w:rPr>
        <w:t>tirzépatide</w:t>
      </w:r>
      <w:r w:rsidRPr="005A710D">
        <w:rPr>
          <w:lang w:eastAsia="en-US" w:bidi="ar-SA"/>
        </w:rPr>
        <w:t xml:space="preserve"> a été associé à des effets indésirables gastro-intestinaux, notamment des nausées, des vomissements et des diarrhées (voir rubrique 4.8). Ces </w:t>
      </w:r>
      <w:r w:rsidR="003055F6" w:rsidRPr="005A710D">
        <w:rPr>
          <w:lang w:eastAsia="en-US" w:bidi="ar-SA"/>
        </w:rPr>
        <w:t>effets indésirables</w:t>
      </w:r>
      <w:r w:rsidRPr="005A710D">
        <w:rPr>
          <w:lang w:eastAsia="en-US" w:bidi="ar-SA"/>
        </w:rPr>
        <w:t xml:space="preserve"> peuvent entraîner une déshydratation, qui est susceptible de conduire à une détérioration de la fonction rénale, </w:t>
      </w:r>
      <w:r w:rsidR="00F04216" w:rsidRPr="005A710D">
        <w:rPr>
          <w:lang w:eastAsia="en-US" w:bidi="ar-SA"/>
        </w:rPr>
        <w:t>incluant</w:t>
      </w:r>
      <w:r w:rsidRPr="005A710D">
        <w:rPr>
          <w:lang w:eastAsia="en-US" w:bidi="ar-SA"/>
        </w:rPr>
        <w:t xml:space="preserve"> une insuffisance rénale aiguë. Les patients traités par </w:t>
      </w:r>
      <w:r w:rsidR="00B1093A" w:rsidRPr="005A710D">
        <w:rPr>
          <w:lang w:eastAsia="en-US" w:bidi="ar-SA"/>
        </w:rPr>
        <w:t>tirzépatide</w:t>
      </w:r>
      <w:r w:rsidRPr="005A710D">
        <w:rPr>
          <w:lang w:eastAsia="en-US" w:bidi="ar-SA"/>
        </w:rPr>
        <w:t xml:space="preserve"> doivent être avertis du </w:t>
      </w:r>
      <w:proofErr w:type="gramStart"/>
      <w:r w:rsidRPr="005A710D">
        <w:rPr>
          <w:lang w:eastAsia="en-US" w:bidi="ar-SA"/>
        </w:rPr>
        <w:t>risque potentiel</w:t>
      </w:r>
      <w:proofErr w:type="gramEnd"/>
      <w:r w:rsidRPr="005A710D">
        <w:rPr>
          <w:lang w:eastAsia="en-US" w:bidi="ar-SA"/>
        </w:rPr>
        <w:t xml:space="preserve"> de déshydratation</w:t>
      </w:r>
      <w:r w:rsidR="003055F6" w:rsidRPr="005A710D">
        <w:rPr>
          <w:lang w:eastAsia="en-US" w:bidi="ar-SA"/>
        </w:rPr>
        <w:t xml:space="preserve"> dû</w:t>
      </w:r>
      <w:r w:rsidR="005E7FE3" w:rsidRPr="005A710D">
        <w:rPr>
          <w:lang w:eastAsia="en-US" w:bidi="ar-SA"/>
        </w:rPr>
        <w:t xml:space="preserve"> </w:t>
      </w:r>
      <w:r w:rsidRPr="005A710D">
        <w:rPr>
          <w:lang w:eastAsia="en-US" w:bidi="ar-SA"/>
        </w:rPr>
        <w:t xml:space="preserve">aux effets indésirables gastro-intestinaux, et doivent prendre des précautions pour éviter une </w:t>
      </w:r>
      <w:r w:rsidR="00786889" w:rsidRPr="005A710D">
        <w:rPr>
          <w:lang w:eastAsia="en-US" w:bidi="ar-SA"/>
        </w:rPr>
        <w:t xml:space="preserve">perte </w:t>
      </w:r>
      <w:r w:rsidRPr="005A710D">
        <w:rPr>
          <w:lang w:eastAsia="en-US" w:bidi="ar-SA"/>
        </w:rPr>
        <w:t>hydrique</w:t>
      </w:r>
      <w:r w:rsidR="003055F6" w:rsidRPr="005A710D">
        <w:rPr>
          <w:lang w:eastAsia="en-US" w:bidi="ar-SA"/>
        </w:rPr>
        <w:t xml:space="preserve"> et des troubles électrolytiques. Cela doit être particulièrement pris en compte chez les personnes âgées, qui peuvent être plus sensibles à de telles complications</w:t>
      </w:r>
      <w:r w:rsidRPr="005A710D">
        <w:rPr>
          <w:lang w:eastAsia="en-US" w:bidi="ar-SA"/>
        </w:rPr>
        <w:t>.</w:t>
      </w:r>
    </w:p>
    <w:p w14:paraId="0629BBB6" w14:textId="77777777" w:rsidR="00767040" w:rsidRPr="005A710D" w:rsidRDefault="00767040" w:rsidP="00767040">
      <w:pPr>
        <w:autoSpaceDE w:val="0"/>
        <w:autoSpaceDN w:val="0"/>
        <w:adjustRightInd w:val="0"/>
        <w:spacing w:line="240" w:lineRule="auto"/>
        <w:rPr>
          <w:szCs w:val="22"/>
          <w:lang w:eastAsia="en-US" w:bidi="ar-SA"/>
        </w:rPr>
      </w:pPr>
    </w:p>
    <w:p w14:paraId="0A12E154" w14:textId="77777777" w:rsidR="00786889" w:rsidRPr="005A710D" w:rsidRDefault="00786889" w:rsidP="00786889">
      <w:pPr>
        <w:spacing w:line="240" w:lineRule="auto"/>
        <w:rPr>
          <w:szCs w:val="22"/>
          <w:u w:val="single"/>
          <w:lang w:eastAsia="en-US"/>
        </w:rPr>
      </w:pPr>
      <w:r w:rsidRPr="005A710D">
        <w:rPr>
          <w:szCs w:val="22"/>
          <w:u w:val="single"/>
          <w:lang w:eastAsia="en-US"/>
        </w:rPr>
        <w:t xml:space="preserve">Maladie gastro-intestinale sévère </w:t>
      </w:r>
    </w:p>
    <w:p w14:paraId="115B0D70" w14:textId="77777777" w:rsidR="00786889" w:rsidRPr="005A710D" w:rsidRDefault="00786889" w:rsidP="00786889">
      <w:pPr>
        <w:spacing w:line="240" w:lineRule="auto"/>
        <w:rPr>
          <w:szCs w:val="22"/>
          <w:lang w:eastAsia="en-US"/>
        </w:rPr>
      </w:pPr>
    </w:p>
    <w:p w14:paraId="6D1F44D2" w14:textId="77777777" w:rsidR="00767040" w:rsidRPr="005A710D" w:rsidRDefault="00786889" w:rsidP="00786889">
      <w:pPr>
        <w:spacing w:line="240" w:lineRule="auto"/>
        <w:rPr>
          <w:szCs w:val="22"/>
          <w:lang w:eastAsia="en-US" w:bidi="ar-SA"/>
        </w:rPr>
      </w:pPr>
      <w:r w:rsidRPr="005A710D">
        <w:rPr>
          <w:szCs w:val="22"/>
          <w:lang w:eastAsia="en-US"/>
        </w:rPr>
        <w:t xml:space="preserve">Le tirzépatide </w:t>
      </w:r>
      <w:r w:rsidR="00912E7D" w:rsidRPr="005A710D">
        <w:rPr>
          <w:szCs w:val="22"/>
          <w:lang w:eastAsia="en-US"/>
        </w:rPr>
        <w:t xml:space="preserve">n’a </w:t>
      </w:r>
      <w:r w:rsidRPr="005A710D">
        <w:rPr>
          <w:szCs w:val="22"/>
          <w:lang w:eastAsia="en-US"/>
        </w:rPr>
        <w:t xml:space="preserve">pas été étudié chez les patients ayant une maladie gastro-intestinale sévère, dont la gastroparésie sévère, et </w:t>
      </w:r>
      <w:r w:rsidR="00E46EBA" w:rsidRPr="005A710D">
        <w:rPr>
          <w:szCs w:val="22"/>
          <w:lang w:eastAsia="en-US"/>
        </w:rPr>
        <w:t>doit être utilisé avec prudence</w:t>
      </w:r>
      <w:r w:rsidRPr="005A710D">
        <w:rPr>
          <w:szCs w:val="22"/>
          <w:lang w:eastAsia="en-US"/>
        </w:rPr>
        <w:t xml:space="preserve"> chez ces patients.</w:t>
      </w:r>
    </w:p>
    <w:p w14:paraId="63A022E6" w14:textId="77777777" w:rsidR="00786889" w:rsidRPr="005A710D" w:rsidRDefault="00786889" w:rsidP="00767040">
      <w:pPr>
        <w:spacing w:line="240" w:lineRule="auto"/>
        <w:rPr>
          <w:u w:val="single"/>
          <w:lang w:eastAsia="en-US" w:bidi="ar-SA"/>
        </w:rPr>
      </w:pPr>
    </w:p>
    <w:p w14:paraId="1167C014" w14:textId="77777777" w:rsidR="00767040" w:rsidRPr="005A710D" w:rsidRDefault="00767040" w:rsidP="00767040">
      <w:pPr>
        <w:spacing w:line="240" w:lineRule="auto"/>
        <w:rPr>
          <w:szCs w:val="22"/>
          <w:u w:val="single"/>
          <w:lang w:eastAsia="en-US" w:bidi="ar-SA"/>
        </w:rPr>
      </w:pPr>
      <w:r w:rsidRPr="005A710D">
        <w:rPr>
          <w:u w:val="single"/>
          <w:lang w:eastAsia="en-US" w:bidi="ar-SA"/>
        </w:rPr>
        <w:t>Rétinopathie diabétique</w:t>
      </w:r>
    </w:p>
    <w:p w14:paraId="54406FAB" w14:textId="77777777" w:rsidR="00767040" w:rsidRPr="005A710D" w:rsidRDefault="00767040" w:rsidP="00767040">
      <w:pPr>
        <w:spacing w:line="240" w:lineRule="auto"/>
        <w:rPr>
          <w:szCs w:val="22"/>
          <w:lang w:eastAsia="en-US" w:bidi="ar-SA"/>
        </w:rPr>
      </w:pPr>
    </w:p>
    <w:p w14:paraId="399FF489" w14:textId="469914B1" w:rsidR="00694FB5" w:rsidRPr="005A710D" w:rsidRDefault="00694FB5" w:rsidP="00767040">
      <w:pPr>
        <w:spacing w:line="240" w:lineRule="auto"/>
        <w:rPr>
          <w:lang w:eastAsia="en-US" w:bidi="ar-SA"/>
        </w:rPr>
      </w:pPr>
      <w:r w:rsidRPr="00694FB5">
        <w:rPr>
          <w:lang w:eastAsia="en-US" w:bidi="ar-SA"/>
        </w:rPr>
        <w:t xml:space="preserve">Une amélioration rapide du contrôle glycémique a été associée à une aggravation transitoire de la rétinopathie diabétique. Les patients </w:t>
      </w:r>
      <w:r>
        <w:rPr>
          <w:lang w:eastAsia="en-US" w:bidi="ar-SA"/>
        </w:rPr>
        <w:t>ayant une</w:t>
      </w:r>
      <w:r w:rsidRPr="00694FB5">
        <w:rPr>
          <w:lang w:eastAsia="en-US" w:bidi="ar-SA"/>
        </w:rPr>
        <w:t xml:space="preserve"> rétinopathie diabétique doivent faire l</w:t>
      </w:r>
      <w:r>
        <w:rPr>
          <w:lang w:eastAsia="en-US" w:bidi="ar-SA"/>
        </w:rPr>
        <w:t>’</w:t>
      </w:r>
      <w:r w:rsidRPr="00694FB5">
        <w:rPr>
          <w:lang w:eastAsia="en-US" w:bidi="ar-SA"/>
        </w:rPr>
        <w:t>objet d</w:t>
      </w:r>
      <w:r w:rsidR="00604455">
        <w:rPr>
          <w:lang w:eastAsia="en-US" w:bidi="ar-SA"/>
        </w:rPr>
        <w:t>’</w:t>
      </w:r>
      <w:r w:rsidRPr="00694FB5">
        <w:rPr>
          <w:lang w:eastAsia="en-US" w:bidi="ar-SA"/>
        </w:rPr>
        <w:t>une surveillance étroite et être traités conformément aux recommandations cliniques.</w:t>
      </w:r>
    </w:p>
    <w:p w14:paraId="487510FF" w14:textId="77777777" w:rsidR="00492576" w:rsidRPr="005A710D" w:rsidRDefault="00492576" w:rsidP="00767040">
      <w:pPr>
        <w:spacing w:line="240" w:lineRule="auto"/>
        <w:rPr>
          <w:szCs w:val="22"/>
          <w:lang w:eastAsia="en-US" w:bidi="ar-SA"/>
        </w:rPr>
      </w:pPr>
    </w:p>
    <w:p w14:paraId="4E19EFB0" w14:textId="77777777" w:rsidR="00492576" w:rsidRPr="005A710D" w:rsidRDefault="008B61F4" w:rsidP="00492576">
      <w:pPr>
        <w:spacing w:line="240" w:lineRule="auto"/>
        <w:rPr>
          <w:szCs w:val="22"/>
          <w:u w:val="single"/>
          <w:lang w:eastAsia="en-US" w:bidi="ar-SA"/>
        </w:rPr>
      </w:pPr>
      <w:r>
        <w:rPr>
          <w:szCs w:val="22"/>
          <w:u w:val="single"/>
          <w:lang w:eastAsia="en-US" w:bidi="ar-SA"/>
        </w:rPr>
        <w:t>Pneumopathies d’inhalation</w:t>
      </w:r>
      <w:r w:rsidR="00492576" w:rsidRPr="005A710D">
        <w:rPr>
          <w:szCs w:val="22"/>
          <w:u w:val="single"/>
          <w:lang w:eastAsia="en-US" w:bidi="ar-SA"/>
        </w:rPr>
        <w:t xml:space="preserve"> lors d’une anesthésie générale ou d’une sédation profonde</w:t>
      </w:r>
    </w:p>
    <w:p w14:paraId="540CFFBD" w14:textId="77777777" w:rsidR="00492576" w:rsidRPr="005A710D" w:rsidRDefault="00492576" w:rsidP="00492576">
      <w:pPr>
        <w:spacing w:line="240" w:lineRule="auto"/>
        <w:rPr>
          <w:szCs w:val="22"/>
          <w:lang w:eastAsia="en-US" w:bidi="ar-SA"/>
        </w:rPr>
      </w:pPr>
    </w:p>
    <w:p w14:paraId="11BBD678" w14:textId="77777777" w:rsidR="003055F6" w:rsidRPr="005A710D" w:rsidRDefault="00492576" w:rsidP="00492576">
      <w:pPr>
        <w:spacing w:line="240" w:lineRule="auto"/>
        <w:rPr>
          <w:szCs w:val="22"/>
          <w:lang w:eastAsia="en-US" w:bidi="ar-SA"/>
        </w:rPr>
      </w:pPr>
      <w:r w:rsidRPr="005A710D">
        <w:rPr>
          <w:szCs w:val="22"/>
          <w:lang w:eastAsia="en-US" w:bidi="ar-SA"/>
        </w:rPr>
        <w:t>Des cas d</w:t>
      </w:r>
      <w:r w:rsidR="008B61F4">
        <w:rPr>
          <w:szCs w:val="22"/>
          <w:lang w:eastAsia="en-US" w:bidi="ar-SA"/>
        </w:rPr>
        <w:t>e pneumopathies d’inhalation</w:t>
      </w:r>
      <w:r w:rsidRPr="005A710D">
        <w:rPr>
          <w:szCs w:val="22"/>
          <w:lang w:eastAsia="en-US" w:bidi="ar-SA"/>
        </w:rPr>
        <w:t xml:space="preserve"> ont été signalés chez des patients recevant des agonistes du récepteur du GLP-1 </w:t>
      </w:r>
      <w:r w:rsidR="00E751C7" w:rsidRPr="005A710D">
        <w:rPr>
          <w:szCs w:val="22"/>
          <w:lang w:eastAsia="en-US" w:bidi="ar-SA"/>
        </w:rPr>
        <w:t>lors d’</w:t>
      </w:r>
      <w:r w:rsidRPr="005A710D">
        <w:rPr>
          <w:szCs w:val="22"/>
          <w:lang w:eastAsia="en-US" w:bidi="ar-SA"/>
        </w:rPr>
        <w:t xml:space="preserve">une anesthésie générale ou </w:t>
      </w:r>
      <w:r w:rsidR="00E751C7" w:rsidRPr="005A710D">
        <w:rPr>
          <w:szCs w:val="22"/>
          <w:lang w:eastAsia="en-US" w:bidi="ar-SA"/>
        </w:rPr>
        <w:t>d’</w:t>
      </w:r>
      <w:r w:rsidRPr="005A710D">
        <w:rPr>
          <w:szCs w:val="22"/>
          <w:lang w:eastAsia="en-US" w:bidi="ar-SA"/>
        </w:rPr>
        <w:t xml:space="preserve">une sédation profonde. Par conséquent, le risque accru de contenu résiduel gastrique dû au retard de vidange gastrique (voir </w:t>
      </w:r>
      <w:r w:rsidR="00470FE2" w:rsidRPr="005A710D">
        <w:rPr>
          <w:szCs w:val="22"/>
          <w:lang w:eastAsia="en-US" w:bidi="ar-SA"/>
        </w:rPr>
        <w:t>rubrique</w:t>
      </w:r>
      <w:r w:rsidR="00D802A3" w:rsidRPr="005A710D">
        <w:rPr>
          <w:szCs w:val="22"/>
          <w:lang w:eastAsia="en-US" w:bidi="ar-SA"/>
        </w:rPr>
        <w:t> </w:t>
      </w:r>
      <w:r w:rsidR="0006708D" w:rsidRPr="005A710D">
        <w:rPr>
          <w:szCs w:val="22"/>
          <w:lang w:eastAsia="en-US" w:bidi="ar-SA"/>
        </w:rPr>
        <w:t>4.8</w:t>
      </w:r>
      <w:r w:rsidRPr="005A710D">
        <w:rPr>
          <w:szCs w:val="22"/>
          <w:lang w:eastAsia="en-US" w:bidi="ar-SA"/>
        </w:rPr>
        <w:t>) doit être pris en considération avant d’effectuer des procédures sous anesthésie générale ou sédation profonde.</w:t>
      </w:r>
    </w:p>
    <w:p w14:paraId="6E1F8724" w14:textId="77777777" w:rsidR="0075036F" w:rsidRPr="005A710D" w:rsidRDefault="0075036F" w:rsidP="00492576">
      <w:pPr>
        <w:spacing w:line="240" w:lineRule="auto"/>
        <w:rPr>
          <w:szCs w:val="22"/>
          <w:lang w:eastAsia="en-US" w:bidi="ar-SA"/>
        </w:rPr>
      </w:pPr>
    </w:p>
    <w:p w14:paraId="4A907035" w14:textId="77777777" w:rsidR="00786889" w:rsidRPr="005A710D" w:rsidRDefault="00786889" w:rsidP="00F45811">
      <w:pPr>
        <w:keepNext/>
        <w:spacing w:line="240" w:lineRule="auto"/>
        <w:rPr>
          <w:szCs w:val="22"/>
          <w:u w:val="single"/>
        </w:rPr>
      </w:pPr>
      <w:r w:rsidRPr="005A710D">
        <w:rPr>
          <w:u w:val="single"/>
        </w:rPr>
        <w:t>Teneur en sodium</w:t>
      </w:r>
    </w:p>
    <w:p w14:paraId="222D6C1C" w14:textId="77777777" w:rsidR="00786889" w:rsidRPr="005A710D" w:rsidRDefault="00786889" w:rsidP="00F45811">
      <w:pPr>
        <w:keepNext/>
        <w:spacing w:line="240" w:lineRule="auto"/>
      </w:pPr>
    </w:p>
    <w:p w14:paraId="43993342" w14:textId="77777777" w:rsidR="00786889" w:rsidRPr="005A710D" w:rsidRDefault="00786889" w:rsidP="00080C45">
      <w:pPr>
        <w:spacing w:line="240" w:lineRule="auto"/>
      </w:pPr>
      <w:r w:rsidRPr="005A710D">
        <w:t>Ce médicament contient moins de 1 </w:t>
      </w:r>
      <w:proofErr w:type="spellStart"/>
      <w:r w:rsidRPr="005A710D">
        <w:t>mmol</w:t>
      </w:r>
      <w:proofErr w:type="spellEnd"/>
      <w:r w:rsidRPr="005A710D">
        <w:t xml:space="preserve"> (23 mg) de sodium par dose, </w:t>
      </w:r>
      <w:r w:rsidR="00912E7D" w:rsidRPr="005A710D">
        <w:t>c’est</w:t>
      </w:r>
      <w:r w:rsidRPr="005A710D">
        <w:t>-à-dire qu’il est essentiellement « sans sodium ».</w:t>
      </w:r>
    </w:p>
    <w:p w14:paraId="67503095" w14:textId="77777777" w:rsidR="00F12DD4" w:rsidRPr="005A710D" w:rsidRDefault="00F12DD4" w:rsidP="00080C45">
      <w:pPr>
        <w:widowControl w:val="0"/>
        <w:spacing w:line="240" w:lineRule="auto"/>
      </w:pPr>
    </w:p>
    <w:p w14:paraId="0A64BA85" w14:textId="77777777" w:rsidR="00F12DD4" w:rsidRPr="005A710D" w:rsidRDefault="00F12DD4" w:rsidP="00F12DD4">
      <w:pPr>
        <w:keepNext/>
        <w:spacing w:line="240" w:lineRule="auto"/>
        <w:rPr>
          <w:szCs w:val="22"/>
          <w:u w:val="single"/>
        </w:rPr>
      </w:pPr>
      <w:r w:rsidRPr="005A710D">
        <w:rPr>
          <w:u w:val="single"/>
        </w:rPr>
        <w:t>Alcool benzylique</w:t>
      </w:r>
    </w:p>
    <w:p w14:paraId="5554337E" w14:textId="77777777" w:rsidR="00F12DD4" w:rsidRPr="005A710D" w:rsidRDefault="00F12DD4" w:rsidP="00F12DD4">
      <w:pPr>
        <w:keepNext/>
        <w:spacing w:line="240" w:lineRule="auto"/>
      </w:pPr>
    </w:p>
    <w:p w14:paraId="1A4844F0" w14:textId="77777777" w:rsidR="00F12DD4" w:rsidRPr="005A710D" w:rsidRDefault="00F12DD4" w:rsidP="00F45811">
      <w:pPr>
        <w:keepNext/>
        <w:spacing w:line="240" w:lineRule="auto"/>
        <w:rPr>
          <w:szCs w:val="22"/>
        </w:rPr>
      </w:pPr>
      <w:r w:rsidRPr="005A710D">
        <w:t xml:space="preserve">Ce médicament contient </w:t>
      </w:r>
      <w:r w:rsidR="00D07246" w:rsidRPr="005A710D">
        <w:t xml:space="preserve">5,4 mg d’alcool benzylique </w:t>
      </w:r>
      <w:r w:rsidR="00F22515" w:rsidRPr="005A710D">
        <w:t>par</w:t>
      </w:r>
      <w:r w:rsidR="001F3AD1" w:rsidRPr="005A710D">
        <w:t xml:space="preserve"> dose de 0,6 </w:t>
      </w:r>
      <w:proofErr w:type="spellStart"/>
      <w:r w:rsidR="001F3AD1" w:rsidRPr="005A710D">
        <w:t>mL</w:t>
      </w:r>
      <w:proofErr w:type="spellEnd"/>
      <w:r w:rsidR="00115A41" w:rsidRPr="005A710D">
        <w:t xml:space="preserve"> de </w:t>
      </w:r>
      <w:proofErr w:type="spellStart"/>
      <w:r w:rsidR="00115A41" w:rsidRPr="005A710D">
        <w:t>Mounjaro</w:t>
      </w:r>
      <w:proofErr w:type="spellEnd"/>
      <w:r w:rsidR="00115A41" w:rsidRPr="005A710D">
        <w:t xml:space="preserve"> </w:t>
      </w:r>
      <w:proofErr w:type="spellStart"/>
      <w:r w:rsidR="00115A41" w:rsidRPr="005A710D">
        <w:t>KwikPen</w:t>
      </w:r>
      <w:proofErr w:type="spellEnd"/>
      <w:r w:rsidR="001F3AD1" w:rsidRPr="005A710D">
        <w:t>.</w:t>
      </w:r>
    </w:p>
    <w:p w14:paraId="61896EB2" w14:textId="77777777" w:rsidR="00786889" w:rsidRPr="005A710D" w:rsidRDefault="00786889" w:rsidP="00767040">
      <w:pPr>
        <w:spacing w:line="240" w:lineRule="auto"/>
        <w:outlineLvl w:val="0"/>
      </w:pPr>
    </w:p>
    <w:p w14:paraId="706895C0" w14:textId="77777777" w:rsidR="00817FA9" w:rsidRPr="005A710D" w:rsidRDefault="00817FA9" w:rsidP="00817FA9">
      <w:pPr>
        <w:keepNext/>
        <w:spacing w:line="240" w:lineRule="auto"/>
        <w:rPr>
          <w:b/>
          <w:bCs/>
        </w:rPr>
      </w:pPr>
      <w:r w:rsidRPr="005A710D">
        <w:rPr>
          <w:b/>
        </w:rPr>
        <w:t>4.5</w:t>
      </w:r>
      <w:r w:rsidRPr="005A710D">
        <w:rPr>
          <w:b/>
        </w:rPr>
        <w:tab/>
        <w:t xml:space="preserve">Interactions avec </w:t>
      </w:r>
      <w:r w:rsidR="00C35593" w:rsidRPr="005A710D">
        <w:rPr>
          <w:b/>
        </w:rPr>
        <w:t xml:space="preserve">d’autres </w:t>
      </w:r>
      <w:r w:rsidRPr="005A710D">
        <w:rPr>
          <w:b/>
        </w:rPr>
        <w:t xml:space="preserve">médicaments et autres formes </w:t>
      </w:r>
      <w:r w:rsidR="00C35593" w:rsidRPr="005A710D">
        <w:rPr>
          <w:b/>
        </w:rPr>
        <w:t>d’interactions</w:t>
      </w:r>
    </w:p>
    <w:p w14:paraId="7745E6F3" w14:textId="77777777" w:rsidR="00812D16" w:rsidRPr="005A710D" w:rsidRDefault="00812D16" w:rsidP="00A302F5">
      <w:pPr>
        <w:keepNext/>
        <w:spacing w:line="240" w:lineRule="auto"/>
      </w:pPr>
    </w:p>
    <w:p w14:paraId="4FB9F063" w14:textId="77777777" w:rsidR="00786889" w:rsidRPr="005A710D" w:rsidRDefault="00786889" w:rsidP="00786889">
      <w:pPr>
        <w:spacing w:line="240" w:lineRule="auto"/>
      </w:pPr>
      <w:r w:rsidRPr="005A710D">
        <w:t xml:space="preserve">Le tirzépatide retarde la vidange gastrique et </w:t>
      </w:r>
      <w:r w:rsidR="00941979" w:rsidRPr="005A710D">
        <w:t>est donc susceptible d’influer sur le taux</w:t>
      </w:r>
      <w:r w:rsidRPr="005A710D">
        <w:t xml:space="preserve"> d’absorption des médicaments administrés</w:t>
      </w:r>
      <w:r w:rsidR="003D419B" w:rsidRPr="005A710D">
        <w:t xml:space="preserve"> </w:t>
      </w:r>
      <w:r w:rsidRPr="005A710D">
        <w:t>par voie orale</w:t>
      </w:r>
      <w:r w:rsidR="009604F3" w:rsidRPr="005A710D">
        <w:t xml:space="preserve"> de façon concomitante</w:t>
      </w:r>
      <w:r w:rsidR="003D419B" w:rsidRPr="005A710D">
        <w:t>.</w:t>
      </w:r>
      <w:r w:rsidR="003055F6" w:rsidRPr="005A710D">
        <w:t xml:space="preserve"> Cet effet, entraînant une diminution de la C</w:t>
      </w:r>
      <w:r w:rsidR="003055F6" w:rsidRPr="005A710D">
        <w:rPr>
          <w:vertAlign w:val="subscript"/>
        </w:rPr>
        <w:t>max</w:t>
      </w:r>
      <w:r w:rsidR="003055F6" w:rsidRPr="005A710D">
        <w:t xml:space="preserve"> et un retard du </w:t>
      </w:r>
      <w:proofErr w:type="spellStart"/>
      <w:r w:rsidR="003055F6" w:rsidRPr="005A710D">
        <w:t>t</w:t>
      </w:r>
      <w:r w:rsidR="003055F6" w:rsidRPr="005A710D">
        <w:rPr>
          <w:vertAlign w:val="subscript"/>
        </w:rPr>
        <w:t>max</w:t>
      </w:r>
      <w:proofErr w:type="spellEnd"/>
      <w:r w:rsidR="003055F6" w:rsidRPr="005A710D">
        <w:t xml:space="preserve">, est plus prononcé au moment de </w:t>
      </w:r>
      <w:r w:rsidR="00C35593" w:rsidRPr="005A710D">
        <w:t xml:space="preserve">l’instauration </w:t>
      </w:r>
      <w:r w:rsidR="003055F6" w:rsidRPr="005A710D">
        <w:t>du traitement par</w:t>
      </w:r>
      <w:r w:rsidR="00F16122" w:rsidRPr="005A710D">
        <w:t xml:space="preserve"> </w:t>
      </w:r>
      <w:r w:rsidR="003055F6" w:rsidRPr="005A710D">
        <w:t>tirzépatide.</w:t>
      </w:r>
    </w:p>
    <w:p w14:paraId="2B47E666" w14:textId="77777777" w:rsidR="00786889" w:rsidRPr="005A710D" w:rsidRDefault="00786889" w:rsidP="00786889">
      <w:pPr>
        <w:spacing w:line="240" w:lineRule="auto"/>
      </w:pPr>
    </w:p>
    <w:p w14:paraId="005EA822" w14:textId="77777777" w:rsidR="00812D16" w:rsidRPr="005A710D" w:rsidRDefault="00786889" w:rsidP="00786889">
      <w:pPr>
        <w:spacing w:line="240" w:lineRule="auto"/>
      </w:pPr>
      <w:r w:rsidRPr="005A710D">
        <w:t>S</w:t>
      </w:r>
      <w:r w:rsidR="00A76E11" w:rsidRPr="005A710D">
        <w:t>ur la base</w:t>
      </w:r>
      <w:r w:rsidRPr="005A710D">
        <w:t xml:space="preserve"> de</w:t>
      </w:r>
      <w:r w:rsidR="00F16122" w:rsidRPr="005A710D">
        <w:t>s</w:t>
      </w:r>
      <w:r w:rsidRPr="005A710D">
        <w:t xml:space="preserve"> </w:t>
      </w:r>
      <w:r w:rsidR="00F16122" w:rsidRPr="005A710D">
        <w:t>résultats d’une étude avec du paracétamol, qui a été utilisé comme médicament modèle pour évaluer l’effet du tirzépatide sur la vidange gastrique, a</w:t>
      </w:r>
      <w:r w:rsidRPr="005A710D">
        <w:t xml:space="preserve">ucun ajustement </w:t>
      </w:r>
      <w:r w:rsidR="000F4E15" w:rsidRPr="005A710D">
        <w:t xml:space="preserve">de la </w:t>
      </w:r>
      <w:r w:rsidRPr="005A710D">
        <w:t>posologie</w:t>
      </w:r>
      <w:r w:rsidR="00F16122" w:rsidRPr="005A710D">
        <w:t xml:space="preserve"> n’est attendu pour la plupart</w:t>
      </w:r>
      <w:r w:rsidRPr="005A710D">
        <w:t xml:space="preserve"> des médicaments administrés </w:t>
      </w:r>
      <w:r w:rsidR="003D419B" w:rsidRPr="005A710D">
        <w:t>concomita</w:t>
      </w:r>
      <w:r w:rsidR="00C85DAD" w:rsidRPr="005A710D">
        <w:t>mment</w:t>
      </w:r>
      <w:r w:rsidR="003D419B" w:rsidRPr="005A710D">
        <w:t xml:space="preserve"> </w:t>
      </w:r>
      <w:r w:rsidRPr="005A710D">
        <w:t xml:space="preserve">par voie orale. </w:t>
      </w:r>
      <w:r w:rsidR="00056F28" w:rsidRPr="005A710D">
        <w:t xml:space="preserve">Cependant, il est recommandé </w:t>
      </w:r>
      <w:r w:rsidRPr="005A710D">
        <w:t xml:space="preserve">de surveiller les patients prenant des médicaments </w:t>
      </w:r>
      <w:r w:rsidR="008B61F4">
        <w:t>par voie orale</w:t>
      </w:r>
      <w:r w:rsidRPr="005A710D">
        <w:t xml:space="preserve"> </w:t>
      </w:r>
      <w:r w:rsidR="002A043A">
        <w:t>à marge</w:t>
      </w:r>
      <w:r w:rsidRPr="005A710D">
        <w:t xml:space="preserve"> thérapeutique étroit</w:t>
      </w:r>
      <w:r w:rsidR="002A043A">
        <w:t>e</w:t>
      </w:r>
      <w:r w:rsidRPr="005A710D">
        <w:t xml:space="preserve"> (par exemple, warfarine</w:t>
      </w:r>
      <w:r w:rsidR="00A06826" w:rsidRPr="005A710D">
        <w:t xml:space="preserve">, </w:t>
      </w:r>
      <w:proofErr w:type="spellStart"/>
      <w:r w:rsidR="00A06826" w:rsidRPr="005A710D">
        <w:t>digoxine</w:t>
      </w:r>
      <w:proofErr w:type="spellEnd"/>
      <w:r w:rsidRPr="005A710D">
        <w:t>)</w:t>
      </w:r>
      <w:r w:rsidR="00A32D61" w:rsidRPr="005A710D">
        <w:t>,</w:t>
      </w:r>
      <w:r w:rsidRPr="005A710D">
        <w:t xml:space="preserve"> </w:t>
      </w:r>
      <w:r w:rsidR="00A06826" w:rsidRPr="005A710D">
        <w:t xml:space="preserve">en particulier au début du traitement par tirzépatide et après une augmentation de dose. Le risque </w:t>
      </w:r>
      <w:r w:rsidR="00C35593" w:rsidRPr="005A710D">
        <w:t xml:space="preserve">d’effet </w:t>
      </w:r>
      <w:r w:rsidR="00A06826" w:rsidRPr="005A710D">
        <w:t xml:space="preserve">différé doit également être pris en compte pour les médicaments </w:t>
      </w:r>
      <w:r w:rsidR="008B61F4">
        <w:t>par voie orale</w:t>
      </w:r>
      <w:r w:rsidR="00A06826" w:rsidRPr="005A710D">
        <w:t xml:space="preserve"> pour lesquels </w:t>
      </w:r>
      <w:r w:rsidR="002A043A">
        <w:t xml:space="preserve">il est important d’avoir </w:t>
      </w:r>
      <w:r w:rsidR="00A06826" w:rsidRPr="005A710D">
        <w:t xml:space="preserve">un délai </w:t>
      </w:r>
      <w:r w:rsidR="00C35593" w:rsidRPr="005A710D">
        <w:t xml:space="preserve">d’action </w:t>
      </w:r>
      <w:r w:rsidR="00A06826" w:rsidRPr="005A710D">
        <w:t>rapide.</w:t>
      </w:r>
    </w:p>
    <w:p w14:paraId="4A64C1FE" w14:textId="77777777" w:rsidR="003D419B" w:rsidRPr="005A710D" w:rsidRDefault="003D419B" w:rsidP="00786889">
      <w:pPr>
        <w:spacing w:line="240" w:lineRule="auto"/>
      </w:pPr>
    </w:p>
    <w:p w14:paraId="16731C79" w14:textId="77777777" w:rsidR="003D419B" w:rsidRPr="005A710D" w:rsidRDefault="003D419B" w:rsidP="00DB59EA">
      <w:pPr>
        <w:keepNext/>
        <w:keepLines/>
        <w:spacing w:line="240" w:lineRule="auto"/>
        <w:rPr>
          <w:u w:val="single"/>
        </w:rPr>
      </w:pPr>
      <w:r w:rsidRPr="005A710D">
        <w:rPr>
          <w:u w:val="single"/>
        </w:rPr>
        <w:lastRenderedPageBreak/>
        <w:t>Paracétamol</w:t>
      </w:r>
    </w:p>
    <w:p w14:paraId="5917FEBC" w14:textId="77777777" w:rsidR="003D419B" w:rsidRPr="005A710D" w:rsidRDefault="003D419B" w:rsidP="00DB59EA">
      <w:pPr>
        <w:keepNext/>
        <w:keepLines/>
        <w:spacing w:line="240" w:lineRule="auto"/>
      </w:pPr>
    </w:p>
    <w:p w14:paraId="089455A8" w14:textId="77777777" w:rsidR="003D419B" w:rsidRPr="005A710D" w:rsidRDefault="003D419B" w:rsidP="00DB59EA">
      <w:pPr>
        <w:keepNext/>
        <w:keepLines/>
        <w:spacing w:line="240" w:lineRule="auto"/>
      </w:pPr>
      <w:r w:rsidRPr="005A710D">
        <w:t xml:space="preserve">Après l’administration d’une dose unique </w:t>
      </w:r>
      <w:r w:rsidR="00A06826" w:rsidRPr="005A710D">
        <w:t xml:space="preserve">de 5 mg </w:t>
      </w:r>
      <w:r w:rsidRPr="005A710D">
        <w:t xml:space="preserve">de </w:t>
      </w:r>
      <w:r w:rsidR="00BD7AED" w:rsidRPr="005A710D">
        <w:t>tirzépatide</w:t>
      </w:r>
      <w:r w:rsidRPr="005A710D">
        <w:t xml:space="preserve">, la concentration </w:t>
      </w:r>
      <w:r w:rsidR="00A06826" w:rsidRPr="005A710D">
        <w:t xml:space="preserve">plasmatique </w:t>
      </w:r>
      <w:r w:rsidRPr="005A710D">
        <w:t>maximale</w:t>
      </w:r>
      <w:r w:rsidR="00A06826" w:rsidRPr="005A710D">
        <w:t xml:space="preserve"> (C</w:t>
      </w:r>
      <w:r w:rsidR="00A06826" w:rsidRPr="005A710D">
        <w:rPr>
          <w:vertAlign w:val="subscript"/>
        </w:rPr>
        <w:t>max</w:t>
      </w:r>
      <w:r w:rsidR="00A06826" w:rsidRPr="005A710D">
        <w:t>)</w:t>
      </w:r>
      <w:r w:rsidRPr="005A710D">
        <w:t xml:space="preserve"> du paracétamol a été réduite de 50 % et la médiane (</w:t>
      </w:r>
      <w:proofErr w:type="spellStart"/>
      <w:r w:rsidRPr="005A710D">
        <w:t>t</w:t>
      </w:r>
      <w:r w:rsidRPr="005A710D">
        <w:rPr>
          <w:vertAlign w:val="subscript"/>
        </w:rPr>
        <w:t>max</w:t>
      </w:r>
      <w:proofErr w:type="spellEnd"/>
      <w:r w:rsidRPr="005A710D">
        <w:t xml:space="preserve">) a été </w:t>
      </w:r>
      <w:r w:rsidR="00ED233E" w:rsidRPr="005A710D">
        <w:t>retardée</w:t>
      </w:r>
      <w:r w:rsidRPr="005A710D">
        <w:t xml:space="preserve"> </w:t>
      </w:r>
      <w:r w:rsidR="00ED233E" w:rsidRPr="005A710D">
        <w:t>d’</w:t>
      </w:r>
      <w:r w:rsidRPr="005A710D">
        <w:t xml:space="preserve">1 heure. </w:t>
      </w:r>
      <w:r w:rsidR="00C35593" w:rsidRPr="005A710D">
        <w:t xml:space="preserve">L’effet </w:t>
      </w:r>
      <w:r w:rsidR="00ED233E" w:rsidRPr="005A710D">
        <w:t xml:space="preserve">du </w:t>
      </w:r>
      <w:r w:rsidR="00987181" w:rsidRPr="005A710D">
        <w:t>tirzépatide</w:t>
      </w:r>
      <w:r w:rsidR="00ED233E" w:rsidRPr="005A710D">
        <w:t xml:space="preserve"> sur </w:t>
      </w:r>
      <w:r w:rsidR="00C35593" w:rsidRPr="005A710D">
        <w:t xml:space="preserve">l’absorption </w:t>
      </w:r>
      <w:r w:rsidR="00ED233E" w:rsidRPr="005A710D">
        <w:t xml:space="preserve">orale du paracétamol dépend de la dose et du temps. À faibles doses (0,5 et 1,5 mg), il </w:t>
      </w:r>
      <w:r w:rsidR="00C35593" w:rsidRPr="005A710D">
        <w:t xml:space="preserve">n’y </w:t>
      </w:r>
      <w:r w:rsidR="00ED233E" w:rsidRPr="005A710D">
        <w:t xml:space="preserve">a eu </w:t>
      </w:r>
      <w:r w:rsidR="00C35593" w:rsidRPr="005A710D">
        <w:t xml:space="preserve">qu’une </w:t>
      </w:r>
      <w:r w:rsidR="00ED233E" w:rsidRPr="005A710D">
        <w:t xml:space="preserve">modification mineure de </w:t>
      </w:r>
      <w:r w:rsidR="00C35593" w:rsidRPr="005A710D">
        <w:t xml:space="preserve">l’exposition </w:t>
      </w:r>
      <w:r w:rsidR="00ED233E" w:rsidRPr="005A710D">
        <w:t xml:space="preserve">au paracétamol. Après quatre prises hebdomadaires consécutives de tirzépatide (5/5/8/10 mg), </w:t>
      </w:r>
      <w:r w:rsidRPr="005A710D">
        <w:t xml:space="preserve">aucun </w:t>
      </w:r>
      <w:r w:rsidR="00ED233E" w:rsidRPr="005A710D">
        <w:t>effet</w:t>
      </w:r>
      <w:r w:rsidRPr="005A710D">
        <w:t xml:space="preserve"> n’a été observé sur la C</w:t>
      </w:r>
      <w:r w:rsidRPr="005A710D">
        <w:rPr>
          <w:vertAlign w:val="subscript"/>
        </w:rPr>
        <w:t>max</w:t>
      </w:r>
      <w:r w:rsidRPr="005A710D">
        <w:t xml:space="preserve"> et le </w:t>
      </w:r>
      <w:proofErr w:type="spellStart"/>
      <w:r w:rsidRPr="005A710D">
        <w:t>t</w:t>
      </w:r>
      <w:r w:rsidRPr="005A710D">
        <w:rPr>
          <w:vertAlign w:val="subscript"/>
        </w:rPr>
        <w:t>max</w:t>
      </w:r>
      <w:proofErr w:type="spellEnd"/>
      <w:r w:rsidRPr="005A710D">
        <w:t xml:space="preserve"> du paracétamol. L’exposition totale (ASC) n’a pas été affectée. Aucun ajustement de la dose de paracétamol n’est nécessaire lorsqu’il est administré avec le </w:t>
      </w:r>
      <w:r w:rsidR="00BD7AED" w:rsidRPr="005A710D">
        <w:t>tirzépatide</w:t>
      </w:r>
      <w:r w:rsidRPr="005A710D">
        <w:t>.</w:t>
      </w:r>
    </w:p>
    <w:p w14:paraId="3DA6BBF6" w14:textId="77777777" w:rsidR="00381C6A" w:rsidRPr="005A710D" w:rsidRDefault="00381C6A" w:rsidP="003D419B">
      <w:pPr>
        <w:spacing w:line="240" w:lineRule="auto"/>
      </w:pPr>
    </w:p>
    <w:p w14:paraId="4085B378" w14:textId="77777777" w:rsidR="003D419B" w:rsidRPr="005A710D" w:rsidRDefault="00BD7AED" w:rsidP="003D419B">
      <w:pPr>
        <w:spacing w:line="240" w:lineRule="auto"/>
        <w:rPr>
          <w:u w:val="single"/>
        </w:rPr>
      </w:pPr>
      <w:r w:rsidRPr="005A710D">
        <w:rPr>
          <w:u w:val="single"/>
        </w:rPr>
        <w:t>Contraceptifs oraux</w:t>
      </w:r>
    </w:p>
    <w:p w14:paraId="6442DA08" w14:textId="77777777" w:rsidR="003D419B" w:rsidRPr="005A710D" w:rsidRDefault="003D419B" w:rsidP="003D419B">
      <w:pPr>
        <w:spacing w:line="240" w:lineRule="auto"/>
      </w:pPr>
      <w:r w:rsidRPr="005A710D">
        <w:t xml:space="preserve">    </w:t>
      </w:r>
    </w:p>
    <w:p w14:paraId="73B36422" w14:textId="77777777" w:rsidR="003D419B" w:rsidRPr="005A710D" w:rsidRDefault="003D419B" w:rsidP="003D419B">
      <w:pPr>
        <w:spacing w:line="240" w:lineRule="auto"/>
      </w:pPr>
      <w:r w:rsidRPr="005A710D">
        <w:t>L’administration d’un contraceptif oral combiné (0,035 mg d’</w:t>
      </w:r>
      <w:proofErr w:type="spellStart"/>
      <w:r w:rsidRPr="005A710D">
        <w:t>éthinylestradiol</w:t>
      </w:r>
      <w:proofErr w:type="spellEnd"/>
      <w:r w:rsidRPr="005A710D">
        <w:t xml:space="preserve"> plus 0,25 mg de norgestimate, un promédicament de la norelgestromine) en présence d’une dose unique de </w:t>
      </w:r>
      <w:r w:rsidR="00BD7AED" w:rsidRPr="005A710D">
        <w:t>tirzépatide</w:t>
      </w:r>
      <w:r w:rsidRPr="005A710D">
        <w:t xml:space="preserve"> (5 mg) a entraîné une réduction de la C</w:t>
      </w:r>
      <w:r w:rsidRPr="005A710D">
        <w:rPr>
          <w:vertAlign w:val="subscript"/>
        </w:rPr>
        <w:t>max</w:t>
      </w:r>
      <w:r w:rsidRPr="005A710D">
        <w:t xml:space="preserve"> et de l’aire sous la courbe (ASC) du contraceptif oral. La C</w:t>
      </w:r>
      <w:r w:rsidRPr="005A710D">
        <w:rPr>
          <w:vertAlign w:val="subscript"/>
        </w:rPr>
        <w:t>max</w:t>
      </w:r>
      <w:r w:rsidRPr="005A710D">
        <w:t xml:space="preserve"> de l’</w:t>
      </w:r>
      <w:proofErr w:type="spellStart"/>
      <w:r w:rsidRPr="005A710D">
        <w:t>éthinylestradiol</w:t>
      </w:r>
      <w:proofErr w:type="spellEnd"/>
      <w:r w:rsidRPr="005A710D">
        <w:t xml:space="preserve"> a été réduite de 59 % et l’ASC de 20 % avec un retard du </w:t>
      </w:r>
      <w:proofErr w:type="spellStart"/>
      <w:r w:rsidRPr="005A710D">
        <w:t>t</w:t>
      </w:r>
      <w:r w:rsidRPr="005A710D">
        <w:rPr>
          <w:vertAlign w:val="subscript"/>
        </w:rPr>
        <w:t>max</w:t>
      </w:r>
      <w:proofErr w:type="spellEnd"/>
      <w:r w:rsidRPr="005A710D">
        <w:t xml:space="preserve"> de 4 heures. La C</w:t>
      </w:r>
      <w:r w:rsidRPr="005A710D">
        <w:rPr>
          <w:vertAlign w:val="subscript"/>
        </w:rPr>
        <w:t>max</w:t>
      </w:r>
      <w:r w:rsidRPr="005A710D">
        <w:t xml:space="preserve"> de la norelgestromine a été réduite de 55 % et l’ASC de 23 % avec un retard du </w:t>
      </w:r>
      <w:proofErr w:type="spellStart"/>
      <w:r w:rsidRPr="005A710D">
        <w:t>t</w:t>
      </w:r>
      <w:r w:rsidRPr="005A710D">
        <w:rPr>
          <w:vertAlign w:val="subscript"/>
        </w:rPr>
        <w:t>max</w:t>
      </w:r>
      <w:proofErr w:type="spellEnd"/>
      <w:r w:rsidRPr="005A710D">
        <w:t xml:space="preserve"> de 4,5</w:t>
      </w:r>
      <w:r w:rsidR="00F07D4A" w:rsidRPr="005A710D">
        <w:t> </w:t>
      </w:r>
      <w:r w:rsidRPr="005A710D">
        <w:t>heures. La C</w:t>
      </w:r>
      <w:r w:rsidRPr="005A710D">
        <w:rPr>
          <w:vertAlign w:val="subscript"/>
        </w:rPr>
        <w:t>max</w:t>
      </w:r>
      <w:r w:rsidRPr="005A710D">
        <w:t xml:space="preserve"> du norgestimate a été réduite de 66 % et l’ASC de 20 % avec un retard du </w:t>
      </w:r>
      <w:proofErr w:type="spellStart"/>
      <w:r w:rsidRPr="005A710D">
        <w:t>t</w:t>
      </w:r>
      <w:r w:rsidRPr="005A710D">
        <w:rPr>
          <w:vertAlign w:val="subscript"/>
        </w:rPr>
        <w:t>max</w:t>
      </w:r>
      <w:proofErr w:type="spellEnd"/>
      <w:r w:rsidRPr="005A710D">
        <w:t xml:space="preserve"> de 2,5 heures. </w:t>
      </w:r>
      <w:r w:rsidR="001B1D8F" w:rsidRPr="005A710D">
        <w:t xml:space="preserve">Cette réduction de </w:t>
      </w:r>
      <w:r w:rsidR="00C35593" w:rsidRPr="005A710D">
        <w:t xml:space="preserve">l’exposition </w:t>
      </w:r>
      <w:r w:rsidR="001B1D8F" w:rsidRPr="005A710D">
        <w:t xml:space="preserve">après une dose unique de tirzépatide </w:t>
      </w:r>
      <w:r w:rsidR="00C35593" w:rsidRPr="005A710D">
        <w:t xml:space="preserve">n’est </w:t>
      </w:r>
      <w:r w:rsidR="001B1D8F" w:rsidRPr="005A710D">
        <w:t xml:space="preserve">pas considérée comme cliniquement pertinente. </w:t>
      </w:r>
      <w:r w:rsidRPr="005A710D">
        <w:t>Aucun ajustement</w:t>
      </w:r>
      <w:r w:rsidR="00D016D4" w:rsidRPr="005A710D">
        <w:t xml:space="preserve"> de la dose de</w:t>
      </w:r>
      <w:r w:rsidR="00F07D4A" w:rsidRPr="005A710D">
        <w:t>s contraceptifs oraux</w:t>
      </w:r>
      <w:r w:rsidRPr="005A710D">
        <w:t xml:space="preserve"> n’est nécessaire</w:t>
      </w:r>
      <w:r w:rsidR="00C02837" w:rsidRPr="005A710D">
        <w:t>.</w:t>
      </w:r>
      <w:r w:rsidRPr="005A710D">
        <w:t xml:space="preserve"> </w:t>
      </w:r>
    </w:p>
    <w:p w14:paraId="44155686" w14:textId="77777777" w:rsidR="00786889" w:rsidRPr="005A710D" w:rsidRDefault="00786889" w:rsidP="00786889">
      <w:pPr>
        <w:spacing w:line="240" w:lineRule="auto"/>
      </w:pPr>
    </w:p>
    <w:p w14:paraId="01A53B5C" w14:textId="77777777" w:rsidR="00817FA9" w:rsidRPr="005A710D" w:rsidRDefault="00817FA9" w:rsidP="00817FA9">
      <w:pPr>
        <w:keepNext/>
        <w:spacing w:line="240" w:lineRule="auto"/>
        <w:rPr>
          <w:b/>
          <w:bCs/>
        </w:rPr>
      </w:pPr>
      <w:r w:rsidRPr="005A710D">
        <w:rPr>
          <w:b/>
        </w:rPr>
        <w:t>4.6</w:t>
      </w:r>
      <w:r w:rsidRPr="005A710D">
        <w:rPr>
          <w:b/>
        </w:rPr>
        <w:tab/>
        <w:t>Fertilité, grossesse et allaitement</w:t>
      </w:r>
    </w:p>
    <w:p w14:paraId="3AE2E262" w14:textId="77777777" w:rsidR="00812D16" w:rsidRPr="005A710D" w:rsidRDefault="00812D16" w:rsidP="00A302F5">
      <w:pPr>
        <w:keepNext/>
        <w:spacing w:line="240" w:lineRule="auto"/>
      </w:pPr>
    </w:p>
    <w:p w14:paraId="2D1398A7" w14:textId="77777777" w:rsidR="00D97689" w:rsidRPr="005A710D" w:rsidRDefault="00D97689" w:rsidP="00A302F5">
      <w:pPr>
        <w:keepNext/>
        <w:spacing w:line="240" w:lineRule="auto"/>
        <w:rPr>
          <w:u w:val="single"/>
        </w:rPr>
      </w:pPr>
      <w:r w:rsidRPr="005A710D">
        <w:rPr>
          <w:u w:val="single"/>
        </w:rPr>
        <w:t>Femmes en âge de procréer</w:t>
      </w:r>
    </w:p>
    <w:p w14:paraId="63D415CF" w14:textId="77777777" w:rsidR="00D97689" w:rsidRPr="005A710D" w:rsidRDefault="00D97689" w:rsidP="00A302F5">
      <w:pPr>
        <w:keepNext/>
        <w:spacing w:line="240" w:lineRule="auto"/>
      </w:pPr>
    </w:p>
    <w:p w14:paraId="5A55898E" w14:textId="77777777" w:rsidR="00D97689" w:rsidRPr="005A710D" w:rsidRDefault="008601C6" w:rsidP="00A302F5">
      <w:pPr>
        <w:keepNext/>
        <w:spacing w:line="240" w:lineRule="auto"/>
      </w:pPr>
      <w:r w:rsidRPr="005A710D">
        <w:t>Il est recommandé aux femmes en âge de procréer d'utiliser une contraception lorsqu'elles sont traitées par tirzépatide.</w:t>
      </w:r>
    </w:p>
    <w:p w14:paraId="1E8AE0E2" w14:textId="77777777" w:rsidR="00D97689" w:rsidRPr="005A710D" w:rsidRDefault="00D97689" w:rsidP="00A302F5">
      <w:pPr>
        <w:keepNext/>
        <w:spacing w:line="240" w:lineRule="auto"/>
      </w:pPr>
    </w:p>
    <w:p w14:paraId="50E1FED7" w14:textId="77777777" w:rsidR="00D016D4" w:rsidRPr="005A710D" w:rsidRDefault="00D016D4" w:rsidP="00D016D4">
      <w:pPr>
        <w:spacing w:line="240" w:lineRule="auto"/>
        <w:rPr>
          <w:bCs/>
          <w:u w:val="single"/>
        </w:rPr>
      </w:pPr>
      <w:r w:rsidRPr="005A710D">
        <w:rPr>
          <w:u w:val="single"/>
        </w:rPr>
        <w:t>Grossesse</w:t>
      </w:r>
    </w:p>
    <w:p w14:paraId="08FA558D" w14:textId="77777777" w:rsidR="00D016D4" w:rsidRPr="005A710D" w:rsidRDefault="00D016D4" w:rsidP="00D016D4">
      <w:pPr>
        <w:spacing w:line="240" w:lineRule="auto"/>
      </w:pPr>
    </w:p>
    <w:p w14:paraId="06B0B4BA" w14:textId="77777777" w:rsidR="00D016D4" w:rsidRPr="005A710D" w:rsidRDefault="00D016D4" w:rsidP="00CD3CFE">
      <w:pPr>
        <w:spacing w:line="240" w:lineRule="auto"/>
      </w:pPr>
      <w:r w:rsidRPr="005A710D">
        <w:t xml:space="preserve">Il </w:t>
      </w:r>
      <w:r w:rsidR="00642CB1" w:rsidRPr="005A710D">
        <w:t xml:space="preserve">n’existe </w:t>
      </w:r>
      <w:r w:rsidRPr="005A710D">
        <w:t xml:space="preserve">peu ou pas de données concernant </w:t>
      </w:r>
      <w:r w:rsidR="00642CB1" w:rsidRPr="005A710D">
        <w:t xml:space="preserve">l’utilisation </w:t>
      </w:r>
      <w:r w:rsidRPr="005A710D">
        <w:t>du tirzépatide chez la femme enceinte. Les études chez les animaux ont mis en évidence une toxicité sur la reproduction (voir rubrique 5.3).</w:t>
      </w:r>
      <w:r w:rsidR="00396041" w:rsidRPr="005A710D">
        <w:t xml:space="preserve"> </w:t>
      </w:r>
      <w:r w:rsidR="00642CB1" w:rsidRPr="005A710D">
        <w:t xml:space="preserve">L’utilisation </w:t>
      </w:r>
      <w:r w:rsidRPr="005A710D">
        <w:t xml:space="preserve">du tirzépatide </w:t>
      </w:r>
      <w:r w:rsidR="00642CB1" w:rsidRPr="005A710D">
        <w:t xml:space="preserve">n’est </w:t>
      </w:r>
      <w:r w:rsidRPr="005A710D">
        <w:t>pas recommandée pendant la grossesse</w:t>
      </w:r>
      <w:r w:rsidR="00C02837" w:rsidRPr="005A710D">
        <w:t xml:space="preserve"> et chez les femmes en âge de procréer </w:t>
      </w:r>
      <w:r w:rsidR="00642CB1" w:rsidRPr="005A710D">
        <w:t xml:space="preserve">n’utilisant </w:t>
      </w:r>
      <w:r w:rsidR="00C02837" w:rsidRPr="005A710D">
        <w:t>pas de contraception.</w:t>
      </w:r>
      <w:r w:rsidR="00F93BBF" w:rsidRPr="005A710D">
        <w:t xml:space="preserve"> </w:t>
      </w:r>
      <w:r w:rsidR="00CD3CFE" w:rsidRPr="005A710D">
        <w:t>En cas de projet de grossesse ou en cas de grossesse, le traitement par tirzépatide doit être interrompu. Le tirzépatide doit être arrêté au moins 1 mois avant un projet de grossesse en raison de sa longue demi-vie (voir rubrique 5.2).</w:t>
      </w:r>
    </w:p>
    <w:p w14:paraId="44120761" w14:textId="77777777" w:rsidR="00D016D4" w:rsidRPr="005A710D" w:rsidRDefault="00D016D4" w:rsidP="00D016D4">
      <w:pPr>
        <w:spacing w:line="240" w:lineRule="auto"/>
        <w:rPr>
          <w:u w:val="single"/>
        </w:rPr>
      </w:pPr>
    </w:p>
    <w:p w14:paraId="02B1FCD8" w14:textId="77777777" w:rsidR="00D016D4" w:rsidRPr="005A710D" w:rsidRDefault="00D016D4" w:rsidP="00080C45">
      <w:pPr>
        <w:keepNext/>
        <w:spacing w:line="240" w:lineRule="auto"/>
        <w:rPr>
          <w:u w:val="single"/>
        </w:rPr>
      </w:pPr>
      <w:r w:rsidRPr="005A710D">
        <w:rPr>
          <w:u w:val="single"/>
        </w:rPr>
        <w:t>Allaitement</w:t>
      </w:r>
    </w:p>
    <w:p w14:paraId="013D8D77" w14:textId="77777777" w:rsidR="00D016D4" w:rsidRPr="005A710D" w:rsidRDefault="00D016D4" w:rsidP="00080C45">
      <w:pPr>
        <w:keepNext/>
        <w:spacing w:line="240" w:lineRule="auto"/>
        <w:rPr>
          <w:u w:val="single"/>
        </w:rPr>
      </w:pPr>
    </w:p>
    <w:p w14:paraId="3168BB0B" w14:textId="77777777" w:rsidR="002A4316" w:rsidRPr="005A710D" w:rsidRDefault="002A4316" w:rsidP="00D016D4">
      <w:pPr>
        <w:spacing w:line="240" w:lineRule="auto"/>
      </w:pPr>
      <w:r w:rsidRPr="001D0A16">
        <w:t xml:space="preserve">Après une dose unique de 5 mg, la concentration de tirzépatide dans le lait maternel </w:t>
      </w:r>
      <w:r w:rsidR="002530CD">
        <w:t>s’est révélée</w:t>
      </w:r>
      <w:r w:rsidRPr="001D0A16">
        <w:t xml:space="preserve"> indétectable </w:t>
      </w:r>
      <w:r w:rsidR="002530CD">
        <w:t>ou</w:t>
      </w:r>
      <w:r w:rsidRPr="001D0A16">
        <w:t xml:space="preserve"> très faible par rapport aux concentrations plasmatiques. Comme l</w:t>
      </w:r>
      <w:r>
        <w:t>e</w:t>
      </w:r>
      <w:r w:rsidRPr="001D0A16">
        <w:t xml:space="preserve"> tirzépatide est une séquence d’acides aminés, toute faible quantité présente dans le lait maternel devrait être dégradée et</w:t>
      </w:r>
      <w:r>
        <w:t xml:space="preserve"> ne pas être</w:t>
      </w:r>
      <w:r w:rsidRPr="001D0A16">
        <w:t xml:space="preserve"> absorbée orale</w:t>
      </w:r>
      <w:r>
        <w:t>ment</w:t>
      </w:r>
      <w:r w:rsidRPr="001D0A16">
        <w:t xml:space="preserve"> sous forme intact</w:t>
      </w:r>
      <w:r>
        <w:t>e</w:t>
      </w:r>
      <w:r w:rsidRPr="001D0A16">
        <w:t xml:space="preserve"> par l’enfant allaité. On ne sait pas si la réduction de l’apport alimentaire maternel </w:t>
      </w:r>
      <w:r>
        <w:t xml:space="preserve">induite </w:t>
      </w:r>
      <w:r w:rsidRPr="001D0A16">
        <w:t>par l</w:t>
      </w:r>
      <w:r>
        <w:t>e</w:t>
      </w:r>
      <w:r w:rsidRPr="001D0A16">
        <w:t xml:space="preserve"> tirzépatide affecte la composition ou le contenu en nutriments du lait maternel. Dans l’ensemble, l</w:t>
      </w:r>
      <w:r w:rsidR="002530CD">
        <w:t>’utilisation du</w:t>
      </w:r>
      <w:r w:rsidRPr="001D0A16">
        <w:t xml:space="preserve"> tirzépatide pourrait être envisagé</w:t>
      </w:r>
      <w:r w:rsidR="002530CD">
        <w:t>e</w:t>
      </w:r>
      <w:r w:rsidRPr="001D0A16">
        <w:t xml:space="preserve"> pendant l’allaitement.</w:t>
      </w:r>
    </w:p>
    <w:p w14:paraId="19DC50EF" w14:textId="77777777" w:rsidR="00EE7C8D" w:rsidRPr="005A710D" w:rsidRDefault="00EE7C8D" w:rsidP="00EE7C8D">
      <w:pPr>
        <w:spacing w:line="240" w:lineRule="auto"/>
      </w:pPr>
    </w:p>
    <w:p w14:paraId="3419B382" w14:textId="77777777" w:rsidR="00D016D4" w:rsidRPr="005A710D" w:rsidRDefault="00EE7C8D" w:rsidP="00C97E86">
      <w:pPr>
        <w:keepNext/>
        <w:spacing w:line="240" w:lineRule="auto"/>
        <w:rPr>
          <w:u w:val="single"/>
        </w:rPr>
      </w:pPr>
      <w:r w:rsidRPr="005A710D">
        <w:rPr>
          <w:u w:val="single"/>
        </w:rPr>
        <w:t>Fertilité</w:t>
      </w:r>
    </w:p>
    <w:p w14:paraId="590859C7" w14:textId="77777777" w:rsidR="00D016D4" w:rsidRPr="005A710D" w:rsidRDefault="00D016D4" w:rsidP="00C97E86">
      <w:pPr>
        <w:keepNext/>
        <w:spacing w:line="240" w:lineRule="auto"/>
        <w:rPr>
          <w:u w:val="single"/>
        </w:rPr>
      </w:pPr>
    </w:p>
    <w:p w14:paraId="30691DCB" w14:textId="77777777" w:rsidR="00D016D4" w:rsidRPr="005A710D" w:rsidRDefault="00EE7C8D" w:rsidP="00C97E86">
      <w:pPr>
        <w:keepNext/>
        <w:spacing w:line="240" w:lineRule="auto"/>
      </w:pPr>
      <w:r w:rsidRPr="005A710D">
        <w:t>L’effet du tirzépatide sur la fertilité chez l’homme est inconnu.</w:t>
      </w:r>
    </w:p>
    <w:p w14:paraId="4BA8C585" w14:textId="77777777" w:rsidR="00D016D4" w:rsidRPr="005A710D" w:rsidRDefault="00D016D4" w:rsidP="00D016D4">
      <w:pPr>
        <w:spacing w:line="240" w:lineRule="auto"/>
      </w:pPr>
    </w:p>
    <w:p w14:paraId="24AE51D0" w14:textId="77777777" w:rsidR="00812D16" w:rsidRPr="005A710D" w:rsidRDefault="00D016D4" w:rsidP="00D016D4">
      <w:pPr>
        <w:spacing w:line="240" w:lineRule="auto"/>
      </w:pPr>
      <w:r w:rsidRPr="005A710D">
        <w:t xml:space="preserve">Les études chez l’animal avec le </w:t>
      </w:r>
      <w:r w:rsidR="00EE7C8D" w:rsidRPr="005A710D">
        <w:t>tirzépatide</w:t>
      </w:r>
      <w:r w:rsidRPr="005A710D">
        <w:t xml:space="preserve"> n’ont pas mis en évidence d’effets délétères directs sur la fertilité (</w:t>
      </w:r>
      <w:r w:rsidR="00EE7C8D" w:rsidRPr="005A710D">
        <w:t>v</w:t>
      </w:r>
      <w:r w:rsidRPr="005A710D">
        <w:t>oir rubrique 5.3.).</w:t>
      </w:r>
    </w:p>
    <w:p w14:paraId="4E8571E0" w14:textId="77777777" w:rsidR="00EE7C8D" w:rsidRPr="005A710D" w:rsidRDefault="00EE7C8D" w:rsidP="00D016D4">
      <w:pPr>
        <w:spacing w:line="240" w:lineRule="auto"/>
        <w:rPr>
          <w:i/>
        </w:rPr>
      </w:pPr>
    </w:p>
    <w:p w14:paraId="706E8BFE" w14:textId="77777777" w:rsidR="00817FA9" w:rsidRPr="005A710D" w:rsidRDefault="00817FA9" w:rsidP="00817FA9">
      <w:pPr>
        <w:keepNext/>
        <w:spacing w:line="240" w:lineRule="auto"/>
        <w:rPr>
          <w:b/>
          <w:bCs/>
        </w:rPr>
      </w:pPr>
      <w:r w:rsidRPr="005A710D">
        <w:rPr>
          <w:b/>
        </w:rPr>
        <w:lastRenderedPageBreak/>
        <w:t>4.7</w:t>
      </w:r>
      <w:r w:rsidRPr="005A710D">
        <w:rPr>
          <w:b/>
        </w:rPr>
        <w:tab/>
        <w:t xml:space="preserve">Effets sur </w:t>
      </w:r>
      <w:r w:rsidR="00642CB1" w:rsidRPr="005A710D">
        <w:rPr>
          <w:b/>
        </w:rPr>
        <w:t xml:space="preserve">l’aptitude </w:t>
      </w:r>
      <w:r w:rsidRPr="005A710D">
        <w:rPr>
          <w:b/>
        </w:rPr>
        <w:t>à conduire des véhicules et à utiliser des machines</w:t>
      </w:r>
    </w:p>
    <w:p w14:paraId="5BFD8582" w14:textId="77777777" w:rsidR="00812D16" w:rsidRPr="005A710D" w:rsidRDefault="00812D16" w:rsidP="00A302F5">
      <w:pPr>
        <w:keepNext/>
        <w:spacing w:line="240" w:lineRule="auto"/>
      </w:pPr>
    </w:p>
    <w:p w14:paraId="27F7BE58" w14:textId="77777777" w:rsidR="00EE7C8D" w:rsidRPr="005A710D" w:rsidRDefault="00EE7C8D" w:rsidP="00EE7C8D">
      <w:pPr>
        <w:autoSpaceDE w:val="0"/>
        <w:autoSpaceDN w:val="0"/>
        <w:adjustRightInd w:val="0"/>
        <w:spacing w:line="240" w:lineRule="auto"/>
        <w:rPr>
          <w:bCs/>
          <w:szCs w:val="22"/>
        </w:rPr>
      </w:pPr>
      <w:r w:rsidRPr="005A710D">
        <w:t xml:space="preserve">Le tirzépatide n’a </w:t>
      </w:r>
      <w:r w:rsidRPr="005A710D">
        <w:rPr>
          <w:szCs w:val="22"/>
          <w:lang w:val="fr-BE"/>
        </w:rPr>
        <w:t>aucun effet ou un effet négligeable</w:t>
      </w:r>
      <w:r w:rsidRPr="005A710D">
        <w:t xml:space="preserve"> sur </w:t>
      </w:r>
      <w:r w:rsidR="00642CB1" w:rsidRPr="005A710D">
        <w:t xml:space="preserve">l’aptitude </w:t>
      </w:r>
      <w:r w:rsidRPr="005A710D">
        <w:t>à conduire des véhicules et à utiliser des machines. L</w:t>
      </w:r>
      <w:r w:rsidRPr="005A710D">
        <w:rPr>
          <w:szCs w:val="22"/>
        </w:rPr>
        <w:t xml:space="preserve">es patients doivent être informés des précautions à prendre pour éviter une hypoglycémie lors de la conduite de véhicules ou de l’utilisation de machines </w:t>
      </w:r>
      <w:r w:rsidRPr="005A710D">
        <w:t>lorsque le tirzépatide est utilisé en association avec un</w:t>
      </w:r>
      <w:r w:rsidRPr="005A710D" w:rsidDel="002844B3">
        <w:t xml:space="preserve"> </w:t>
      </w:r>
      <w:r w:rsidRPr="005A710D">
        <w:t xml:space="preserve">sulfamide hypoglycémiant ou de </w:t>
      </w:r>
      <w:r w:rsidR="00642CB1" w:rsidRPr="005A710D">
        <w:t xml:space="preserve">l’insuline </w:t>
      </w:r>
      <w:r w:rsidRPr="005A710D">
        <w:t>(voir rubrique 4.4).</w:t>
      </w:r>
    </w:p>
    <w:p w14:paraId="664E01F2" w14:textId="77777777" w:rsidR="00812D16" w:rsidRPr="005A710D" w:rsidRDefault="00812D16" w:rsidP="00A302F5">
      <w:pPr>
        <w:spacing w:line="240" w:lineRule="auto"/>
      </w:pPr>
    </w:p>
    <w:p w14:paraId="59AD81CC" w14:textId="77777777" w:rsidR="00817FA9" w:rsidRPr="005A710D" w:rsidRDefault="00817FA9" w:rsidP="00B328D2">
      <w:pPr>
        <w:keepNext/>
        <w:autoSpaceDE w:val="0"/>
        <w:autoSpaceDN w:val="0"/>
        <w:adjustRightInd w:val="0"/>
        <w:spacing w:line="240" w:lineRule="auto"/>
        <w:jc w:val="both"/>
        <w:rPr>
          <w:b/>
          <w:bCs/>
        </w:rPr>
      </w:pPr>
      <w:r w:rsidRPr="005A710D">
        <w:rPr>
          <w:b/>
        </w:rPr>
        <w:t>4.8</w:t>
      </w:r>
      <w:r w:rsidRPr="005A710D">
        <w:rPr>
          <w:b/>
        </w:rPr>
        <w:tab/>
        <w:t xml:space="preserve">Effets indésirables </w:t>
      </w:r>
    </w:p>
    <w:p w14:paraId="705943A0" w14:textId="77777777" w:rsidR="00812D16" w:rsidRPr="005A710D" w:rsidRDefault="00812D16" w:rsidP="00B328D2">
      <w:pPr>
        <w:keepNext/>
        <w:autoSpaceDE w:val="0"/>
        <w:autoSpaceDN w:val="0"/>
        <w:adjustRightInd w:val="0"/>
        <w:spacing w:line="240" w:lineRule="auto"/>
        <w:jc w:val="both"/>
      </w:pPr>
    </w:p>
    <w:p w14:paraId="2B844D22" w14:textId="77777777" w:rsidR="008D4A6F" w:rsidRPr="005A710D" w:rsidRDefault="008D4A6F" w:rsidP="00B65FE2">
      <w:pPr>
        <w:keepNext/>
        <w:autoSpaceDE w:val="0"/>
        <w:autoSpaceDN w:val="0"/>
        <w:adjustRightInd w:val="0"/>
        <w:spacing w:line="240" w:lineRule="auto"/>
        <w:jc w:val="both"/>
        <w:rPr>
          <w:u w:val="single"/>
        </w:rPr>
      </w:pPr>
      <w:r w:rsidRPr="005A710D">
        <w:rPr>
          <w:u w:val="single"/>
        </w:rPr>
        <w:t>Résumé du profil de sécurité</w:t>
      </w:r>
    </w:p>
    <w:p w14:paraId="0D8FDC82" w14:textId="77777777" w:rsidR="008D4A6F" w:rsidRPr="005A710D" w:rsidRDefault="008D4A6F" w:rsidP="00B65FE2">
      <w:pPr>
        <w:keepNext/>
        <w:autoSpaceDE w:val="0"/>
        <w:autoSpaceDN w:val="0"/>
        <w:adjustRightInd w:val="0"/>
        <w:spacing w:line="240" w:lineRule="auto"/>
        <w:jc w:val="both"/>
      </w:pPr>
    </w:p>
    <w:p w14:paraId="630B21D2" w14:textId="0F28160E" w:rsidR="008D4A6F" w:rsidRPr="005A710D" w:rsidRDefault="008D4A6F" w:rsidP="00B65FE2">
      <w:pPr>
        <w:keepNext/>
        <w:autoSpaceDE w:val="0"/>
        <w:autoSpaceDN w:val="0"/>
        <w:adjustRightInd w:val="0"/>
        <w:spacing w:line="240" w:lineRule="auto"/>
        <w:jc w:val="both"/>
      </w:pPr>
      <w:r w:rsidRPr="005A710D">
        <w:t xml:space="preserve">Dans </w:t>
      </w:r>
      <w:r w:rsidR="00097D5F" w:rsidRPr="005A710D">
        <w:t>1</w:t>
      </w:r>
      <w:r w:rsidR="00694FB5">
        <w:t>4</w:t>
      </w:r>
      <w:r w:rsidR="00541747">
        <w:t> </w:t>
      </w:r>
      <w:r w:rsidRPr="005A710D">
        <w:t>études de phase</w:t>
      </w:r>
      <w:r w:rsidR="00541747">
        <w:t> </w:t>
      </w:r>
      <w:r w:rsidRPr="005A710D">
        <w:t xml:space="preserve">3 terminées, </w:t>
      </w:r>
      <w:r w:rsidR="00694FB5">
        <w:t>15 169</w:t>
      </w:r>
      <w:r w:rsidRPr="005A710D">
        <w:t xml:space="preserve"> patients </w:t>
      </w:r>
      <w:r w:rsidR="00BE1EA5">
        <w:t xml:space="preserve">adultes </w:t>
      </w:r>
      <w:r w:rsidRPr="005A710D">
        <w:t>ont été exposés au tirzépatide seul ou en association avec d’autres agents hypoglycémiants. Les effets indésirables les plus fréquemment rapportés ont été des troubles gastro-intestinaux</w:t>
      </w:r>
      <w:r w:rsidR="000C0D59" w:rsidRPr="005A710D">
        <w:t xml:space="preserve"> </w:t>
      </w:r>
      <w:r w:rsidR="009C2A4E" w:rsidRPr="005A710D">
        <w:t xml:space="preserve">principalement </w:t>
      </w:r>
      <w:r w:rsidR="000C0D59" w:rsidRPr="005A710D">
        <w:t>d’intensité légère à modérée.</w:t>
      </w:r>
      <w:r w:rsidR="00140EC9" w:rsidRPr="005A710D">
        <w:t xml:space="preserve"> L’incidence </w:t>
      </w:r>
      <w:r w:rsidRPr="005A710D">
        <w:t>des nausées, des diarrhées</w:t>
      </w:r>
      <w:r w:rsidR="002570C3" w:rsidRPr="005A710D">
        <w:t xml:space="preserve"> </w:t>
      </w:r>
      <w:r w:rsidRPr="005A710D">
        <w:t xml:space="preserve">et des vomissements </w:t>
      </w:r>
      <w:r w:rsidR="00290993" w:rsidRPr="005A710D">
        <w:t xml:space="preserve">était plus élevée </w:t>
      </w:r>
      <w:r w:rsidR="00FA2AE8" w:rsidRPr="005A710D">
        <w:t>pendant l</w:t>
      </w:r>
      <w:r w:rsidR="00B94017" w:rsidRPr="005A710D">
        <w:t>a période d’</w:t>
      </w:r>
      <w:r w:rsidR="00FA2AE8" w:rsidRPr="005A710D">
        <w:t>escalade de</w:t>
      </w:r>
      <w:r w:rsidRPr="005A710D">
        <w:t xml:space="preserve"> dose puis </w:t>
      </w:r>
      <w:r w:rsidR="009604F3" w:rsidRPr="005A710D">
        <w:t>diminuait</w:t>
      </w:r>
      <w:r w:rsidRPr="005A710D">
        <w:t xml:space="preserve"> au </w:t>
      </w:r>
      <w:r w:rsidR="00BD5179" w:rsidRPr="005A710D">
        <w:t>cours</w:t>
      </w:r>
      <w:r w:rsidRPr="005A710D">
        <w:t xml:space="preserve"> du temps (voir rubriques 4.2 et 4.4).</w:t>
      </w:r>
    </w:p>
    <w:p w14:paraId="3D1D50C7" w14:textId="77777777" w:rsidR="009A05C7" w:rsidRPr="005A710D" w:rsidRDefault="009A05C7" w:rsidP="008D4A6F">
      <w:pPr>
        <w:autoSpaceDE w:val="0"/>
        <w:autoSpaceDN w:val="0"/>
        <w:adjustRightInd w:val="0"/>
        <w:spacing w:line="240" w:lineRule="auto"/>
        <w:jc w:val="both"/>
      </w:pPr>
    </w:p>
    <w:p w14:paraId="28B0B3D1" w14:textId="77777777" w:rsidR="00EA3E26" w:rsidRPr="005A710D" w:rsidRDefault="00EA3E26" w:rsidP="00DB59EA">
      <w:pPr>
        <w:widowControl w:val="0"/>
        <w:autoSpaceDE w:val="0"/>
        <w:autoSpaceDN w:val="0"/>
        <w:adjustRightInd w:val="0"/>
        <w:spacing w:line="240" w:lineRule="auto"/>
        <w:rPr>
          <w:szCs w:val="22"/>
          <w:u w:val="single"/>
        </w:rPr>
      </w:pPr>
      <w:r w:rsidRPr="005A710D">
        <w:rPr>
          <w:u w:val="single"/>
        </w:rPr>
        <w:t>Liste tabulée des effets indésirables</w:t>
      </w:r>
    </w:p>
    <w:p w14:paraId="1DEF2462" w14:textId="77777777" w:rsidR="00EA3E26" w:rsidRPr="005A710D" w:rsidRDefault="00EA3E26" w:rsidP="00DB59EA">
      <w:pPr>
        <w:widowControl w:val="0"/>
        <w:spacing w:line="240" w:lineRule="auto"/>
      </w:pPr>
    </w:p>
    <w:p w14:paraId="7A5373B4" w14:textId="77777777" w:rsidR="00033D26" w:rsidRPr="005A710D" w:rsidRDefault="00EA3E26" w:rsidP="00DB59EA">
      <w:pPr>
        <w:widowControl w:val="0"/>
        <w:autoSpaceDE w:val="0"/>
        <w:autoSpaceDN w:val="0"/>
        <w:adjustRightInd w:val="0"/>
        <w:spacing w:line="240" w:lineRule="auto"/>
        <w:jc w:val="both"/>
      </w:pPr>
      <w:r w:rsidRPr="005A710D">
        <w:t xml:space="preserve">Les effets indésirables suivants sont issus des études cliniques et sont listés par classe de système d’organe et par ordre décroissant de fréquence (très fréquent : ≥ 1/10 ; fréquent : ≥ 1/100, &lt; 1/10 ; peu fréquent : ≥ 1/1 000, &lt; 1/100 ; rare : ≥ 1/10 000, &lt; 1/1 000 ; très rare : &lt; 1/10 000). Dans chaque groupe, les effets indésirables sont classés par ordre décroissant de fréquence. </w:t>
      </w:r>
    </w:p>
    <w:p w14:paraId="6E8AB1C1" w14:textId="77777777" w:rsidR="008C14F9" w:rsidRPr="005A710D" w:rsidRDefault="008C14F9" w:rsidP="00DB59EA">
      <w:pPr>
        <w:widowControl w:val="0"/>
        <w:spacing w:line="240" w:lineRule="auto"/>
        <w:rPr>
          <w:b/>
          <w:lang w:eastAsia="en-US"/>
        </w:rPr>
      </w:pPr>
    </w:p>
    <w:p w14:paraId="59D23292" w14:textId="77777777" w:rsidR="008C14F9" w:rsidRPr="005A710D" w:rsidRDefault="008C14F9" w:rsidP="00DB59EA">
      <w:pPr>
        <w:keepNext/>
        <w:keepLines/>
        <w:spacing w:line="240" w:lineRule="auto"/>
        <w:rPr>
          <w:b/>
          <w:lang w:eastAsia="en-US"/>
        </w:rPr>
      </w:pPr>
      <w:r w:rsidRPr="005A710D">
        <w:rPr>
          <w:b/>
          <w:lang w:eastAsia="en-US"/>
        </w:rPr>
        <w:t>Tableau 1. Effets indésirables</w:t>
      </w:r>
    </w:p>
    <w:p w14:paraId="6FEAF5CF" w14:textId="77777777" w:rsidR="00EA3E26" w:rsidRPr="005A710D" w:rsidRDefault="00EA3E26" w:rsidP="00DB59EA">
      <w:pPr>
        <w:keepNext/>
        <w:keepLines/>
        <w:spacing w:line="240" w:lineRule="auto"/>
        <w:rPr>
          <w:b/>
          <w:bCs/>
          <w:szCs w:val="22"/>
          <w:lang w:eastAsia="en-US" w:bidi="ar-SA"/>
        </w:rPr>
      </w:pPr>
      <w:r w:rsidRPr="005A710D">
        <w:rPr>
          <w:b/>
          <w:lang w:eastAsia="en-US" w:bidi="ar-SA"/>
        </w:rPr>
        <w:t xml:space="preserve"> </w:t>
      </w: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1907"/>
        <w:gridCol w:w="1944"/>
        <w:gridCol w:w="1815"/>
        <w:gridCol w:w="1723"/>
      </w:tblGrid>
      <w:tr w:rsidR="003F0EAA" w:rsidRPr="005A710D" w14:paraId="50F0D520" w14:textId="77777777" w:rsidTr="00B40A36">
        <w:trPr>
          <w:cantSplit/>
        </w:trPr>
        <w:tc>
          <w:tcPr>
            <w:tcW w:w="0" w:type="auto"/>
            <w:tcBorders>
              <w:bottom w:val="single" w:sz="4" w:space="0" w:color="auto"/>
            </w:tcBorders>
          </w:tcPr>
          <w:p w14:paraId="23E5002F" w14:textId="0FE2CC4A" w:rsidR="00342037" w:rsidRPr="005A710D" w:rsidRDefault="00C81CDB" w:rsidP="000F57D1">
            <w:pPr>
              <w:keepNext/>
              <w:keepLines/>
              <w:tabs>
                <w:tab w:val="clear" w:pos="567"/>
              </w:tabs>
              <w:spacing w:line="240" w:lineRule="auto"/>
              <w:jc w:val="center"/>
              <w:rPr>
                <w:i/>
                <w:color w:val="000000"/>
                <w:szCs w:val="22"/>
                <w:lang w:eastAsia="en-US" w:bidi="ar-SA"/>
              </w:rPr>
            </w:pPr>
            <w:r>
              <w:rPr>
                <w:rFonts w:cs="Arial"/>
                <w:b/>
                <w:lang w:val="en-GB" w:eastAsia="en-US"/>
              </w:rPr>
              <w:t xml:space="preserve">Classification par discipline </w:t>
            </w:r>
            <w:proofErr w:type="spellStart"/>
            <w:r>
              <w:rPr>
                <w:rFonts w:cs="Arial"/>
                <w:b/>
                <w:lang w:val="en-GB" w:eastAsia="en-US"/>
              </w:rPr>
              <w:t>médicale</w:t>
            </w:r>
            <w:proofErr w:type="spellEnd"/>
          </w:p>
        </w:tc>
        <w:tc>
          <w:tcPr>
            <w:tcW w:w="0" w:type="auto"/>
            <w:tcBorders>
              <w:bottom w:val="single" w:sz="4" w:space="0" w:color="auto"/>
            </w:tcBorders>
          </w:tcPr>
          <w:p w14:paraId="2344D9D3" w14:textId="77777777" w:rsidR="00342037" w:rsidRPr="005A710D" w:rsidRDefault="00342037" w:rsidP="000F57D1">
            <w:pPr>
              <w:keepNext/>
              <w:keepLines/>
              <w:spacing w:line="240" w:lineRule="auto"/>
              <w:jc w:val="center"/>
              <w:rPr>
                <w:b/>
                <w:szCs w:val="22"/>
                <w:lang w:eastAsia="en-US" w:bidi="ar-SA"/>
              </w:rPr>
            </w:pPr>
            <w:r w:rsidRPr="005A710D">
              <w:rPr>
                <w:b/>
                <w:szCs w:val="22"/>
                <w:lang w:eastAsia="en-US" w:bidi="ar-SA"/>
              </w:rPr>
              <w:t>Très fréquent</w:t>
            </w:r>
          </w:p>
        </w:tc>
        <w:tc>
          <w:tcPr>
            <w:tcW w:w="0" w:type="auto"/>
            <w:tcBorders>
              <w:bottom w:val="single" w:sz="4" w:space="0" w:color="auto"/>
            </w:tcBorders>
          </w:tcPr>
          <w:p w14:paraId="236549D2" w14:textId="77777777" w:rsidR="00342037" w:rsidRPr="005A710D" w:rsidRDefault="00342037" w:rsidP="000F57D1">
            <w:pPr>
              <w:keepNext/>
              <w:keepLines/>
              <w:tabs>
                <w:tab w:val="clear" w:pos="567"/>
              </w:tabs>
              <w:spacing w:line="240" w:lineRule="auto"/>
              <w:jc w:val="center"/>
              <w:rPr>
                <w:szCs w:val="22"/>
                <w:lang w:eastAsia="en-US" w:bidi="ar-SA"/>
              </w:rPr>
            </w:pPr>
            <w:proofErr w:type="spellStart"/>
            <w:r w:rsidRPr="005A710D">
              <w:rPr>
                <w:rFonts w:cs="Arial"/>
                <w:b/>
                <w:lang w:val="en-GB" w:eastAsia="en-US" w:bidi="ar-SA"/>
              </w:rPr>
              <w:t>Fréquent</w:t>
            </w:r>
            <w:proofErr w:type="spellEnd"/>
          </w:p>
        </w:tc>
        <w:tc>
          <w:tcPr>
            <w:tcW w:w="0" w:type="auto"/>
            <w:tcBorders>
              <w:bottom w:val="single" w:sz="4" w:space="0" w:color="auto"/>
            </w:tcBorders>
          </w:tcPr>
          <w:p w14:paraId="7FCDD2C7" w14:textId="77777777" w:rsidR="00342037" w:rsidRPr="005A710D" w:rsidRDefault="00342037" w:rsidP="000F57D1">
            <w:pPr>
              <w:keepNext/>
              <w:keepLines/>
              <w:tabs>
                <w:tab w:val="clear" w:pos="567"/>
              </w:tabs>
              <w:spacing w:line="240" w:lineRule="auto"/>
              <w:jc w:val="center"/>
              <w:rPr>
                <w:szCs w:val="22"/>
                <w:lang w:eastAsia="en-US" w:bidi="ar-SA"/>
              </w:rPr>
            </w:pPr>
            <w:r w:rsidRPr="005A710D">
              <w:rPr>
                <w:rFonts w:cs="Arial"/>
                <w:b/>
                <w:lang w:val="en-GB" w:eastAsia="en-US" w:bidi="ar-SA"/>
              </w:rPr>
              <w:t xml:space="preserve">Peu </w:t>
            </w:r>
            <w:proofErr w:type="spellStart"/>
            <w:r w:rsidRPr="005A710D">
              <w:rPr>
                <w:rFonts w:cs="Arial"/>
                <w:b/>
                <w:lang w:val="en-GB" w:eastAsia="en-US" w:bidi="ar-SA"/>
              </w:rPr>
              <w:t>fréquent</w:t>
            </w:r>
            <w:proofErr w:type="spellEnd"/>
          </w:p>
        </w:tc>
        <w:tc>
          <w:tcPr>
            <w:tcW w:w="0" w:type="auto"/>
            <w:tcBorders>
              <w:bottom w:val="single" w:sz="4" w:space="0" w:color="auto"/>
            </w:tcBorders>
          </w:tcPr>
          <w:p w14:paraId="161C262A" w14:textId="77777777" w:rsidR="00342037" w:rsidRPr="005A710D" w:rsidRDefault="00B40A36" w:rsidP="000F57D1">
            <w:pPr>
              <w:keepNext/>
              <w:keepLines/>
              <w:tabs>
                <w:tab w:val="clear" w:pos="567"/>
              </w:tabs>
              <w:spacing w:line="240" w:lineRule="auto"/>
              <w:jc w:val="center"/>
              <w:rPr>
                <w:rFonts w:cs="Arial"/>
                <w:b/>
                <w:lang w:val="en-GB" w:eastAsia="en-US" w:bidi="ar-SA"/>
              </w:rPr>
            </w:pPr>
            <w:r w:rsidRPr="005A710D">
              <w:rPr>
                <w:rFonts w:cs="Arial"/>
                <w:b/>
                <w:lang w:val="en-GB" w:eastAsia="en-US" w:bidi="ar-SA"/>
              </w:rPr>
              <w:t>Rare</w:t>
            </w:r>
          </w:p>
        </w:tc>
      </w:tr>
      <w:tr w:rsidR="003F0EAA" w:rsidRPr="005A710D" w14:paraId="406FD7E8" w14:textId="77777777" w:rsidTr="00B40A36">
        <w:trPr>
          <w:cantSplit/>
        </w:trPr>
        <w:tc>
          <w:tcPr>
            <w:tcW w:w="0" w:type="auto"/>
            <w:tcBorders>
              <w:bottom w:val="single" w:sz="4" w:space="0" w:color="auto"/>
            </w:tcBorders>
          </w:tcPr>
          <w:p w14:paraId="422D0B7C" w14:textId="77777777" w:rsidR="00342037" w:rsidRPr="005A710D" w:rsidRDefault="00342037" w:rsidP="000F57D1">
            <w:pPr>
              <w:keepNext/>
              <w:keepLines/>
              <w:tabs>
                <w:tab w:val="clear" w:pos="567"/>
              </w:tabs>
              <w:spacing w:line="240" w:lineRule="auto"/>
              <w:rPr>
                <w:rFonts w:cs="Arial"/>
                <w:b/>
                <w:lang w:val="en-GB" w:eastAsia="en-US"/>
              </w:rPr>
            </w:pPr>
            <w:r w:rsidRPr="005A710D">
              <w:rPr>
                <w:rFonts w:cs="Arial"/>
                <w:b/>
                <w:lang w:val="en-GB" w:eastAsia="en-US"/>
              </w:rPr>
              <w:t xml:space="preserve">Affections du </w:t>
            </w:r>
            <w:proofErr w:type="spellStart"/>
            <w:r w:rsidRPr="005A710D">
              <w:rPr>
                <w:rFonts w:cs="Arial"/>
                <w:b/>
                <w:lang w:val="en-GB" w:eastAsia="en-US"/>
              </w:rPr>
              <w:t>système</w:t>
            </w:r>
            <w:proofErr w:type="spellEnd"/>
            <w:r w:rsidRPr="005A710D">
              <w:rPr>
                <w:rFonts w:cs="Arial"/>
                <w:b/>
                <w:lang w:val="en-GB" w:eastAsia="en-US"/>
              </w:rPr>
              <w:t xml:space="preserve"> </w:t>
            </w:r>
            <w:proofErr w:type="spellStart"/>
            <w:r w:rsidRPr="005A710D">
              <w:rPr>
                <w:rFonts w:cs="Arial"/>
                <w:b/>
                <w:lang w:val="en-GB" w:eastAsia="en-US"/>
              </w:rPr>
              <w:t>immunitaire</w:t>
            </w:r>
            <w:proofErr w:type="spellEnd"/>
          </w:p>
        </w:tc>
        <w:tc>
          <w:tcPr>
            <w:tcW w:w="0" w:type="auto"/>
            <w:tcBorders>
              <w:bottom w:val="single" w:sz="4" w:space="0" w:color="auto"/>
            </w:tcBorders>
          </w:tcPr>
          <w:p w14:paraId="551E6C3D" w14:textId="77777777" w:rsidR="00342037" w:rsidRPr="005A710D" w:rsidRDefault="00342037" w:rsidP="000F57D1">
            <w:pPr>
              <w:keepNext/>
              <w:keepLines/>
              <w:spacing w:line="240" w:lineRule="auto"/>
              <w:jc w:val="center"/>
              <w:rPr>
                <w:b/>
                <w:szCs w:val="22"/>
                <w:lang w:eastAsia="en-US" w:bidi="ar-SA"/>
              </w:rPr>
            </w:pPr>
          </w:p>
        </w:tc>
        <w:tc>
          <w:tcPr>
            <w:tcW w:w="0" w:type="auto"/>
            <w:tcBorders>
              <w:bottom w:val="single" w:sz="4" w:space="0" w:color="auto"/>
            </w:tcBorders>
          </w:tcPr>
          <w:p w14:paraId="0B2B31FC" w14:textId="77777777" w:rsidR="00342037" w:rsidRPr="005A710D" w:rsidRDefault="00342037" w:rsidP="000F57D1">
            <w:pPr>
              <w:keepNext/>
              <w:keepLines/>
              <w:tabs>
                <w:tab w:val="clear" w:pos="567"/>
              </w:tabs>
              <w:spacing w:line="240" w:lineRule="auto"/>
              <w:rPr>
                <w:rFonts w:cs="Arial"/>
                <w:bCs/>
                <w:lang w:val="en-GB" w:eastAsia="en-US" w:bidi="ar-SA"/>
              </w:rPr>
            </w:pPr>
            <w:proofErr w:type="spellStart"/>
            <w:r w:rsidRPr="005A710D">
              <w:rPr>
                <w:rFonts w:cs="Arial"/>
                <w:bCs/>
                <w:lang w:val="en-GB" w:eastAsia="en-US" w:bidi="ar-SA"/>
              </w:rPr>
              <w:t>Réactions</w:t>
            </w:r>
            <w:proofErr w:type="spellEnd"/>
            <w:r w:rsidRPr="005A710D">
              <w:rPr>
                <w:rFonts w:cs="Arial"/>
                <w:bCs/>
                <w:lang w:val="en-GB" w:eastAsia="en-US" w:bidi="ar-SA"/>
              </w:rPr>
              <w:t xml:space="preserve"> </w:t>
            </w:r>
            <w:proofErr w:type="spellStart"/>
            <w:r w:rsidRPr="005A710D">
              <w:rPr>
                <w:rFonts w:cs="Arial"/>
                <w:bCs/>
                <w:lang w:val="en-GB" w:eastAsia="en-US" w:bidi="ar-SA"/>
              </w:rPr>
              <w:t>d’hypersensibilité</w:t>
            </w:r>
            <w:proofErr w:type="spellEnd"/>
          </w:p>
        </w:tc>
        <w:tc>
          <w:tcPr>
            <w:tcW w:w="0" w:type="auto"/>
            <w:tcBorders>
              <w:bottom w:val="single" w:sz="4" w:space="0" w:color="auto"/>
            </w:tcBorders>
          </w:tcPr>
          <w:p w14:paraId="13295183" w14:textId="77777777" w:rsidR="00342037" w:rsidRPr="005A710D" w:rsidRDefault="00342037" w:rsidP="000F57D1">
            <w:pPr>
              <w:keepNext/>
              <w:keepLines/>
              <w:tabs>
                <w:tab w:val="clear" w:pos="567"/>
              </w:tabs>
              <w:spacing w:line="240" w:lineRule="auto"/>
              <w:jc w:val="center"/>
              <w:rPr>
                <w:rFonts w:cs="Arial"/>
                <w:b/>
                <w:lang w:val="en-GB" w:eastAsia="en-US" w:bidi="ar-SA"/>
              </w:rPr>
            </w:pPr>
          </w:p>
        </w:tc>
        <w:tc>
          <w:tcPr>
            <w:tcW w:w="0" w:type="auto"/>
            <w:tcBorders>
              <w:bottom w:val="single" w:sz="4" w:space="0" w:color="auto"/>
            </w:tcBorders>
          </w:tcPr>
          <w:p w14:paraId="3328D493" w14:textId="77777777" w:rsidR="00342037" w:rsidRPr="005A710D" w:rsidRDefault="003F0EAA" w:rsidP="00BB7041">
            <w:pPr>
              <w:keepNext/>
              <w:keepLines/>
              <w:tabs>
                <w:tab w:val="clear" w:pos="567"/>
              </w:tabs>
              <w:spacing w:line="240" w:lineRule="auto"/>
              <w:rPr>
                <w:rFonts w:cs="Arial"/>
                <w:bCs/>
                <w:vertAlign w:val="superscript"/>
                <w:lang w:val="en-GB" w:eastAsia="en-US" w:bidi="ar-SA"/>
              </w:rPr>
            </w:pPr>
            <w:proofErr w:type="spellStart"/>
            <w:r w:rsidRPr="005A710D">
              <w:rPr>
                <w:rFonts w:cs="Arial"/>
                <w:bCs/>
                <w:lang w:val="en-GB" w:eastAsia="en-US" w:bidi="ar-SA"/>
              </w:rPr>
              <w:t>Réaction</w:t>
            </w:r>
            <w:proofErr w:type="spellEnd"/>
            <w:r w:rsidRPr="005A710D">
              <w:rPr>
                <w:rFonts w:cs="Arial"/>
                <w:bCs/>
                <w:lang w:val="en-GB" w:eastAsia="en-US" w:bidi="ar-SA"/>
              </w:rPr>
              <w:t xml:space="preserve"> </w:t>
            </w:r>
            <w:proofErr w:type="spellStart"/>
            <w:r w:rsidRPr="005A710D">
              <w:rPr>
                <w:rFonts w:cs="Arial"/>
                <w:bCs/>
                <w:lang w:val="en-GB" w:eastAsia="en-US" w:bidi="ar-SA"/>
              </w:rPr>
              <w:t>anaphylactique</w:t>
            </w:r>
            <w:proofErr w:type="spellEnd"/>
            <w:r w:rsidR="002126EA" w:rsidRPr="005A710D">
              <w:rPr>
                <w:rFonts w:cs="Arial"/>
                <w:bCs/>
                <w:vertAlign w:val="superscript"/>
                <w:lang w:val="en-GB" w:eastAsia="en-US" w:bidi="ar-SA"/>
              </w:rPr>
              <w:t>#</w:t>
            </w:r>
            <w:r w:rsidR="002126EA" w:rsidRPr="005A710D">
              <w:rPr>
                <w:rFonts w:cs="Arial"/>
                <w:bCs/>
                <w:lang w:val="en-GB" w:eastAsia="en-US" w:bidi="ar-SA"/>
              </w:rPr>
              <w:t xml:space="preserve">, </w:t>
            </w:r>
            <w:proofErr w:type="spellStart"/>
            <w:r w:rsidR="00184D1C" w:rsidRPr="005A710D">
              <w:rPr>
                <w:rFonts w:cs="Arial"/>
                <w:bCs/>
                <w:lang w:val="en-GB" w:eastAsia="en-US" w:bidi="ar-SA"/>
              </w:rPr>
              <w:t>A</w:t>
            </w:r>
            <w:r w:rsidR="002126EA" w:rsidRPr="005A710D">
              <w:rPr>
                <w:rFonts w:cs="Arial"/>
                <w:bCs/>
                <w:lang w:val="en-GB" w:eastAsia="en-US" w:bidi="ar-SA"/>
              </w:rPr>
              <w:t>ngi</w:t>
            </w:r>
            <w:r w:rsidR="003E5FA6" w:rsidRPr="005A710D">
              <w:rPr>
                <w:bCs/>
                <w:lang w:val="en-GB" w:eastAsia="en-US" w:bidi="ar-SA"/>
              </w:rPr>
              <w:t>œ</w:t>
            </w:r>
            <w:r w:rsidR="003E5FA6" w:rsidRPr="005A710D">
              <w:rPr>
                <w:rFonts w:cs="Arial"/>
                <w:bCs/>
                <w:lang w:val="en-GB" w:eastAsia="en-US" w:bidi="ar-SA"/>
              </w:rPr>
              <w:t>dème</w:t>
            </w:r>
            <w:proofErr w:type="spellEnd"/>
            <w:r w:rsidR="00465D44" w:rsidRPr="005A710D">
              <w:rPr>
                <w:rFonts w:cs="Arial"/>
                <w:bCs/>
                <w:vertAlign w:val="superscript"/>
                <w:lang w:val="en-GB" w:eastAsia="en-US" w:bidi="ar-SA"/>
              </w:rPr>
              <w:t>#</w:t>
            </w:r>
          </w:p>
        </w:tc>
      </w:tr>
      <w:tr w:rsidR="003F0EAA" w:rsidRPr="005A710D" w14:paraId="4DCB2FCE" w14:textId="77777777" w:rsidTr="00B40A36">
        <w:trPr>
          <w:cantSplit/>
        </w:trPr>
        <w:tc>
          <w:tcPr>
            <w:tcW w:w="0" w:type="auto"/>
            <w:tcBorders>
              <w:bottom w:val="single" w:sz="4" w:space="0" w:color="auto"/>
            </w:tcBorders>
          </w:tcPr>
          <w:p w14:paraId="1DBAA438" w14:textId="77777777" w:rsidR="00342037" w:rsidRPr="005A710D" w:rsidRDefault="00342037" w:rsidP="000F57D1">
            <w:pPr>
              <w:keepNext/>
              <w:keepLines/>
              <w:spacing w:line="240" w:lineRule="auto"/>
              <w:rPr>
                <w:szCs w:val="22"/>
                <w:lang w:eastAsia="en-US" w:bidi="ar-SA"/>
              </w:rPr>
            </w:pPr>
            <w:r w:rsidRPr="005A710D">
              <w:rPr>
                <w:b/>
                <w:lang w:eastAsia="en-US"/>
              </w:rPr>
              <w:t>Troubles du métabolisme et de la nutrition</w:t>
            </w:r>
          </w:p>
        </w:tc>
        <w:tc>
          <w:tcPr>
            <w:tcW w:w="0" w:type="auto"/>
            <w:tcBorders>
              <w:bottom w:val="single" w:sz="4" w:space="0" w:color="auto"/>
            </w:tcBorders>
          </w:tcPr>
          <w:p w14:paraId="1C3AB005" w14:textId="77777777" w:rsidR="00342037" w:rsidRPr="005A710D" w:rsidRDefault="00342037" w:rsidP="000F57D1">
            <w:pPr>
              <w:keepNext/>
              <w:keepLines/>
              <w:spacing w:line="240" w:lineRule="auto"/>
              <w:rPr>
                <w:szCs w:val="22"/>
                <w:lang w:eastAsia="en-US" w:bidi="ar-SA"/>
              </w:rPr>
            </w:pPr>
            <w:r w:rsidRPr="005A710D">
              <w:rPr>
                <w:lang w:eastAsia="en-US" w:bidi="ar-SA"/>
              </w:rPr>
              <w:t>Hypoglycémie</w:t>
            </w:r>
            <w:r w:rsidRPr="005A710D">
              <w:rPr>
                <w:vertAlign w:val="superscript"/>
                <w:lang w:eastAsia="en-US" w:bidi="ar-SA"/>
              </w:rPr>
              <w:t>1</w:t>
            </w:r>
            <w:r w:rsidRPr="005A710D">
              <w:rPr>
                <w:lang w:eastAsia="en-US" w:bidi="ar-SA"/>
              </w:rPr>
              <w:t xml:space="preserve">* en cas d’utilisation avec un sulfamide hypoglycémiant ou de </w:t>
            </w:r>
            <w:proofErr w:type="gramStart"/>
            <w:r w:rsidRPr="005A710D">
              <w:rPr>
                <w:lang w:eastAsia="en-US" w:bidi="ar-SA"/>
              </w:rPr>
              <w:t>l’insuline</w:t>
            </w:r>
            <w:r w:rsidR="00694FB5">
              <w:rPr>
                <w:lang w:eastAsia="en-US" w:bidi="ar-SA"/>
              </w:rPr>
              <w:t xml:space="preserve">, </w:t>
            </w:r>
            <w:r w:rsidR="00694FB5" w:rsidRPr="005A710D">
              <w:rPr>
                <w:lang w:eastAsia="en-US" w:bidi="ar-SA"/>
              </w:rPr>
              <w:t xml:space="preserve"> Diminution</w:t>
            </w:r>
            <w:proofErr w:type="gramEnd"/>
            <w:r w:rsidR="00694FB5" w:rsidRPr="005A710D">
              <w:rPr>
                <w:lang w:eastAsia="en-US" w:bidi="ar-SA"/>
              </w:rPr>
              <w:t xml:space="preserve"> de l’appétit</w:t>
            </w:r>
            <w:r w:rsidR="00694FB5" w:rsidRPr="005A710D">
              <w:rPr>
                <w:vertAlign w:val="superscript"/>
                <w:lang w:eastAsia="en-US" w:bidi="ar-SA"/>
              </w:rPr>
              <w:t>1</w:t>
            </w:r>
            <w:r w:rsidR="00694FB5">
              <w:rPr>
                <w:vertAlign w:val="superscript"/>
                <w:lang w:eastAsia="en-US" w:bidi="ar-SA"/>
              </w:rPr>
              <w:t>,7</w:t>
            </w:r>
          </w:p>
        </w:tc>
        <w:tc>
          <w:tcPr>
            <w:tcW w:w="0" w:type="auto"/>
            <w:tcBorders>
              <w:bottom w:val="single" w:sz="4" w:space="0" w:color="auto"/>
            </w:tcBorders>
          </w:tcPr>
          <w:p w14:paraId="127F61B9" w14:textId="0A6EF7C0" w:rsidR="00342037" w:rsidRPr="005A710D" w:rsidRDefault="00342037" w:rsidP="000F57D1">
            <w:pPr>
              <w:keepNext/>
              <w:keepLines/>
              <w:spacing w:line="240" w:lineRule="auto"/>
              <w:rPr>
                <w:szCs w:val="22"/>
                <w:vertAlign w:val="superscript"/>
                <w:lang w:eastAsia="en-US" w:bidi="ar-SA"/>
              </w:rPr>
            </w:pPr>
            <w:r w:rsidRPr="005A710D">
              <w:rPr>
                <w:lang w:eastAsia="en-US" w:bidi="ar-SA"/>
              </w:rPr>
              <w:t>Hypoglycémie</w:t>
            </w:r>
            <w:r w:rsidRPr="005A710D">
              <w:rPr>
                <w:vertAlign w:val="superscript"/>
                <w:lang w:eastAsia="en-US" w:bidi="ar-SA"/>
              </w:rPr>
              <w:t>1</w:t>
            </w:r>
            <w:r w:rsidRPr="005A710D">
              <w:rPr>
                <w:lang w:eastAsia="en-US" w:bidi="ar-SA"/>
              </w:rPr>
              <w:t>* en cas d’utilisation avec la metformine et un inhibiteur du SGLT2</w:t>
            </w:r>
          </w:p>
        </w:tc>
        <w:tc>
          <w:tcPr>
            <w:tcW w:w="0" w:type="auto"/>
            <w:tcBorders>
              <w:bottom w:val="single" w:sz="4" w:space="0" w:color="auto"/>
            </w:tcBorders>
          </w:tcPr>
          <w:p w14:paraId="3BD4A8A2" w14:textId="77777777" w:rsidR="00342037" w:rsidRPr="005A710D" w:rsidRDefault="00342037" w:rsidP="000F57D1">
            <w:pPr>
              <w:keepNext/>
              <w:keepLines/>
              <w:spacing w:line="240" w:lineRule="auto"/>
              <w:rPr>
                <w:szCs w:val="22"/>
                <w:vertAlign w:val="superscript"/>
                <w:lang w:eastAsia="en-US" w:bidi="ar-SA"/>
              </w:rPr>
            </w:pPr>
            <w:r w:rsidRPr="005A710D">
              <w:rPr>
                <w:lang w:eastAsia="en-US" w:bidi="ar-SA"/>
              </w:rPr>
              <w:t>Hypoglycémie</w:t>
            </w:r>
            <w:r w:rsidRPr="005A710D">
              <w:rPr>
                <w:vertAlign w:val="superscript"/>
                <w:lang w:eastAsia="en-US" w:bidi="ar-SA"/>
              </w:rPr>
              <w:t>1</w:t>
            </w:r>
            <w:r w:rsidRPr="005A710D">
              <w:rPr>
                <w:lang w:eastAsia="en-US" w:bidi="ar-SA"/>
              </w:rPr>
              <w:t>* en cas d’utilisation avec la metformine</w:t>
            </w:r>
            <w:r w:rsidR="00BE1EA5">
              <w:rPr>
                <w:vertAlign w:val="superscript"/>
                <w:lang w:eastAsia="en-US" w:bidi="ar-SA"/>
              </w:rPr>
              <w:t>6</w:t>
            </w:r>
            <w:r w:rsidRPr="005A710D">
              <w:rPr>
                <w:lang w:eastAsia="en-US" w:bidi="ar-SA"/>
              </w:rPr>
              <w:t xml:space="preserve">, </w:t>
            </w:r>
            <w:r w:rsidR="00184D1C" w:rsidRPr="005A710D">
              <w:rPr>
                <w:lang w:eastAsia="en-US" w:bidi="ar-SA"/>
              </w:rPr>
              <w:t>P</w:t>
            </w:r>
            <w:r w:rsidRPr="005A710D">
              <w:rPr>
                <w:lang w:eastAsia="en-US" w:bidi="ar-SA"/>
              </w:rPr>
              <w:t>erte de poids</w:t>
            </w:r>
            <w:r w:rsidRPr="005A710D">
              <w:rPr>
                <w:vertAlign w:val="superscript"/>
                <w:lang w:eastAsia="en-US" w:bidi="ar-SA"/>
              </w:rPr>
              <w:t>1</w:t>
            </w:r>
          </w:p>
        </w:tc>
        <w:tc>
          <w:tcPr>
            <w:tcW w:w="0" w:type="auto"/>
            <w:tcBorders>
              <w:bottom w:val="single" w:sz="4" w:space="0" w:color="auto"/>
            </w:tcBorders>
          </w:tcPr>
          <w:p w14:paraId="6856320E" w14:textId="77777777" w:rsidR="00342037" w:rsidRPr="005A710D" w:rsidRDefault="00342037" w:rsidP="000F57D1">
            <w:pPr>
              <w:keepNext/>
              <w:keepLines/>
              <w:spacing w:line="240" w:lineRule="auto"/>
              <w:rPr>
                <w:lang w:eastAsia="en-US" w:bidi="ar-SA"/>
              </w:rPr>
            </w:pPr>
          </w:p>
        </w:tc>
      </w:tr>
      <w:tr w:rsidR="003F0EAA" w:rsidRPr="005A710D" w14:paraId="3874E878" w14:textId="77777777" w:rsidTr="00B40A36">
        <w:trPr>
          <w:cantSplit/>
        </w:trPr>
        <w:tc>
          <w:tcPr>
            <w:tcW w:w="0" w:type="auto"/>
          </w:tcPr>
          <w:p w14:paraId="06F5E12F" w14:textId="77777777" w:rsidR="00342037" w:rsidRPr="005A710D" w:rsidRDefault="00342037" w:rsidP="000F57D1">
            <w:pPr>
              <w:keepNext/>
              <w:keepLines/>
              <w:spacing w:line="240" w:lineRule="auto"/>
              <w:rPr>
                <w:b/>
                <w:lang w:eastAsia="en-US"/>
              </w:rPr>
            </w:pPr>
            <w:r w:rsidRPr="005A710D">
              <w:rPr>
                <w:b/>
                <w:lang w:eastAsia="en-US"/>
              </w:rPr>
              <w:t>Affections du système nerveux</w:t>
            </w:r>
          </w:p>
        </w:tc>
        <w:tc>
          <w:tcPr>
            <w:tcW w:w="0" w:type="auto"/>
            <w:tcBorders>
              <w:top w:val="single" w:sz="4" w:space="0" w:color="auto"/>
            </w:tcBorders>
          </w:tcPr>
          <w:p w14:paraId="21CC7868" w14:textId="77777777" w:rsidR="00342037" w:rsidRPr="005A710D" w:rsidRDefault="00342037" w:rsidP="000F57D1">
            <w:pPr>
              <w:keepNext/>
              <w:keepLines/>
              <w:spacing w:line="240" w:lineRule="auto"/>
              <w:rPr>
                <w:lang w:eastAsia="en-US" w:bidi="ar-SA"/>
              </w:rPr>
            </w:pPr>
          </w:p>
        </w:tc>
        <w:tc>
          <w:tcPr>
            <w:tcW w:w="0" w:type="auto"/>
          </w:tcPr>
          <w:p w14:paraId="3C33E754" w14:textId="77777777" w:rsidR="00342037" w:rsidRPr="005A710D" w:rsidRDefault="00342037" w:rsidP="000F57D1">
            <w:pPr>
              <w:keepNext/>
              <w:keepLines/>
              <w:spacing w:line="240" w:lineRule="auto"/>
              <w:rPr>
                <w:vertAlign w:val="superscript"/>
                <w:lang w:eastAsia="en-US" w:bidi="ar-SA"/>
              </w:rPr>
            </w:pPr>
            <w:r w:rsidRPr="005A710D">
              <w:rPr>
                <w:lang w:eastAsia="en-US" w:bidi="ar-SA"/>
              </w:rPr>
              <w:t>Sensations vertigineuses</w:t>
            </w:r>
            <w:r w:rsidRPr="005A710D">
              <w:rPr>
                <w:vertAlign w:val="superscript"/>
                <w:lang w:eastAsia="en-US" w:bidi="ar-SA"/>
              </w:rPr>
              <w:t>2</w:t>
            </w:r>
          </w:p>
        </w:tc>
        <w:tc>
          <w:tcPr>
            <w:tcW w:w="0" w:type="auto"/>
          </w:tcPr>
          <w:p w14:paraId="2E3E482D" w14:textId="77777777" w:rsidR="0006708D" w:rsidRPr="005A710D" w:rsidRDefault="00195E40" w:rsidP="000F57D1">
            <w:pPr>
              <w:keepNext/>
              <w:keepLines/>
              <w:spacing w:line="240" w:lineRule="auto"/>
              <w:rPr>
                <w:lang w:eastAsia="en-US" w:bidi="ar-SA"/>
              </w:rPr>
            </w:pPr>
            <w:r w:rsidRPr="005A710D">
              <w:rPr>
                <w:lang w:eastAsia="en-US" w:bidi="ar-SA"/>
              </w:rPr>
              <w:t>Dysgueusie</w:t>
            </w:r>
            <w:r w:rsidR="0006708D" w:rsidRPr="005A710D">
              <w:rPr>
                <w:lang w:eastAsia="en-US" w:bidi="ar-SA"/>
              </w:rPr>
              <w:t>,</w:t>
            </w:r>
          </w:p>
          <w:p w14:paraId="2663A4D7" w14:textId="77777777" w:rsidR="009B7413" w:rsidRPr="005A710D" w:rsidRDefault="0006708D" w:rsidP="000F57D1">
            <w:pPr>
              <w:keepNext/>
              <w:keepLines/>
              <w:spacing w:line="240" w:lineRule="auto"/>
              <w:rPr>
                <w:lang w:eastAsia="en-US" w:bidi="ar-SA"/>
              </w:rPr>
            </w:pPr>
            <w:r w:rsidRPr="005A710D">
              <w:rPr>
                <w:lang w:eastAsia="en-US" w:bidi="ar-SA"/>
              </w:rPr>
              <w:t>Dysesthésie</w:t>
            </w:r>
            <w:r w:rsidR="00694FB5" w:rsidRPr="00BB7041">
              <w:rPr>
                <w:vertAlign w:val="superscript"/>
                <w:lang w:eastAsia="en-US" w:bidi="ar-SA"/>
              </w:rPr>
              <w:t>##</w:t>
            </w:r>
          </w:p>
        </w:tc>
        <w:tc>
          <w:tcPr>
            <w:tcW w:w="0" w:type="auto"/>
          </w:tcPr>
          <w:p w14:paraId="57B79250" w14:textId="77777777" w:rsidR="00342037" w:rsidRPr="005A710D" w:rsidRDefault="00342037" w:rsidP="000F57D1">
            <w:pPr>
              <w:keepNext/>
              <w:keepLines/>
              <w:spacing w:line="240" w:lineRule="auto"/>
              <w:rPr>
                <w:lang w:eastAsia="en-US" w:bidi="ar-SA"/>
              </w:rPr>
            </w:pPr>
          </w:p>
        </w:tc>
      </w:tr>
      <w:tr w:rsidR="003F0EAA" w:rsidRPr="005A710D" w14:paraId="27C41ED0" w14:textId="77777777" w:rsidTr="00B40A36">
        <w:trPr>
          <w:cantSplit/>
        </w:trPr>
        <w:tc>
          <w:tcPr>
            <w:tcW w:w="0" w:type="auto"/>
          </w:tcPr>
          <w:p w14:paraId="78072286" w14:textId="77777777" w:rsidR="00342037" w:rsidRPr="005A710D" w:rsidRDefault="00342037" w:rsidP="000F57D1">
            <w:pPr>
              <w:keepNext/>
              <w:keepLines/>
              <w:spacing w:line="240" w:lineRule="auto"/>
              <w:rPr>
                <w:b/>
                <w:lang w:eastAsia="en-US"/>
              </w:rPr>
            </w:pPr>
            <w:r w:rsidRPr="005A710D">
              <w:rPr>
                <w:b/>
                <w:lang w:eastAsia="en-US"/>
              </w:rPr>
              <w:t>Affections vasculaires</w:t>
            </w:r>
          </w:p>
        </w:tc>
        <w:tc>
          <w:tcPr>
            <w:tcW w:w="0" w:type="auto"/>
            <w:tcBorders>
              <w:top w:val="single" w:sz="4" w:space="0" w:color="auto"/>
            </w:tcBorders>
          </w:tcPr>
          <w:p w14:paraId="44C47434" w14:textId="77777777" w:rsidR="00342037" w:rsidRPr="005A710D" w:rsidRDefault="00342037" w:rsidP="000F57D1">
            <w:pPr>
              <w:keepNext/>
              <w:keepLines/>
              <w:spacing w:line="240" w:lineRule="auto"/>
              <w:rPr>
                <w:lang w:eastAsia="en-US" w:bidi="ar-SA"/>
              </w:rPr>
            </w:pPr>
          </w:p>
        </w:tc>
        <w:tc>
          <w:tcPr>
            <w:tcW w:w="0" w:type="auto"/>
          </w:tcPr>
          <w:p w14:paraId="3FAABCBE" w14:textId="77777777" w:rsidR="00342037" w:rsidRPr="005A710D" w:rsidRDefault="00342037" w:rsidP="000F57D1">
            <w:pPr>
              <w:keepNext/>
              <w:keepLines/>
              <w:spacing w:line="240" w:lineRule="auto"/>
              <w:rPr>
                <w:vertAlign w:val="superscript"/>
                <w:lang w:eastAsia="en-US" w:bidi="ar-SA"/>
              </w:rPr>
            </w:pPr>
            <w:r w:rsidRPr="005A710D">
              <w:rPr>
                <w:lang w:eastAsia="en-US" w:bidi="ar-SA"/>
              </w:rPr>
              <w:t>Hypotension</w:t>
            </w:r>
            <w:r w:rsidRPr="005A710D">
              <w:rPr>
                <w:vertAlign w:val="superscript"/>
                <w:lang w:eastAsia="en-US" w:bidi="ar-SA"/>
              </w:rPr>
              <w:t>2</w:t>
            </w:r>
          </w:p>
        </w:tc>
        <w:tc>
          <w:tcPr>
            <w:tcW w:w="0" w:type="auto"/>
          </w:tcPr>
          <w:p w14:paraId="1417944D" w14:textId="77777777" w:rsidR="00342037" w:rsidRPr="005A710D" w:rsidRDefault="00342037" w:rsidP="000F57D1">
            <w:pPr>
              <w:keepNext/>
              <w:keepLines/>
              <w:spacing w:line="240" w:lineRule="auto"/>
              <w:rPr>
                <w:lang w:eastAsia="en-US" w:bidi="ar-SA"/>
              </w:rPr>
            </w:pPr>
          </w:p>
        </w:tc>
        <w:tc>
          <w:tcPr>
            <w:tcW w:w="0" w:type="auto"/>
          </w:tcPr>
          <w:p w14:paraId="67A10831" w14:textId="77777777" w:rsidR="00342037" w:rsidRPr="005A710D" w:rsidRDefault="00342037" w:rsidP="000F57D1">
            <w:pPr>
              <w:keepNext/>
              <w:keepLines/>
              <w:spacing w:line="240" w:lineRule="auto"/>
              <w:rPr>
                <w:lang w:eastAsia="en-US" w:bidi="ar-SA"/>
              </w:rPr>
            </w:pPr>
          </w:p>
        </w:tc>
      </w:tr>
      <w:tr w:rsidR="003F0EAA" w:rsidRPr="005A710D" w14:paraId="72297F8D" w14:textId="77777777" w:rsidTr="00B40A36">
        <w:trPr>
          <w:cantSplit/>
        </w:trPr>
        <w:tc>
          <w:tcPr>
            <w:tcW w:w="0" w:type="auto"/>
          </w:tcPr>
          <w:p w14:paraId="29DED154" w14:textId="77777777" w:rsidR="00342037" w:rsidRPr="005A710D" w:rsidRDefault="00342037" w:rsidP="000F57D1">
            <w:pPr>
              <w:keepNext/>
              <w:keepLines/>
              <w:spacing w:line="240" w:lineRule="auto"/>
              <w:rPr>
                <w:szCs w:val="22"/>
                <w:lang w:eastAsia="en-US" w:bidi="ar-SA"/>
              </w:rPr>
            </w:pPr>
            <w:r w:rsidRPr="005A710D">
              <w:rPr>
                <w:b/>
                <w:lang w:eastAsia="en-US"/>
              </w:rPr>
              <w:t>Affections gastro-intestinales</w:t>
            </w:r>
          </w:p>
        </w:tc>
        <w:tc>
          <w:tcPr>
            <w:tcW w:w="0" w:type="auto"/>
            <w:tcBorders>
              <w:top w:val="single" w:sz="4" w:space="0" w:color="auto"/>
            </w:tcBorders>
          </w:tcPr>
          <w:p w14:paraId="64114D18" w14:textId="77777777" w:rsidR="00342037" w:rsidRPr="005A710D" w:rsidRDefault="00342037" w:rsidP="000F57D1">
            <w:pPr>
              <w:keepNext/>
              <w:keepLines/>
              <w:spacing w:line="240" w:lineRule="auto"/>
              <w:rPr>
                <w:szCs w:val="22"/>
                <w:lang w:eastAsia="en-US" w:bidi="ar-SA"/>
              </w:rPr>
            </w:pPr>
            <w:r w:rsidRPr="005A710D">
              <w:rPr>
                <w:lang w:eastAsia="en-US" w:bidi="ar-SA"/>
              </w:rPr>
              <w:t xml:space="preserve">Nausée, </w:t>
            </w:r>
            <w:r w:rsidR="006C3C35" w:rsidRPr="005A710D">
              <w:rPr>
                <w:lang w:eastAsia="en-US" w:bidi="ar-SA"/>
              </w:rPr>
              <w:t>D</w:t>
            </w:r>
            <w:r w:rsidRPr="005A710D">
              <w:rPr>
                <w:lang w:eastAsia="en-US" w:bidi="ar-SA"/>
              </w:rPr>
              <w:t>iarrhée</w:t>
            </w:r>
            <w:r w:rsidR="00822C16" w:rsidRPr="005A710D">
              <w:rPr>
                <w:lang w:eastAsia="en-US" w:bidi="ar-SA"/>
              </w:rPr>
              <w:t>, Vomissement</w:t>
            </w:r>
            <w:r w:rsidR="008772E8" w:rsidRPr="005A710D">
              <w:rPr>
                <w:vertAlign w:val="superscript"/>
                <w:lang w:eastAsia="en-US" w:bidi="ar-SA"/>
              </w:rPr>
              <w:t>3</w:t>
            </w:r>
            <w:r w:rsidR="00822C16" w:rsidRPr="005A710D">
              <w:rPr>
                <w:lang w:eastAsia="en-US" w:bidi="ar-SA"/>
              </w:rPr>
              <w:t>, Douleur abdominale</w:t>
            </w:r>
            <w:r w:rsidR="008772E8" w:rsidRPr="005A710D">
              <w:rPr>
                <w:vertAlign w:val="superscript"/>
                <w:lang w:eastAsia="en-US" w:bidi="ar-SA"/>
              </w:rPr>
              <w:t>3</w:t>
            </w:r>
            <w:r w:rsidR="00822C16" w:rsidRPr="005A710D">
              <w:rPr>
                <w:lang w:eastAsia="en-US" w:bidi="ar-SA"/>
              </w:rPr>
              <w:t>, Constipation</w:t>
            </w:r>
            <w:r w:rsidR="00BE1EA5">
              <w:rPr>
                <w:vertAlign w:val="superscript"/>
                <w:lang w:eastAsia="en-US" w:bidi="ar-SA"/>
              </w:rPr>
              <w:t>4</w:t>
            </w:r>
            <w:r w:rsidRPr="005A710D">
              <w:rPr>
                <w:lang w:eastAsia="en-US" w:bidi="ar-SA"/>
              </w:rPr>
              <w:t xml:space="preserve"> </w:t>
            </w:r>
          </w:p>
        </w:tc>
        <w:tc>
          <w:tcPr>
            <w:tcW w:w="0" w:type="auto"/>
          </w:tcPr>
          <w:p w14:paraId="06C779CC" w14:textId="77777777" w:rsidR="00342037" w:rsidRPr="005A710D" w:rsidRDefault="00822C16" w:rsidP="000F57D1">
            <w:pPr>
              <w:keepNext/>
              <w:keepLines/>
              <w:spacing w:line="240" w:lineRule="auto"/>
              <w:rPr>
                <w:szCs w:val="22"/>
                <w:lang w:eastAsia="en-US" w:bidi="ar-SA"/>
              </w:rPr>
            </w:pPr>
            <w:r w:rsidRPr="005A710D">
              <w:rPr>
                <w:lang w:eastAsia="en-US" w:bidi="ar-SA"/>
              </w:rPr>
              <w:t>D</w:t>
            </w:r>
            <w:r w:rsidR="00342037" w:rsidRPr="005A710D">
              <w:rPr>
                <w:lang w:eastAsia="en-US" w:bidi="ar-SA"/>
              </w:rPr>
              <w:t>yspepsie,</w:t>
            </w:r>
            <w:r w:rsidRPr="005A710D">
              <w:rPr>
                <w:lang w:eastAsia="en-US" w:bidi="ar-SA"/>
              </w:rPr>
              <w:t xml:space="preserve"> D</w:t>
            </w:r>
            <w:r w:rsidR="00342037" w:rsidRPr="005A710D">
              <w:rPr>
                <w:lang w:eastAsia="en-US" w:bidi="ar-SA"/>
              </w:rPr>
              <w:t xml:space="preserve">istension abdominale, </w:t>
            </w:r>
            <w:r w:rsidRPr="005A710D">
              <w:rPr>
                <w:lang w:eastAsia="en-US" w:bidi="ar-SA"/>
              </w:rPr>
              <w:t>É</w:t>
            </w:r>
            <w:r w:rsidR="00342037" w:rsidRPr="005A710D">
              <w:rPr>
                <w:lang w:eastAsia="en-US" w:bidi="ar-SA"/>
              </w:rPr>
              <w:t xml:space="preserve">ructation, </w:t>
            </w:r>
            <w:r w:rsidR="000A149F" w:rsidRPr="005A710D">
              <w:rPr>
                <w:lang w:eastAsia="en-US" w:bidi="ar-SA"/>
              </w:rPr>
              <w:t>F</w:t>
            </w:r>
            <w:r w:rsidR="00342037" w:rsidRPr="005A710D">
              <w:rPr>
                <w:lang w:eastAsia="en-US" w:bidi="ar-SA"/>
              </w:rPr>
              <w:t xml:space="preserve">latulence, </w:t>
            </w:r>
            <w:r w:rsidR="000A149F" w:rsidRPr="005A710D">
              <w:rPr>
                <w:lang w:eastAsia="en-US" w:bidi="ar-SA"/>
              </w:rPr>
              <w:t>R</w:t>
            </w:r>
            <w:r w:rsidR="00342037" w:rsidRPr="005A710D">
              <w:rPr>
                <w:lang w:eastAsia="en-US" w:bidi="ar-SA"/>
              </w:rPr>
              <w:t>eflux gastro-œsophagien</w:t>
            </w:r>
          </w:p>
        </w:tc>
        <w:tc>
          <w:tcPr>
            <w:tcW w:w="0" w:type="auto"/>
          </w:tcPr>
          <w:p w14:paraId="2D98460D" w14:textId="77777777" w:rsidR="0006708D" w:rsidRPr="005A710D" w:rsidRDefault="00342037" w:rsidP="000F57D1">
            <w:pPr>
              <w:keepNext/>
              <w:keepLines/>
              <w:spacing w:line="240" w:lineRule="auto"/>
              <w:rPr>
                <w:lang w:eastAsia="en-US" w:bidi="ar-SA"/>
              </w:rPr>
            </w:pPr>
            <w:r w:rsidRPr="005A710D">
              <w:rPr>
                <w:lang w:eastAsia="en-US" w:bidi="ar-SA"/>
              </w:rPr>
              <w:t xml:space="preserve">Lithiase biliaire, </w:t>
            </w:r>
            <w:r w:rsidR="000A149F" w:rsidRPr="005A710D">
              <w:rPr>
                <w:lang w:eastAsia="en-US" w:bidi="ar-SA"/>
              </w:rPr>
              <w:t>C</w:t>
            </w:r>
            <w:r w:rsidRPr="005A710D">
              <w:rPr>
                <w:lang w:eastAsia="en-US" w:bidi="ar-SA"/>
              </w:rPr>
              <w:t xml:space="preserve">holécystite, </w:t>
            </w:r>
            <w:r w:rsidR="000A149F" w:rsidRPr="005A710D">
              <w:rPr>
                <w:lang w:eastAsia="en-US" w:bidi="ar-SA"/>
              </w:rPr>
              <w:t>P</w:t>
            </w:r>
            <w:r w:rsidRPr="005A710D">
              <w:rPr>
                <w:lang w:eastAsia="en-US" w:bidi="ar-SA"/>
              </w:rPr>
              <w:t>ancréatite aiguë</w:t>
            </w:r>
            <w:r w:rsidR="0006708D" w:rsidRPr="005A710D">
              <w:rPr>
                <w:lang w:eastAsia="en-US" w:bidi="ar-SA"/>
              </w:rPr>
              <w:t>,</w:t>
            </w:r>
          </w:p>
          <w:p w14:paraId="45C42A61" w14:textId="77777777" w:rsidR="009B7413" w:rsidRPr="005A710D" w:rsidRDefault="0006708D" w:rsidP="000F57D1">
            <w:pPr>
              <w:keepNext/>
              <w:keepLines/>
              <w:spacing w:line="240" w:lineRule="auto"/>
              <w:rPr>
                <w:szCs w:val="22"/>
                <w:lang w:eastAsia="en-US" w:bidi="ar-SA"/>
              </w:rPr>
            </w:pPr>
            <w:r w:rsidRPr="005A710D">
              <w:rPr>
                <w:lang w:eastAsia="en-US" w:bidi="ar-SA"/>
              </w:rPr>
              <w:t>Retard de la vidange gastrique</w:t>
            </w:r>
          </w:p>
        </w:tc>
        <w:tc>
          <w:tcPr>
            <w:tcW w:w="0" w:type="auto"/>
          </w:tcPr>
          <w:p w14:paraId="119A93EC" w14:textId="77777777" w:rsidR="00342037" w:rsidRPr="005A710D" w:rsidRDefault="00342037" w:rsidP="000F57D1">
            <w:pPr>
              <w:keepNext/>
              <w:keepLines/>
              <w:spacing w:line="240" w:lineRule="auto"/>
              <w:rPr>
                <w:lang w:eastAsia="en-US" w:bidi="ar-SA"/>
              </w:rPr>
            </w:pPr>
          </w:p>
        </w:tc>
      </w:tr>
      <w:tr w:rsidR="003F0EAA" w:rsidRPr="005A710D" w14:paraId="1D8B34A9" w14:textId="77777777" w:rsidTr="00B40A36">
        <w:trPr>
          <w:cantSplit/>
        </w:trPr>
        <w:tc>
          <w:tcPr>
            <w:tcW w:w="0" w:type="auto"/>
          </w:tcPr>
          <w:p w14:paraId="3D0F349E" w14:textId="77777777" w:rsidR="00342037" w:rsidRPr="005A710D" w:rsidRDefault="00342037" w:rsidP="000F57D1">
            <w:pPr>
              <w:keepNext/>
              <w:keepLines/>
              <w:spacing w:line="240" w:lineRule="auto"/>
              <w:rPr>
                <w:b/>
                <w:lang w:eastAsia="en-US"/>
              </w:rPr>
            </w:pPr>
            <w:r w:rsidRPr="005A710D">
              <w:rPr>
                <w:b/>
                <w:lang w:eastAsia="en-US"/>
              </w:rPr>
              <w:t>Affections de la peau et du tissu sous-cutané</w:t>
            </w:r>
          </w:p>
        </w:tc>
        <w:tc>
          <w:tcPr>
            <w:tcW w:w="0" w:type="auto"/>
          </w:tcPr>
          <w:p w14:paraId="0B625690" w14:textId="77777777" w:rsidR="00342037" w:rsidRPr="005A710D" w:rsidRDefault="00342037" w:rsidP="000F57D1">
            <w:pPr>
              <w:keepNext/>
              <w:keepLines/>
              <w:spacing w:line="240" w:lineRule="auto"/>
              <w:rPr>
                <w:szCs w:val="22"/>
                <w:lang w:eastAsia="en-US" w:bidi="ar-SA"/>
              </w:rPr>
            </w:pPr>
          </w:p>
        </w:tc>
        <w:tc>
          <w:tcPr>
            <w:tcW w:w="0" w:type="auto"/>
          </w:tcPr>
          <w:p w14:paraId="569F7886" w14:textId="77777777" w:rsidR="00342037" w:rsidRPr="005A710D" w:rsidRDefault="00342037" w:rsidP="000F57D1">
            <w:pPr>
              <w:keepNext/>
              <w:keepLines/>
              <w:tabs>
                <w:tab w:val="clear" w:pos="567"/>
              </w:tabs>
              <w:autoSpaceDE w:val="0"/>
              <w:autoSpaceDN w:val="0"/>
              <w:adjustRightInd w:val="0"/>
              <w:spacing w:line="240" w:lineRule="auto"/>
              <w:rPr>
                <w:color w:val="000000"/>
                <w:szCs w:val="22"/>
                <w:vertAlign w:val="superscript"/>
                <w:lang w:eastAsia="en-GB" w:bidi="ar-SA"/>
              </w:rPr>
            </w:pPr>
            <w:r w:rsidRPr="005A710D">
              <w:rPr>
                <w:color w:val="000000"/>
                <w:szCs w:val="22"/>
                <w:lang w:eastAsia="en-GB" w:bidi="ar-SA"/>
              </w:rPr>
              <w:t>Perte de cheveux</w:t>
            </w:r>
            <w:r w:rsidRPr="005A710D">
              <w:rPr>
                <w:color w:val="000000"/>
                <w:szCs w:val="22"/>
                <w:vertAlign w:val="superscript"/>
                <w:lang w:eastAsia="en-GB" w:bidi="ar-SA"/>
              </w:rPr>
              <w:t>2</w:t>
            </w:r>
          </w:p>
        </w:tc>
        <w:tc>
          <w:tcPr>
            <w:tcW w:w="0" w:type="auto"/>
          </w:tcPr>
          <w:p w14:paraId="3EDF9EF2" w14:textId="77777777" w:rsidR="00342037" w:rsidRPr="005A710D" w:rsidRDefault="00342037" w:rsidP="000F57D1">
            <w:pPr>
              <w:keepNext/>
              <w:keepLines/>
              <w:spacing w:line="240" w:lineRule="auto"/>
              <w:rPr>
                <w:szCs w:val="22"/>
                <w:lang w:eastAsia="en-US" w:bidi="ar-SA"/>
              </w:rPr>
            </w:pPr>
          </w:p>
        </w:tc>
        <w:tc>
          <w:tcPr>
            <w:tcW w:w="0" w:type="auto"/>
          </w:tcPr>
          <w:p w14:paraId="23E183D4" w14:textId="77777777" w:rsidR="00342037" w:rsidRPr="005A710D" w:rsidRDefault="00342037" w:rsidP="000F57D1">
            <w:pPr>
              <w:keepNext/>
              <w:keepLines/>
              <w:spacing w:line="240" w:lineRule="auto"/>
              <w:rPr>
                <w:szCs w:val="22"/>
                <w:lang w:eastAsia="en-US" w:bidi="ar-SA"/>
              </w:rPr>
            </w:pPr>
          </w:p>
        </w:tc>
      </w:tr>
      <w:tr w:rsidR="003F0EAA" w:rsidRPr="005A710D" w14:paraId="5FBD816E" w14:textId="77777777" w:rsidTr="00B40A36">
        <w:trPr>
          <w:cantSplit/>
        </w:trPr>
        <w:tc>
          <w:tcPr>
            <w:tcW w:w="0" w:type="auto"/>
          </w:tcPr>
          <w:p w14:paraId="006FE64E" w14:textId="77777777" w:rsidR="00342037" w:rsidRPr="005A710D" w:rsidRDefault="00342037" w:rsidP="000F57D1">
            <w:pPr>
              <w:keepNext/>
              <w:keepLines/>
              <w:spacing w:line="240" w:lineRule="auto"/>
              <w:rPr>
                <w:b/>
                <w:szCs w:val="22"/>
                <w:lang w:eastAsia="en-US" w:bidi="ar-SA"/>
              </w:rPr>
            </w:pPr>
            <w:r w:rsidRPr="005A710D">
              <w:rPr>
                <w:b/>
                <w:lang w:eastAsia="en-US"/>
              </w:rPr>
              <w:t>Troubles généraux et anomalies au site d’administration</w:t>
            </w:r>
          </w:p>
        </w:tc>
        <w:tc>
          <w:tcPr>
            <w:tcW w:w="0" w:type="auto"/>
          </w:tcPr>
          <w:p w14:paraId="5FE2E692" w14:textId="77777777" w:rsidR="00342037" w:rsidRPr="005A710D" w:rsidRDefault="00694FB5" w:rsidP="000F57D1">
            <w:pPr>
              <w:keepNext/>
              <w:keepLines/>
              <w:spacing w:line="240" w:lineRule="auto"/>
              <w:rPr>
                <w:szCs w:val="22"/>
                <w:lang w:eastAsia="en-US" w:bidi="ar-SA"/>
              </w:rPr>
            </w:pPr>
            <w:r w:rsidRPr="005A710D">
              <w:rPr>
                <w:color w:val="000000"/>
                <w:szCs w:val="22"/>
                <w:lang w:eastAsia="en-GB" w:bidi="ar-SA"/>
              </w:rPr>
              <w:t>Fatigue</w:t>
            </w:r>
            <w:r w:rsidRPr="005A710D">
              <w:rPr>
                <w:color w:val="000000"/>
                <w:sz w:val="24"/>
                <w:szCs w:val="24"/>
                <w:vertAlign w:val="superscript"/>
                <w:lang w:eastAsia="en-GB" w:bidi="ar-SA"/>
              </w:rPr>
              <w:t>†</w:t>
            </w:r>
            <w:r>
              <w:rPr>
                <w:color w:val="000000"/>
                <w:szCs w:val="24"/>
                <w:vertAlign w:val="superscript"/>
                <w:lang w:eastAsia="en-GB" w:bidi="ar-SA"/>
              </w:rPr>
              <w:t>8</w:t>
            </w:r>
          </w:p>
        </w:tc>
        <w:tc>
          <w:tcPr>
            <w:tcW w:w="0" w:type="auto"/>
          </w:tcPr>
          <w:p w14:paraId="1EB45DA3" w14:textId="3A75C473" w:rsidR="00342037" w:rsidRPr="005A710D" w:rsidRDefault="000B669F" w:rsidP="000F57D1">
            <w:pPr>
              <w:keepNext/>
              <w:keepLines/>
              <w:tabs>
                <w:tab w:val="clear" w:pos="567"/>
              </w:tabs>
              <w:autoSpaceDE w:val="0"/>
              <w:autoSpaceDN w:val="0"/>
              <w:adjustRightInd w:val="0"/>
              <w:spacing w:line="240" w:lineRule="auto"/>
              <w:rPr>
                <w:color w:val="000000"/>
                <w:szCs w:val="22"/>
                <w:lang w:eastAsia="en-GB" w:bidi="ar-SA"/>
              </w:rPr>
            </w:pPr>
            <w:r w:rsidRPr="005A710D">
              <w:rPr>
                <w:color w:val="000000"/>
                <w:szCs w:val="22"/>
                <w:lang w:eastAsia="en-GB" w:bidi="ar-SA"/>
              </w:rPr>
              <w:t>R</w:t>
            </w:r>
            <w:r w:rsidR="00342037" w:rsidRPr="005A710D">
              <w:rPr>
                <w:color w:val="000000"/>
                <w:szCs w:val="22"/>
                <w:lang w:eastAsia="en-GB" w:bidi="ar-SA"/>
              </w:rPr>
              <w:t>éactions au site d’injection</w:t>
            </w:r>
          </w:p>
        </w:tc>
        <w:tc>
          <w:tcPr>
            <w:tcW w:w="0" w:type="auto"/>
          </w:tcPr>
          <w:p w14:paraId="0878F90E" w14:textId="77777777" w:rsidR="00342037" w:rsidRPr="005A710D" w:rsidRDefault="00342037" w:rsidP="000F57D1">
            <w:pPr>
              <w:keepNext/>
              <w:keepLines/>
              <w:spacing w:line="240" w:lineRule="auto"/>
              <w:rPr>
                <w:szCs w:val="22"/>
                <w:lang w:eastAsia="en-US" w:bidi="ar-SA"/>
              </w:rPr>
            </w:pPr>
            <w:r w:rsidRPr="005A710D">
              <w:rPr>
                <w:szCs w:val="22"/>
                <w:lang w:eastAsia="en-US" w:bidi="ar-SA"/>
              </w:rPr>
              <w:t>Douleur au site d’injection</w:t>
            </w:r>
          </w:p>
        </w:tc>
        <w:tc>
          <w:tcPr>
            <w:tcW w:w="0" w:type="auto"/>
          </w:tcPr>
          <w:p w14:paraId="23F74276" w14:textId="77777777" w:rsidR="00342037" w:rsidRPr="005A710D" w:rsidRDefault="00342037" w:rsidP="000F57D1">
            <w:pPr>
              <w:keepNext/>
              <w:keepLines/>
              <w:spacing w:line="240" w:lineRule="auto"/>
              <w:rPr>
                <w:szCs w:val="22"/>
                <w:lang w:eastAsia="en-US" w:bidi="ar-SA"/>
              </w:rPr>
            </w:pPr>
          </w:p>
        </w:tc>
      </w:tr>
      <w:tr w:rsidR="003F0EAA" w:rsidRPr="005A710D" w14:paraId="0B474590" w14:textId="77777777" w:rsidTr="00B40A36">
        <w:trPr>
          <w:cantSplit/>
        </w:trPr>
        <w:tc>
          <w:tcPr>
            <w:tcW w:w="0" w:type="auto"/>
          </w:tcPr>
          <w:p w14:paraId="041B4DA1" w14:textId="77777777" w:rsidR="00342037" w:rsidRPr="005A710D" w:rsidRDefault="00342037" w:rsidP="000F57D1">
            <w:pPr>
              <w:keepNext/>
              <w:keepLines/>
              <w:spacing w:line="240" w:lineRule="auto"/>
              <w:rPr>
                <w:b/>
                <w:szCs w:val="22"/>
                <w:lang w:eastAsia="en-US" w:bidi="ar-SA"/>
              </w:rPr>
            </w:pPr>
            <w:r w:rsidRPr="005A710D">
              <w:rPr>
                <w:b/>
                <w:lang w:eastAsia="en-US" w:bidi="ar-SA"/>
              </w:rPr>
              <w:lastRenderedPageBreak/>
              <w:t>Investigations</w:t>
            </w:r>
          </w:p>
        </w:tc>
        <w:tc>
          <w:tcPr>
            <w:tcW w:w="0" w:type="auto"/>
          </w:tcPr>
          <w:p w14:paraId="267DC5D9" w14:textId="77777777" w:rsidR="00342037" w:rsidRPr="005A710D" w:rsidRDefault="00342037" w:rsidP="000F57D1">
            <w:pPr>
              <w:keepNext/>
              <w:keepLines/>
              <w:spacing w:line="240" w:lineRule="auto"/>
              <w:rPr>
                <w:szCs w:val="22"/>
                <w:lang w:eastAsia="en-US" w:bidi="ar-SA"/>
              </w:rPr>
            </w:pPr>
          </w:p>
        </w:tc>
        <w:tc>
          <w:tcPr>
            <w:tcW w:w="0" w:type="auto"/>
          </w:tcPr>
          <w:p w14:paraId="421BDDB0" w14:textId="77777777" w:rsidR="00342037" w:rsidRPr="005A710D" w:rsidRDefault="00342037" w:rsidP="000F57D1">
            <w:pPr>
              <w:keepNext/>
              <w:keepLines/>
              <w:spacing w:line="240" w:lineRule="auto"/>
              <w:rPr>
                <w:lang w:eastAsia="en-US" w:bidi="ar-SA"/>
              </w:rPr>
            </w:pPr>
            <w:r w:rsidRPr="005A710D">
              <w:rPr>
                <w:lang w:eastAsia="en-US" w:bidi="ar-SA"/>
              </w:rPr>
              <w:t xml:space="preserve">Augmentation de la fréquence cardiaque, </w:t>
            </w:r>
            <w:r w:rsidR="000B669F" w:rsidRPr="005A710D">
              <w:rPr>
                <w:lang w:eastAsia="en-US" w:bidi="ar-SA"/>
              </w:rPr>
              <w:t>É</w:t>
            </w:r>
            <w:r w:rsidRPr="005A710D">
              <w:rPr>
                <w:lang w:eastAsia="en-US" w:bidi="ar-SA"/>
              </w:rPr>
              <w:t xml:space="preserve">lévation de la lipase, </w:t>
            </w:r>
            <w:r w:rsidR="000B669F" w:rsidRPr="005A710D">
              <w:rPr>
                <w:lang w:eastAsia="en-US" w:bidi="ar-SA"/>
              </w:rPr>
              <w:t>É</w:t>
            </w:r>
            <w:r w:rsidRPr="005A710D">
              <w:rPr>
                <w:lang w:eastAsia="en-US" w:bidi="ar-SA"/>
              </w:rPr>
              <w:t>lévation de l’amylase</w:t>
            </w:r>
          </w:p>
          <w:p w14:paraId="42148A32" w14:textId="77777777" w:rsidR="001F6419" w:rsidRPr="005A710D" w:rsidRDefault="001F6419" w:rsidP="000F57D1">
            <w:pPr>
              <w:keepNext/>
              <w:keepLines/>
              <w:spacing w:line="240" w:lineRule="auto"/>
              <w:rPr>
                <w:szCs w:val="22"/>
                <w:lang w:eastAsia="en-US" w:bidi="ar-SA"/>
              </w:rPr>
            </w:pPr>
            <w:r w:rsidRPr="005A710D">
              <w:rPr>
                <w:lang w:eastAsia="en-US" w:bidi="ar-SA"/>
              </w:rPr>
              <w:t>Augmentation de la calcitonine sérique</w:t>
            </w:r>
            <w:r w:rsidR="00BE1EA5">
              <w:rPr>
                <w:color w:val="000000"/>
                <w:szCs w:val="22"/>
                <w:vertAlign w:val="superscript"/>
                <w:lang w:eastAsia="en-GB" w:bidi="ar-SA"/>
              </w:rPr>
              <w:t>5</w:t>
            </w:r>
          </w:p>
        </w:tc>
        <w:tc>
          <w:tcPr>
            <w:tcW w:w="0" w:type="auto"/>
          </w:tcPr>
          <w:p w14:paraId="2906712A" w14:textId="77777777" w:rsidR="00342037" w:rsidRPr="005A710D" w:rsidRDefault="00342037" w:rsidP="000F57D1">
            <w:pPr>
              <w:keepNext/>
              <w:keepLines/>
              <w:spacing w:line="240" w:lineRule="auto"/>
              <w:rPr>
                <w:szCs w:val="22"/>
                <w:lang w:eastAsia="en-US" w:bidi="ar-SA"/>
              </w:rPr>
            </w:pPr>
          </w:p>
        </w:tc>
        <w:tc>
          <w:tcPr>
            <w:tcW w:w="0" w:type="auto"/>
          </w:tcPr>
          <w:p w14:paraId="7730194B" w14:textId="77777777" w:rsidR="00342037" w:rsidRPr="005A710D" w:rsidRDefault="00342037" w:rsidP="000F57D1">
            <w:pPr>
              <w:keepNext/>
              <w:keepLines/>
              <w:spacing w:line="240" w:lineRule="auto"/>
              <w:rPr>
                <w:lang w:eastAsia="en-US" w:bidi="ar-SA"/>
              </w:rPr>
            </w:pPr>
          </w:p>
        </w:tc>
      </w:tr>
    </w:tbl>
    <w:p w14:paraId="48446DC5" w14:textId="77777777" w:rsidR="00317F21" w:rsidRDefault="00317F21" w:rsidP="00DB59EA">
      <w:pPr>
        <w:widowControl w:val="0"/>
        <w:spacing w:line="240" w:lineRule="auto"/>
        <w:rPr>
          <w:szCs w:val="22"/>
          <w:lang w:eastAsia="en-US" w:bidi="ar-SA"/>
        </w:rPr>
      </w:pPr>
      <w:r w:rsidRPr="005A710D">
        <w:rPr>
          <w:szCs w:val="22"/>
          <w:vertAlign w:val="superscript"/>
          <w:lang w:eastAsia="en-US" w:bidi="ar-SA"/>
        </w:rPr>
        <w:t>#</w:t>
      </w:r>
      <w:r w:rsidR="00DD2C51" w:rsidRPr="005A710D">
        <w:rPr>
          <w:szCs w:val="22"/>
          <w:lang w:eastAsia="en-US" w:bidi="ar-SA"/>
        </w:rPr>
        <w:t xml:space="preserve">Rapporté </w:t>
      </w:r>
      <w:r w:rsidR="00790A1D" w:rsidRPr="005A710D">
        <w:rPr>
          <w:szCs w:val="22"/>
          <w:lang w:eastAsia="en-US" w:bidi="ar-SA"/>
        </w:rPr>
        <w:t>après</w:t>
      </w:r>
      <w:r w:rsidR="00DD2C51" w:rsidRPr="005A710D">
        <w:rPr>
          <w:szCs w:val="22"/>
          <w:lang w:eastAsia="en-US" w:bidi="ar-SA"/>
        </w:rPr>
        <w:t xml:space="preserve"> la </w:t>
      </w:r>
      <w:r w:rsidR="00F87DF9" w:rsidRPr="005A710D">
        <w:rPr>
          <w:szCs w:val="22"/>
          <w:lang w:eastAsia="en-US" w:bidi="ar-SA"/>
        </w:rPr>
        <w:t>commercialisation</w:t>
      </w:r>
      <w:r w:rsidR="009244FE">
        <w:rPr>
          <w:szCs w:val="22"/>
          <w:lang w:eastAsia="en-US" w:bidi="ar-SA"/>
        </w:rPr>
        <w:t>.</w:t>
      </w:r>
    </w:p>
    <w:p w14:paraId="0433EAD9" w14:textId="77777777" w:rsidR="009244FE" w:rsidRPr="005A710D" w:rsidRDefault="009244FE" w:rsidP="00DB59EA">
      <w:pPr>
        <w:widowControl w:val="0"/>
        <w:spacing w:line="240" w:lineRule="auto"/>
        <w:rPr>
          <w:szCs w:val="22"/>
          <w:lang w:eastAsia="en-US" w:bidi="ar-SA"/>
        </w:rPr>
      </w:pPr>
      <w:r w:rsidRPr="00BB7041">
        <w:rPr>
          <w:szCs w:val="22"/>
          <w:vertAlign w:val="superscript"/>
          <w:lang w:eastAsia="en-US" w:bidi="ar-SA"/>
        </w:rPr>
        <w:t>##</w:t>
      </w:r>
      <w:r>
        <w:rPr>
          <w:szCs w:val="22"/>
          <w:lang w:eastAsia="en-US" w:bidi="ar-SA"/>
        </w:rPr>
        <w:t>Rapporté après la commercialisation et dans l’étude SURPASS-CVOT.</w:t>
      </w:r>
    </w:p>
    <w:p w14:paraId="56C536DC" w14:textId="77777777" w:rsidR="00EA3E26" w:rsidRPr="005A710D" w:rsidRDefault="00EA3E26" w:rsidP="00DB59EA">
      <w:pPr>
        <w:widowControl w:val="0"/>
        <w:spacing w:line="240" w:lineRule="auto"/>
        <w:rPr>
          <w:szCs w:val="22"/>
          <w:lang w:eastAsia="en-US" w:bidi="ar-SA"/>
        </w:rPr>
      </w:pPr>
      <w:r w:rsidRPr="005A710D">
        <w:rPr>
          <w:szCs w:val="22"/>
          <w:lang w:eastAsia="en-US" w:bidi="ar-SA"/>
        </w:rPr>
        <w:t>*Hypoglycémie définie ci-dessous.</w:t>
      </w:r>
    </w:p>
    <w:p w14:paraId="66D68051" w14:textId="77777777" w:rsidR="00C02837" w:rsidRPr="005A710D" w:rsidRDefault="00C02837" w:rsidP="00DB59EA">
      <w:pPr>
        <w:widowControl w:val="0"/>
        <w:spacing w:line="240" w:lineRule="auto"/>
        <w:rPr>
          <w:color w:val="000000"/>
          <w:szCs w:val="22"/>
          <w:lang w:eastAsia="en-GB" w:bidi="ar-SA"/>
        </w:rPr>
      </w:pPr>
      <w:r w:rsidRPr="005A710D">
        <w:rPr>
          <w:color w:val="000000"/>
          <w:szCs w:val="22"/>
          <w:vertAlign w:val="superscript"/>
          <w:lang w:eastAsia="en-GB" w:bidi="ar-SA"/>
        </w:rPr>
        <w:t>†</w:t>
      </w:r>
      <w:r w:rsidR="004B32DB" w:rsidRPr="005A710D">
        <w:rPr>
          <w:color w:val="000000"/>
          <w:szCs w:val="22"/>
          <w:lang w:eastAsia="en-GB" w:bidi="ar-SA"/>
        </w:rPr>
        <w:t>Fatigue comprend les termes fatigue, asthénie, malaise et léthargie.</w:t>
      </w:r>
    </w:p>
    <w:p w14:paraId="4E05A0EE" w14:textId="77777777" w:rsidR="00637F31" w:rsidRPr="005A710D" w:rsidRDefault="00637F31" w:rsidP="00DB59EA">
      <w:pPr>
        <w:widowControl w:val="0"/>
        <w:spacing w:line="240" w:lineRule="auto"/>
        <w:rPr>
          <w:szCs w:val="22"/>
          <w:lang w:eastAsia="en-US" w:bidi="ar-SA"/>
        </w:rPr>
      </w:pPr>
      <w:r w:rsidRPr="005A710D">
        <w:rPr>
          <w:szCs w:val="22"/>
          <w:vertAlign w:val="superscript"/>
          <w:lang w:eastAsia="en-US" w:bidi="ar-SA"/>
        </w:rPr>
        <w:t xml:space="preserve">1 </w:t>
      </w:r>
      <w:r w:rsidRPr="005A710D">
        <w:rPr>
          <w:szCs w:val="22"/>
          <w:lang w:eastAsia="en-US" w:bidi="ar-SA"/>
        </w:rPr>
        <w:t xml:space="preserve">Effet indésirable qui s’applique uniquement </w:t>
      </w:r>
      <w:r w:rsidR="005F6588" w:rsidRPr="005A710D">
        <w:rPr>
          <w:szCs w:val="22"/>
          <w:lang w:eastAsia="en-US" w:bidi="ar-SA"/>
        </w:rPr>
        <w:t>aux patients ayant un</w:t>
      </w:r>
      <w:r w:rsidRPr="005A710D">
        <w:rPr>
          <w:szCs w:val="22"/>
          <w:lang w:eastAsia="en-US" w:bidi="ar-SA"/>
        </w:rPr>
        <w:t xml:space="preserve"> diabète de type 2 (DT2).</w:t>
      </w:r>
    </w:p>
    <w:p w14:paraId="48FBADD1" w14:textId="77777777" w:rsidR="00637F31" w:rsidRPr="005A710D" w:rsidRDefault="00637F31" w:rsidP="00DB59EA">
      <w:pPr>
        <w:widowControl w:val="0"/>
        <w:spacing w:line="240" w:lineRule="auto"/>
        <w:rPr>
          <w:szCs w:val="22"/>
          <w:lang w:eastAsia="en-US" w:bidi="ar-SA"/>
        </w:rPr>
      </w:pPr>
      <w:r w:rsidRPr="005A710D">
        <w:rPr>
          <w:szCs w:val="22"/>
          <w:vertAlign w:val="superscript"/>
          <w:lang w:eastAsia="en-US" w:bidi="ar-SA"/>
        </w:rPr>
        <w:t>2</w:t>
      </w:r>
      <w:r w:rsidRPr="005A710D">
        <w:rPr>
          <w:szCs w:val="22"/>
          <w:lang w:eastAsia="en-US" w:bidi="ar-SA"/>
        </w:rPr>
        <w:t xml:space="preserve"> Effet indésirable qui s’applique </w:t>
      </w:r>
      <w:r w:rsidR="001A61B8" w:rsidRPr="005A710D">
        <w:rPr>
          <w:szCs w:val="22"/>
          <w:lang w:eastAsia="en-US" w:bidi="ar-SA"/>
        </w:rPr>
        <w:t>principalement aux pati</w:t>
      </w:r>
      <w:r w:rsidR="00B474A6" w:rsidRPr="005A710D">
        <w:rPr>
          <w:szCs w:val="22"/>
          <w:lang w:eastAsia="en-US" w:bidi="ar-SA"/>
        </w:rPr>
        <w:t>e</w:t>
      </w:r>
      <w:r w:rsidR="001A61B8" w:rsidRPr="005A710D">
        <w:rPr>
          <w:szCs w:val="22"/>
          <w:lang w:eastAsia="en-US" w:bidi="ar-SA"/>
        </w:rPr>
        <w:t>nts en s</w:t>
      </w:r>
      <w:r w:rsidR="00B474A6" w:rsidRPr="005A710D">
        <w:rPr>
          <w:szCs w:val="22"/>
          <w:lang w:eastAsia="en-US" w:bidi="ar-SA"/>
        </w:rPr>
        <w:t>urpoids ou en situation d’obésité, avec ou sans DT2</w:t>
      </w:r>
      <w:r w:rsidRPr="005A710D">
        <w:rPr>
          <w:szCs w:val="22"/>
          <w:lang w:eastAsia="en-US" w:bidi="ar-SA"/>
        </w:rPr>
        <w:t>.</w:t>
      </w:r>
    </w:p>
    <w:p w14:paraId="7A47FF38" w14:textId="77777777" w:rsidR="00930D7D" w:rsidRDefault="00930D7D" w:rsidP="00DB59EA">
      <w:pPr>
        <w:widowControl w:val="0"/>
        <w:spacing w:line="240" w:lineRule="auto"/>
        <w:rPr>
          <w:szCs w:val="22"/>
          <w:lang w:eastAsia="en-US" w:bidi="ar-SA"/>
        </w:rPr>
      </w:pPr>
      <w:r w:rsidRPr="005A710D">
        <w:rPr>
          <w:szCs w:val="22"/>
          <w:vertAlign w:val="superscript"/>
          <w:lang w:eastAsia="en-US" w:bidi="ar-SA"/>
        </w:rPr>
        <w:t>3</w:t>
      </w:r>
      <w:r w:rsidRPr="005A710D">
        <w:rPr>
          <w:szCs w:val="22"/>
          <w:lang w:eastAsia="en-US" w:bidi="ar-SA"/>
        </w:rPr>
        <w:t xml:space="preserve"> La fréquence </w:t>
      </w:r>
      <w:r w:rsidR="00A67ADD" w:rsidRPr="005A710D">
        <w:rPr>
          <w:szCs w:val="22"/>
          <w:lang w:eastAsia="en-US" w:bidi="ar-SA"/>
        </w:rPr>
        <w:t>de survenue d</w:t>
      </w:r>
      <w:r w:rsidR="00806C5C" w:rsidRPr="005A710D">
        <w:rPr>
          <w:szCs w:val="22"/>
          <w:lang w:eastAsia="en-US" w:bidi="ar-SA"/>
        </w:rPr>
        <w:t xml:space="preserve">e l’effet indésirable </w:t>
      </w:r>
      <w:r w:rsidRPr="005A710D">
        <w:rPr>
          <w:szCs w:val="22"/>
          <w:lang w:eastAsia="en-US" w:bidi="ar-SA"/>
        </w:rPr>
        <w:t xml:space="preserve">était très fréquente dans </w:t>
      </w:r>
      <w:r w:rsidR="009244FE">
        <w:rPr>
          <w:szCs w:val="22"/>
          <w:lang w:eastAsia="en-US" w:bidi="ar-SA"/>
        </w:rPr>
        <w:t xml:space="preserve">l’étude SURPASS-CVOT et dans </w:t>
      </w:r>
      <w:r w:rsidRPr="005A710D">
        <w:rPr>
          <w:szCs w:val="22"/>
          <w:lang w:eastAsia="en-US" w:bidi="ar-SA"/>
        </w:rPr>
        <w:t xml:space="preserve">les </w:t>
      </w:r>
      <w:r w:rsidR="00C1553D" w:rsidRPr="005A710D">
        <w:rPr>
          <w:szCs w:val="22"/>
          <w:lang w:eastAsia="en-US" w:bidi="ar-SA"/>
        </w:rPr>
        <w:t xml:space="preserve">essais </w:t>
      </w:r>
      <w:r w:rsidR="00DB3C6C" w:rsidRPr="005A710D">
        <w:rPr>
          <w:szCs w:val="22"/>
          <w:lang w:eastAsia="en-US" w:bidi="ar-SA"/>
        </w:rPr>
        <w:t>dédiés au</w:t>
      </w:r>
      <w:r w:rsidR="00C1553D" w:rsidRPr="005A710D">
        <w:rPr>
          <w:szCs w:val="22"/>
          <w:lang w:eastAsia="en-US" w:bidi="ar-SA"/>
        </w:rPr>
        <w:t xml:space="preserve"> contrôle du poids</w:t>
      </w:r>
      <w:r w:rsidR="00BE1EA5">
        <w:rPr>
          <w:szCs w:val="22"/>
          <w:lang w:eastAsia="en-US" w:bidi="ar-SA"/>
        </w:rPr>
        <w:t xml:space="preserve">, </w:t>
      </w:r>
      <w:r w:rsidR="00BE2BB5" w:rsidRPr="005A710D">
        <w:rPr>
          <w:szCs w:val="22"/>
          <w:lang w:eastAsia="en-US" w:bidi="ar-SA"/>
        </w:rPr>
        <w:t xml:space="preserve">au </w:t>
      </w:r>
      <w:r w:rsidR="006A10C5" w:rsidRPr="005A710D">
        <w:rPr>
          <w:szCs w:val="22"/>
          <w:lang w:eastAsia="en-US" w:bidi="ar-SA"/>
        </w:rPr>
        <w:t>S</w:t>
      </w:r>
      <w:r w:rsidR="00E27421" w:rsidRPr="005A710D">
        <w:rPr>
          <w:szCs w:val="22"/>
          <w:lang w:eastAsia="en-US" w:bidi="ar-SA"/>
        </w:rPr>
        <w:t>A</w:t>
      </w:r>
      <w:r w:rsidR="006A10C5" w:rsidRPr="005A710D">
        <w:rPr>
          <w:szCs w:val="22"/>
          <w:lang w:eastAsia="en-US" w:bidi="ar-SA"/>
        </w:rPr>
        <w:t>H</w:t>
      </w:r>
      <w:r w:rsidR="00E27421" w:rsidRPr="005A710D">
        <w:rPr>
          <w:szCs w:val="22"/>
          <w:lang w:eastAsia="en-US" w:bidi="ar-SA"/>
        </w:rPr>
        <w:t>OS</w:t>
      </w:r>
      <w:r w:rsidR="00403CB9">
        <w:rPr>
          <w:szCs w:val="22"/>
          <w:lang w:eastAsia="en-US" w:bidi="ar-SA"/>
        </w:rPr>
        <w:t>, à l’</w:t>
      </w:r>
      <w:proofErr w:type="spellStart"/>
      <w:r w:rsidR="00403CB9">
        <w:rPr>
          <w:szCs w:val="22"/>
          <w:lang w:eastAsia="en-US" w:bidi="ar-SA"/>
        </w:rPr>
        <w:t>ICFEp</w:t>
      </w:r>
      <w:proofErr w:type="spellEnd"/>
      <w:r w:rsidR="00BE1EA5">
        <w:rPr>
          <w:szCs w:val="22"/>
          <w:lang w:eastAsia="en-US" w:bidi="ar-SA"/>
        </w:rPr>
        <w:t xml:space="preserve"> et au DT2 </w:t>
      </w:r>
      <w:r w:rsidR="00780895">
        <w:rPr>
          <w:szCs w:val="22"/>
          <w:lang w:eastAsia="en-US" w:bidi="ar-SA"/>
        </w:rPr>
        <w:t xml:space="preserve">dans la population </w:t>
      </w:r>
      <w:r w:rsidR="00BE1EA5">
        <w:rPr>
          <w:szCs w:val="22"/>
          <w:lang w:eastAsia="en-US" w:bidi="ar-SA"/>
        </w:rPr>
        <w:t>pédiatrique</w:t>
      </w:r>
      <w:r w:rsidR="00C1553D" w:rsidRPr="005A710D">
        <w:rPr>
          <w:szCs w:val="22"/>
          <w:lang w:eastAsia="en-US" w:bidi="ar-SA"/>
        </w:rPr>
        <w:t xml:space="preserve">, et fréquente dans les essais </w:t>
      </w:r>
      <w:r w:rsidR="00A4147D" w:rsidRPr="005A710D">
        <w:rPr>
          <w:szCs w:val="22"/>
          <w:lang w:eastAsia="en-US" w:bidi="ar-SA"/>
        </w:rPr>
        <w:t>dédiés au DT2</w:t>
      </w:r>
      <w:r w:rsidR="00BE1EA5">
        <w:rPr>
          <w:szCs w:val="22"/>
          <w:lang w:eastAsia="en-US" w:bidi="ar-SA"/>
        </w:rPr>
        <w:t xml:space="preserve"> chez l’adulte</w:t>
      </w:r>
      <w:r w:rsidR="00A4147D" w:rsidRPr="005A710D">
        <w:rPr>
          <w:szCs w:val="22"/>
          <w:lang w:eastAsia="en-US" w:bidi="ar-SA"/>
        </w:rPr>
        <w:t>.</w:t>
      </w:r>
    </w:p>
    <w:p w14:paraId="3716EE72" w14:textId="77777777" w:rsidR="00BE1EA5" w:rsidRPr="005A710D" w:rsidRDefault="00BE1EA5" w:rsidP="00DB59EA">
      <w:pPr>
        <w:widowControl w:val="0"/>
        <w:spacing w:line="240" w:lineRule="auto"/>
        <w:rPr>
          <w:szCs w:val="22"/>
          <w:lang w:eastAsia="en-US" w:bidi="ar-SA"/>
        </w:rPr>
      </w:pPr>
      <w:r>
        <w:rPr>
          <w:szCs w:val="22"/>
          <w:vertAlign w:val="superscript"/>
          <w:lang w:eastAsia="en-US" w:bidi="ar-SA"/>
        </w:rPr>
        <w:t>4</w:t>
      </w:r>
      <w:r w:rsidRPr="005A710D">
        <w:rPr>
          <w:szCs w:val="22"/>
          <w:lang w:eastAsia="en-US" w:bidi="ar-SA"/>
        </w:rPr>
        <w:t xml:space="preserve"> La fréquence de survenue de l’effet indésirable était très fréquente dans </w:t>
      </w:r>
      <w:r w:rsidR="009244FE">
        <w:rPr>
          <w:szCs w:val="22"/>
          <w:lang w:eastAsia="en-US" w:bidi="ar-SA"/>
        </w:rPr>
        <w:t xml:space="preserve">l’étude SURPASS-CVOT et dans </w:t>
      </w:r>
      <w:r w:rsidRPr="005A710D">
        <w:rPr>
          <w:szCs w:val="22"/>
          <w:lang w:eastAsia="en-US" w:bidi="ar-SA"/>
        </w:rPr>
        <w:t>les essais dédiés au contrôle du poids</w:t>
      </w:r>
      <w:r w:rsidR="00403CB9">
        <w:rPr>
          <w:szCs w:val="22"/>
          <w:lang w:eastAsia="en-US" w:bidi="ar-SA"/>
        </w:rPr>
        <w:t>,</w:t>
      </w:r>
      <w:r>
        <w:rPr>
          <w:szCs w:val="22"/>
          <w:lang w:eastAsia="en-US" w:bidi="ar-SA"/>
        </w:rPr>
        <w:t xml:space="preserve"> </w:t>
      </w:r>
      <w:r w:rsidRPr="005A710D">
        <w:rPr>
          <w:szCs w:val="22"/>
          <w:lang w:eastAsia="en-US" w:bidi="ar-SA"/>
        </w:rPr>
        <w:t>au SAHOS</w:t>
      </w:r>
      <w:r w:rsidR="00403CB9">
        <w:rPr>
          <w:szCs w:val="22"/>
          <w:lang w:eastAsia="en-US" w:bidi="ar-SA"/>
        </w:rPr>
        <w:t xml:space="preserve"> et à l’</w:t>
      </w:r>
      <w:proofErr w:type="spellStart"/>
      <w:r w:rsidR="00403CB9">
        <w:rPr>
          <w:szCs w:val="22"/>
          <w:lang w:eastAsia="en-US" w:bidi="ar-SA"/>
        </w:rPr>
        <w:t>ICFEp</w:t>
      </w:r>
      <w:proofErr w:type="spellEnd"/>
      <w:r w:rsidRPr="005A710D">
        <w:rPr>
          <w:szCs w:val="22"/>
          <w:lang w:eastAsia="en-US" w:bidi="ar-SA"/>
        </w:rPr>
        <w:t>, et fréquente dans les essais dédiés au DT2</w:t>
      </w:r>
      <w:r>
        <w:rPr>
          <w:szCs w:val="22"/>
          <w:lang w:eastAsia="en-US" w:bidi="ar-SA"/>
        </w:rPr>
        <w:t xml:space="preserve"> </w:t>
      </w:r>
      <w:r w:rsidR="00780895">
        <w:rPr>
          <w:szCs w:val="22"/>
          <w:lang w:eastAsia="en-US" w:bidi="ar-SA"/>
        </w:rPr>
        <w:t xml:space="preserve">dans la population </w:t>
      </w:r>
      <w:r>
        <w:rPr>
          <w:szCs w:val="22"/>
          <w:lang w:eastAsia="en-US" w:bidi="ar-SA"/>
        </w:rPr>
        <w:t>pédiatrique et chez l’adulte</w:t>
      </w:r>
      <w:r w:rsidRPr="005A710D">
        <w:rPr>
          <w:szCs w:val="22"/>
          <w:lang w:eastAsia="en-US" w:bidi="ar-SA"/>
        </w:rPr>
        <w:t>.</w:t>
      </w:r>
    </w:p>
    <w:p w14:paraId="05C662DC" w14:textId="77777777" w:rsidR="00A21D61" w:rsidRDefault="00BE1EA5" w:rsidP="00DB59EA">
      <w:pPr>
        <w:widowControl w:val="0"/>
        <w:spacing w:line="240" w:lineRule="auto"/>
        <w:rPr>
          <w:szCs w:val="22"/>
          <w:lang w:eastAsia="en-US" w:bidi="ar-SA"/>
        </w:rPr>
      </w:pPr>
      <w:r>
        <w:rPr>
          <w:szCs w:val="22"/>
          <w:vertAlign w:val="superscript"/>
          <w:lang w:eastAsia="en-US" w:bidi="ar-SA"/>
        </w:rPr>
        <w:t>5</w:t>
      </w:r>
      <w:r w:rsidR="00A21D61" w:rsidRPr="005A710D">
        <w:rPr>
          <w:szCs w:val="22"/>
          <w:lang w:eastAsia="en-US" w:bidi="ar-SA"/>
        </w:rPr>
        <w:t xml:space="preserve"> La fréquence </w:t>
      </w:r>
      <w:r w:rsidR="00806C5C" w:rsidRPr="005A710D">
        <w:rPr>
          <w:szCs w:val="22"/>
          <w:lang w:eastAsia="en-US" w:bidi="ar-SA"/>
        </w:rPr>
        <w:t xml:space="preserve">de survenue de l’effet indésirable </w:t>
      </w:r>
      <w:r w:rsidR="00A21D61" w:rsidRPr="005A710D">
        <w:rPr>
          <w:szCs w:val="22"/>
          <w:lang w:eastAsia="en-US" w:bidi="ar-SA"/>
        </w:rPr>
        <w:t xml:space="preserve">était fréquente dans </w:t>
      </w:r>
      <w:r w:rsidR="009244FE">
        <w:rPr>
          <w:szCs w:val="22"/>
          <w:lang w:eastAsia="en-US" w:bidi="ar-SA"/>
        </w:rPr>
        <w:t xml:space="preserve">l’étude SURPASS-CVOT et dans </w:t>
      </w:r>
      <w:r w:rsidR="00A21D61" w:rsidRPr="005A710D">
        <w:rPr>
          <w:szCs w:val="22"/>
          <w:lang w:eastAsia="en-US" w:bidi="ar-SA"/>
        </w:rPr>
        <w:t>les essais dédiés au contrôle du poids</w:t>
      </w:r>
      <w:r w:rsidR="00403CB9">
        <w:rPr>
          <w:szCs w:val="22"/>
          <w:lang w:eastAsia="en-US" w:bidi="ar-SA"/>
        </w:rPr>
        <w:t xml:space="preserve"> et à l’</w:t>
      </w:r>
      <w:proofErr w:type="spellStart"/>
      <w:r w:rsidR="00403CB9">
        <w:rPr>
          <w:szCs w:val="22"/>
          <w:lang w:eastAsia="en-US" w:bidi="ar-SA"/>
        </w:rPr>
        <w:t>ICFEp</w:t>
      </w:r>
      <w:proofErr w:type="spellEnd"/>
      <w:r w:rsidR="00A21D61" w:rsidRPr="005A710D">
        <w:rPr>
          <w:szCs w:val="22"/>
          <w:lang w:eastAsia="en-US" w:bidi="ar-SA"/>
        </w:rPr>
        <w:t>, peu fréquente dans les essais dédiés au DT2</w:t>
      </w:r>
      <w:r>
        <w:rPr>
          <w:szCs w:val="22"/>
          <w:lang w:eastAsia="en-US" w:bidi="ar-SA"/>
        </w:rPr>
        <w:t xml:space="preserve"> chez l’adulte</w:t>
      </w:r>
      <w:r w:rsidR="00E27421" w:rsidRPr="005A710D">
        <w:rPr>
          <w:szCs w:val="22"/>
          <w:lang w:eastAsia="en-US" w:bidi="ar-SA"/>
        </w:rPr>
        <w:t xml:space="preserve"> et </w:t>
      </w:r>
      <w:r w:rsidR="00BE2BB5" w:rsidRPr="005A710D">
        <w:rPr>
          <w:szCs w:val="22"/>
          <w:lang w:eastAsia="en-US" w:bidi="ar-SA"/>
        </w:rPr>
        <w:t xml:space="preserve">au </w:t>
      </w:r>
      <w:r w:rsidR="006A10C5" w:rsidRPr="005A710D">
        <w:rPr>
          <w:szCs w:val="22"/>
          <w:lang w:eastAsia="en-US" w:bidi="ar-SA"/>
        </w:rPr>
        <w:t>S</w:t>
      </w:r>
      <w:r w:rsidR="00E27421" w:rsidRPr="005A710D">
        <w:rPr>
          <w:szCs w:val="22"/>
          <w:lang w:eastAsia="en-US" w:bidi="ar-SA"/>
        </w:rPr>
        <w:t>A</w:t>
      </w:r>
      <w:r w:rsidR="006A10C5" w:rsidRPr="005A710D">
        <w:rPr>
          <w:szCs w:val="22"/>
          <w:lang w:eastAsia="en-US" w:bidi="ar-SA"/>
        </w:rPr>
        <w:t>H</w:t>
      </w:r>
      <w:r w:rsidR="00E27421" w:rsidRPr="005A710D">
        <w:rPr>
          <w:szCs w:val="22"/>
          <w:lang w:eastAsia="en-US" w:bidi="ar-SA"/>
        </w:rPr>
        <w:t>OS</w:t>
      </w:r>
      <w:r>
        <w:rPr>
          <w:szCs w:val="22"/>
          <w:lang w:eastAsia="en-US" w:bidi="ar-SA"/>
        </w:rPr>
        <w:t xml:space="preserve">, et très rare dans l’essai dédié au DT2 </w:t>
      </w:r>
      <w:r w:rsidR="00780895">
        <w:rPr>
          <w:szCs w:val="22"/>
          <w:lang w:eastAsia="en-US" w:bidi="ar-SA"/>
        </w:rPr>
        <w:t xml:space="preserve">dans la population </w:t>
      </w:r>
      <w:r>
        <w:rPr>
          <w:szCs w:val="22"/>
          <w:lang w:eastAsia="en-US" w:bidi="ar-SA"/>
        </w:rPr>
        <w:t>pédiatrique</w:t>
      </w:r>
      <w:r w:rsidR="00A21D61" w:rsidRPr="005A710D">
        <w:rPr>
          <w:szCs w:val="22"/>
          <w:lang w:eastAsia="en-US" w:bidi="ar-SA"/>
        </w:rPr>
        <w:t>.</w:t>
      </w:r>
    </w:p>
    <w:p w14:paraId="26CB446D" w14:textId="77777777" w:rsidR="00BE1EA5" w:rsidRDefault="00BE1EA5" w:rsidP="00DB59EA">
      <w:pPr>
        <w:widowControl w:val="0"/>
        <w:spacing w:line="240" w:lineRule="auto"/>
        <w:rPr>
          <w:szCs w:val="22"/>
          <w:lang w:eastAsia="en-US" w:bidi="ar-SA"/>
        </w:rPr>
      </w:pPr>
      <w:r>
        <w:rPr>
          <w:szCs w:val="22"/>
          <w:vertAlign w:val="superscript"/>
          <w:lang w:eastAsia="en-US" w:bidi="ar-SA"/>
        </w:rPr>
        <w:t>6</w:t>
      </w:r>
      <w:r w:rsidRPr="005A710D">
        <w:rPr>
          <w:szCs w:val="22"/>
          <w:lang w:eastAsia="en-US" w:bidi="ar-SA"/>
        </w:rPr>
        <w:t xml:space="preserve"> La fréquence de survenue de l’effet indésirable était fréquente </w:t>
      </w:r>
      <w:r>
        <w:rPr>
          <w:szCs w:val="22"/>
          <w:lang w:eastAsia="en-US" w:bidi="ar-SA"/>
        </w:rPr>
        <w:t xml:space="preserve">dans l’essai dédié au DT2 </w:t>
      </w:r>
      <w:r w:rsidR="00780895">
        <w:rPr>
          <w:szCs w:val="22"/>
          <w:lang w:eastAsia="en-US" w:bidi="ar-SA"/>
        </w:rPr>
        <w:t xml:space="preserve">dans la population </w:t>
      </w:r>
      <w:r>
        <w:rPr>
          <w:szCs w:val="22"/>
          <w:lang w:eastAsia="en-US" w:bidi="ar-SA"/>
        </w:rPr>
        <w:t>pédiatrique</w:t>
      </w:r>
      <w:r w:rsidRPr="005A710D">
        <w:rPr>
          <w:szCs w:val="22"/>
          <w:lang w:eastAsia="en-US" w:bidi="ar-SA"/>
        </w:rPr>
        <w:t>.</w:t>
      </w:r>
    </w:p>
    <w:p w14:paraId="5F0CCD68" w14:textId="0CFC47B8" w:rsidR="009244FE" w:rsidRDefault="009244FE" w:rsidP="009244FE">
      <w:pPr>
        <w:widowControl w:val="0"/>
        <w:spacing w:line="240" w:lineRule="auto"/>
        <w:rPr>
          <w:szCs w:val="22"/>
          <w:lang w:eastAsia="en-US" w:bidi="ar-SA"/>
        </w:rPr>
      </w:pPr>
      <w:r>
        <w:rPr>
          <w:szCs w:val="22"/>
          <w:vertAlign w:val="superscript"/>
          <w:lang w:eastAsia="en-US" w:bidi="ar-SA"/>
        </w:rPr>
        <w:t>7</w:t>
      </w:r>
      <w:r w:rsidRPr="005A710D">
        <w:rPr>
          <w:szCs w:val="22"/>
          <w:lang w:eastAsia="en-US" w:bidi="ar-SA"/>
        </w:rPr>
        <w:t xml:space="preserve"> La fréquence de survenue de l’effet indésirable était très fréquente dans </w:t>
      </w:r>
      <w:r>
        <w:rPr>
          <w:szCs w:val="22"/>
          <w:lang w:eastAsia="en-US" w:bidi="ar-SA"/>
        </w:rPr>
        <w:t xml:space="preserve">l’étude SURPASS-CVOT et fréquente </w:t>
      </w:r>
      <w:r w:rsidRPr="005A710D">
        <w:rPr>
          <w:szCs w:val="22"/>
          <w:lang w:eastAsia="en-US" w:bidi="ar-SA"/>
        </w:rPr>
        <w:t>dans les essais dédiés au DT2</w:t>
      </w:r>
      <w:r>
        <w:rPr>
          <w:szCs w:val="22"/>
          <w:lang w:eastAsia="en-US" w:bidi="ar-SA"/>
        </w:rPr>
        <w:t xml:space="preserve"> dans la population pédiatrique et chez l’adulte</w:t>
      </w:r>
      <w:r w:rsidRPr="005A710D">
        <w:rPr>
          <w:szCs w:val="22"/>
          <w:lang w:eastAsia="en-US" w:bidi="ar-SA"/>
        </w:rPr>
        <w:t>.</w:t>
      </w:r>
    </w:p>
    <w:p w14:paraId="0930F763" w14:textId="507CBF1B" w:rsidR="009244FE" w:rsidRPr="005A710D" w:rsidRDefault="009244FE" w:rsidP="009244FE">
      <w:pPr>
        <w:widowControl w:val="0"/>
        <w:spacing w:line="240" w:lineRule="auto"/>
        <w:rPr>
          <w:szCs w:val="22"/>
          <w:lang w:eastAsia="en-US" w:bidi="ar-SA"/>
        </w:rPr>
      </w:pPr>
      <w:r>
        <w:rPr>
          <w:szCs w:val="22"/>
          <w:vertAlign w:val="superscript"/>
          <w:lang w:eastAsia="en-US" w:bidi="ar-SA"/>
        </w:rPr>
        <w:t>8</w:t>
      </w:r>
      <w:r w:rsidRPr="005A710D">
        <w:rPr>
          <w:szCs w:val="22"/>
          <w:lang w:eastAsia="en-US" w:bidi="ar-SA"/>
        </w:rPr>
        <w:t xml:space="preserve"> La fréquence de survenue de l’effet indésirable était très fréquente dans </w:t>
      </w:r>
      <w:r>
        <w:rPr>
          <w:szCs w:val="22"/>
          <w:lang w:eastAsia="en-US" w:bidi="ar-SA"/>
        </w:rPr>
        <w:t xml:space="preserve">l’étude SURPASS-CVOT et fréquente </w:t>
      </w:r>
      <w:r w:rsidRPr="005A710D">
        <w:rPr>
          <w:szCs w:val="22"/>
          <w:lang w:eastAsia="en-US" w:bidi="ar-SA"/>
        </w:rPr>
        <w:t>dans les essais dédiés au contrôle du poids</w:t>
      </w:r>
      <w:r>
        <w:rPr>
          <w:szCs w:val="22"/>
          <w:lang w:eastAsia="en-US" w:bidi="ar-SA"/>
        </w:rPr>
        <w:t xml:space="preserve">, </w:t>
      </w:r>
      <w:r w:rsidRPr="005A710D">
        <w:rPr>
          <w:szCs w:val="22"/>
          <w:lang w:eastAsia="en-US" w:bidi="ar-SA"/>
        </w:rPr>
        <w:t>au SAHOS</w:t>
      </w:r>
      <w:r>
        <w:rPr>
          <w:szCs w:val="22"/>
          <w:lang w:eastAsia="en-US" w:bidi="ar-SA"/>
        </w:rPr>
        <w:t>, à l’</w:t>
      </w:r>
      <w:proofErr w:type="spellStart"/>
      <w:r>
        <w:rPr>
          <w:szCs w:val="22"/>
          <w:lang w:eastAsia="en-US" w:bidi="ar-SA"/>
        </w:rPr>
        <w:t>ICFEp</w:t>
      </w:r>
      <w:proofErr w:type="spellEnd"/>
      <w:r>
        <w:rPr>
          <w:szCs w:val="22"/>
          <w:lang w:eastAsia="en-US" w:bidi="ar-SA"/>
        </w:rPr>
        <w:t>,</w:t>
      </w:r>
      <w:r w:rsidRPr="005A710D">
        <w:rPr>
          <w:szCs w:val="22"/>
          <w:lang w:eastAsia="en-US" w:bidi="ar-SA"/>
        </w:rPr>
        <w:t xml:space="preserve"> </w:t>
      </w:r>
      <w:r>
        <w:rPr>
          <w:szCs w:val="22"/>
          <w:lang w:eastAsia="en-US" w:bidi="ar-SA"/>
        </w:rPr>
        <w:t xml:space="preserve">et au </w:t>
      </w:r>
      <w:r w:rsidRPr="005A710D">
        <w:rPr>
          <w:szCs w:val="22"/>
          <w:lang w:eastAsia="en-US" w:bidi="ar-SA"/>
        </w:rPr>
        <w:t>DT2</w:t>
      </w:r>
      <w:r>
        <w:rPr>
          <w:szCs w:val="22"/>
          <w:lang w:eastAsia="en-US" w:bidi="ar-SA"/>
        </w:rPr>
        <w:t xml:space="preserve"> dans la population pédiatrique et chez l’adulte</w:t>
      </w:r>
      <w:r w:rsidRPr="005A710D">
        <w:rPr>
          <w:szCs w:val="22"/>
          <w:lang w:eastAsia="en-US" w:bidi="ar-SA"/>
        </w:rPr>
        <w:t>.</w:t>
      </w:r>
    </w:p>
    <w:p w14:paraId="2EC9112D" w14:textId="77777777" w:rsidR="00EA3E26" w:rsidRPr="00BB7041" w:rsidRDefault="00EA3E26" w:rsidP="00DB59EA">
      <w:pPr>
        <w:widowControl w:val="0"/>
        <w:autoSpaceDE w:val="0"/>
        <w:autoSpaceDN w:val="0"/>
        <w:adjustRightInd w:val="0"/>
        <w:spacing w:line="240" w:lineRule="auto"/>
        <w:jc w:val="both"/>
        <w:rPr>
          <w:bCs/>
          <w:iCs/>
        </w:rPr>
      </w:pPr>
    </w:p>
    <w:p w14:paraId="72A4B6A6" w14:textId="77777777" w:rsidR="009A05C7" w:rsidRPr="005A710D" w:rsidRDefault="008B73A2" w:rsidP="00DB59EA">
      <w:pPr>
        <w:widowControl w:val="0"/>
        <w:spacing w:line="240" w:lineRule="auto"/>
        <w:rPr>
          <w:szCs w:val="22"/>
          <w:u w:val="single"/>
          <w:lang w:eastAsia="en-US" w:bidi="ar-SA"/>
        </w:rPr>
      </w:pPr>
      <w:r w:rsidRPr="005A710D">
        <w:rPr>
          <w:u w:val="single"/>
          <w:lang w:eastAsia="en-US"/>
        </w:rPr>
        <w:t>Description de certains effets indésirables</w:t>
      </w:r>
    </w:p>
    <w:p w14:paraId="33FFED33" w14:textId="77777777" w:rsidR="009A05C7" w:rsidRPr="005A710D" w:rsidRDefault="009A05C7" w:rsidP="00186730">
      <w:pPr>
        <w:spacing w:line="240" w:lineRule="auto"/>
        <w:rPr>
          <w:szCs w:val="22"/>
          <w:u w:val="single"/>
          <w:lang w:eastAsia="en-US" w:bidi="ar-SA"/>
        </w:rPr>
      </w:pPr>
    </w:p>
    <w:p w14:paraId="7C3B90C5" w14:textId="77777777" w:rsidR="004B32DB" w:rsidRPr="005A710D" w:rsidRDefault="004B32DB" w:rsidP="00186730">
      <w:pPr>
        <w:spacing w:line="240" w:lineRule="auto"/>
        <w:rPr>
          <w:i/>
          <w:iCs/>
          <w:szCs w:val="22"/>
          <w:u w:val="single"/>
          <w:lang w:eastAsia="en-US" w:bidi="ar-SA"/>
        </w:rPr>
      </w:pPr>
      <w:r w:rsidRPr="005A710D">
        <w:rPr>
          <w:i/>
          <w:iCs/>
          <w:szCs w:val="22"/>
          <w:u w:val="single"/>
          <w:lang w:eastAsia="en-US" w:bidi="ar-SA"/>
        </w:rPr>
        <w:t>Réactions d’hypersensibilité</w:t>
      </w:r>
    </w:p>
    <w:p w14:paraId="142DCE34" w14:textId="77777777" w:rsidR="004B32DB" w:rsidRPr="005A710D" w:rsidRDefault="004B32DB" w:rsidP="00186730">
      <w:pPr>
        <w:spacing w:line="240" w:lineRule="auto"/>
        <w:rPr>
          <w:szCs w:val="22"/>
          <w:u w:val="single"/>
          <w:lang w:eastAsia="en-US" w:bidi="ar-SA"/>
        </w:rPr>
      </w:pPr>
    </w:p>
    <w:p w14:paraId="3C4C6573" w14:textId="77777777" w:rsidR="008543A6" w:rsidRDefault="00B3733E" w:rsidP="00186730">
      <w:pPr>
        <w:spacing w:line="240" w:lineRule="auto"/>
        <w:rPr>
          <w:szCs w:val="22"/>
          <w:lang w:eastAsia="en-US" w:bidi="ar-SA"/>
        </w:rPr>
      </w:pPr>
      <w:r w:rsidRPr="005A710D">
        <w:rPr>
          <w:szCs w:val="22"/>
          <w:lang w:eastAsia="en-US" w:bidi="ar-SA"/>
        </w:rPr>
        <w:t>Dans l’ensemble des essais contrôlés versus placebo</w:t>
      </w:r>
      <w:r w:rsidR="007D2331" w:rsidRPr="005A710D">
        <w:rPr>
          <w:szCs w:val="22"/>
          <w:lang w:eastAsia="en-US" w:bidi="ar-SA"/>
        </w:rPr>
        <w:t xml:space="preserve"> </w:t>
      </w:r>
      <w:r w:rsidR="002D1844" w:rsidRPr="005A710D">
        <w:rPr>
          <w:szCs w:val="22"/>
          <w:lang w:eastAsia="en-US" w:bidi="ar-SA"/>
        </w:rPr>
        <w:t>dédiés au</w:t>
      </w:r>
      <w:r w:rsidR="007D2331" w:rsidRPr="005A710D">
        <w:rPr>
          <w:szCs w:val="22"/>
          <w:lang w:eastAsia="en-US" w:bidi="ar-SA"/>
        </w:rPr>
        <w:t xml:space="preserve"> DT2</w:t>
      </w:r>
      <w:r w:rsidR="008543A6">
        <w:rPr>
          <w:szCs w:val="22"/>
          <w:lang w:eastAsia="en-US" w:bidi="ar-SA"/>
        </w:rPr>
        <w:t xml:space="preserve"> chez l’adulte</w:t>
      </w:r>
      <w:r w:rsidRPr="005A710D">
        <w:rPr>
          <w:szCs w:val="22"/>
          <w:lang w:eastAsia="en-US" w:bidi="ar-SA"/>
        </w:rPr>
        <w:t>,</w:t>
      </w:r>
      <w:r w:rsidR="008543A6">
        <w:rPr>
          <w:szCs w:val="22"/>
          <w:lang w:eastAsia="en-US" w:bidi="ar-SA"/>
        </w:rPr>
        <w:t xml:space="preserve"> au contrôle du poids</w:t>
      </w:r>
      <w:r w:rsidR="0082099B">
        <w:rPr>
          <w:szCs w:val="22"/>
          <w:lang w:eastAsia="en-US" w:bidi="ar-SA"/>
        </w:rPr>
        <w:t>,</w:t>
      </w:r>
      <w:r w:rsidR="008543A6">
        <w:rPr>
          <w:szCs w:val="22"/>
          <w:lang w:eastAsia="en-US" w:bidi="ar-SA"/>
        </w:rPr>
        <w:t xml:space="preserve"> au SAHOS</w:t>
      </w:r>
      <w:r w:rsidR="0082099B">
        <w:rPr>
          <w:szCs w:val="22"/>
          <w:lang w:eastAsia="en-US" w:bidi="ar-SA"/>
        </w:rPr>
        <w:t xml:space="preserve"> et à l’</w:t>
      </w:r>
      <w:proofErr w:type="spellStart"/>
      <w:r w:rsidR="0082099B">
        <w:rPr>
          <w:szCs w:val="22"/>
          <w:lang w:eastAsia="en-US" w:bidi="ar-SA"/>
        </w:rPr>
        <w:t>ICFEp</w:t>
      </w:r>
      <w:proofErr w:type="spellEnd"/>
      <w:r w:rsidR="008543A6">
        <w:rPr>
          <w:szCs w:val="22"/>
          <w:lang w:eastAsia="en-US" w:bidi="ar-SA"/>
        </w:rPr>
        <w:t>,</w:t>
      </w:r>
      <w:r w:rsidRPr="005A710D">
        <w:rPr>
          <w:szCs w:val="22"/>
          <w:lang w:eastAsia="en-US" w:bidi="ar-SA"/>
        </w:rPr>
        <w:t xml:space="preserve"> d</w:t>
      </w:r>
      <w:r w:rsidR="004B32DB" w:rsidRPr="005A710D">
        <w:rPr>
          <w:szCs w:val="22"/>
          <w:lang w:eastAsia="en-US" w:bidi="ar-SA"/>
        </w:rPr>
        <w:t xml:space="preserve">es réactions </w:t>
      </w:r>
      <w:r w:rsidR="00642CB1" w:rsidRPr="005A710D">
        <w:rPr>
          <w:szCs w:val="22"/>
          <w:lang w:eastAsia="en-US" w:bidi="ar-SA"/>
        </w:rPr>
        <w:t xml:space="preserve">d’hypersensibilité </w:t>
      </w:r>
      <w:r w:rsidR="004B32DB" w:rsidRPr="005A710D">
        <w:rPr>
          <w:szCs w:val="22"/>
          <w:lang w:eastAsia="en-US" w:bidi="ar-SA"/>
        </w:rPr>
        <w:t>ont été rapportées avec le tirzépatide, parfois sévères (par exemple, urticaire</w:t>
      </w:r>
      <w:r w:rsidR="008543A6">
        <w:rPr>
          <w:szCs w:val="22"/>
          <w:lang w:eastAsia="en-US" w:bidi="ar-SA"/>
        </w:rPr>
        <w:t xml:space="preserve">, </w:t>
      </w:r>
      <w:r w:rsidR="004B32DB" w:rsidRPr="005A710D">
        <w:rPr>
          <w:szCs w:val="22"/>
          <w:lang w:eastAsia="en-US" w:bidi="ar-SA"/>
        </w:rPr>
        <w:t>eczéma</w:t>
      </w:r>
      <w:r w:rsidR="008543A6">
        <w:rPr>
          <w:szCs w:val="22"/>
          <w:lang w:eastAsia="en-US" w:bidi="ar-SA"/>
        </w:rPr>
        <w:t>, éruption cutanée, dermatite</w:t>
      </w:r>
      <w:r w:rsidR="004B32DB" w:rsidRPr="005A710D">
        <w:rPr>
          <w:szCs w:val="22"/>
          <w:lang w:eastAsia="en-US" w:bidi="ar-SA"/>
        </w:rPr>
        <w:t>)</w:t>
      </w:r>
      <w:r w:rsidR="008543A6">
        <w:rPr>
          <w:szCs w:val="22"/>
          <w:lang w:eastAsia="en-US" w:bidi="ar-SA"/>
        </w:rPr>
        <w:t>.</w:t>
      </w:r>
      <w:r w:rsidR="004B32DB" w:rsidRPr="005A710D">
        <w:rPr>
          <w:szCs w:val="22"/>
          <w:lang w:eastAsia="en-US" w:bidi="ar-SA"/>
        </w:rPr>
        <w:t xml:space="preserve"> </w:t>
      </w:r>
      <w:r w:rsidR="008543A6">
        <w:rPr>
          <w:szCs w:val="22"/>
          <w:lang w:eastAsia="en-US" w:bidi="ar-SA"/>
        </w:rPr>
        <w:t>D</w:t>
      </w:r>
      <w:r w:rsidR="004B32DB" w:rsidRPr="005A710D">
        <w:rPr>
          <w:szCs w:val="22"/>
          <w:lang w:eastAsia="en-US" w:bidi="ar-SA"/>
        </w:rPr>
        <w:t xml:space="preserve">es réactions </w:t>
      </w:r>
      <w:r w:rsidR="00642CB1" w:rsidRPr="005A710D">
        <w:rPr>
          <w:szCs w:val="22"/>
          <w:lang w:eastAsia="en-US" w:bidi="ar-SA"/>
        </w:rPr>
        <w:t xml:space="preserve">d’hypersensibilité </w:t>
      </w:r>
      <w:r w:rsidR="004B32DB" w:rsidRPr="005A710D">
        <w:rPr>
          <w:szCs w:val="22"/>
          <w:lang w:eastAsia="en-US" w:bidi="ar-SA"/>
        </w:rPr>
        <w:t xml:space="preserve">ont été rapportées chez </w:t>
      </w:r>
      <w:r w:rsidR="008543A6">
        <w:rPr>
          <w:szCs w:val="22"/>
          <w:lang w:eastAsia="en-US" w:bidi="ar-SA"/>
        </w:rPr>
        <w:t xml:space="preserve">respectivement </w:t>
      </w:r>
      <w:r w:rsidR="004B32DB" w:rsidRPr="005A710D">
        <w:rPr>
          <w:szCs w:val="22"/>
          <w:lang w:eastAsia="en-US" w:bidi="ar-SA"/>
        </w:rPr>
        <w:t>3,2</w:t>
      </w:r>
      <w:r w:rsidR="008F49EC" w:rsidRPr="005A710D">
        <w:rPr>
          <w:szCs w:val="22"/>
          <w:lang w:eastAsia="en-US" w:bidi="ar-SA"/>
        </w:rPr>
        <w:t> </w:t>
      </w:r>
      <w:r w:rsidR="004B32DB" w:rsidRPr="005A710D">
        <w:rPr>
          <w:szCs w:val="22"/>
          <w:lang w:eastAsia="en-US" w:bidi="ar-SA"/>
        </w:rPr>
        <w:t>%</w:t>
      </w:r>
      <w:r w:rsidR="008543A6">
        <w:rPr>
          <w:szCs w:val="22"/>
          <w:lang w:eastAsia="en-US" w:bidi="ar-SA"/>
        </w:rPr>
        <w:t>, 5,0 %</w:t>
      </w:r>
      <w:r w:rsidR="0082099B">
        <w:rPr>
          <w:szCs w:val="22"/>
          <w:lang w:eastAsia="en-US" w:bidi="ar-SA"/>
        </w:rPr>
        <w:t>,</w:t>
      </w:r>
      <w:r w:rsidR="008543A6">
        <w:rPr>
          <w:szCs w:val="22"/>
          <w:lang w:eastAsia="en-US" w:bidi="ar-SA"/>
        </w:rPr>
        <w:t xml:space="preserve"> 3,0 %</w:t>
      </w:r>
      <w:r w:rsidR="0082099B">
        <w:rPr>
          <w:szCs w:val="22"/>
          <w:lang w:eastAsia="en-US" w:bidi="ar-SA"/>
        </w:rPr>
        <w:t xml:space="preserve"> et 4,7 %</w:t>
      </w:r>
      <w:r w:rsidR="004B32DB" w:rsidRPr="005A710D">
        <w:rPr>
          <w:szCs w:val="22"/>
          <w:lang w:eastAsia="en-US" w:bidi="ar-SA"/>
        </w:rPr>
        <w:t xml:space="preserve"> des patients traités par tirz</w:t>
      </w:r>
      <w:r w:rsidR="0021474E" w:rsidRPr="005A710D">
        <w:rPr>
          <w:szCs w:val="22"/>
          <w:lang w:eastAsia="en-US" w:bidi="ar-SA"/>
        </w:rPr>
        <w:t>é</w:t>
      </w:r>
      <w:r w:rsidR="004B32DB" w:rsidRPr="005A710D">
        <w:rPr>
          <w:szCs w:val="22"/>
          <w:lang w:eastAsia="en-US" w:bidi="ar-SA"/>
        </w:rPr>
        <w:t xml:space="preserve">patide </w:t>
      </w:r>
      <w:r w:rsidR="00BF2ABA" w:rsidRPr="005A710D">
        <w:rPr>
          <w:szCs w:val="22"/>
          <w:lang w:eastAsia="en-US" w:bidi="ar-SA"/>
        </w:rPr>
        <w:t>et chez</w:t>
      </w:r>
      <w:r w:rsidR="004B32DB" w:rsidRPr="005A710D">
        <w:rPr>
          <w:szCs w:val="22"/>
          <w:lang w:eastAsia="en-US" w:bidi="ar-SA"/>
        </w:rPr>
        <w:t xml:space="preserve"> </w:t>
      </w:r>
      <w:r w:rsidR="008543A6">
        <w:rPr>
          <w:szCs w:val="22"/>
          <w:lang w:eastAsia="en-US" w:bidi="ar-SA"/>
        </w:rPr>
        <w:t xml:space="preserve">respectivement </w:t>
      </w:r>
      <w:r w:rsidR="004B32DB" w:rsidRPr="005A710D">
        <w:rPr>
          <w:szCs w:val="22"/>
          <w:lang w:eastAsia="en-US" w:bidi="ar-SA"/>
        </w:rPr>
        <w:t>1,7</w:t>
      </w:r>
      <w:r w:rsidR="008F49EC" w:rsidRPr="005A710D">
        <w:rPr>
          <w:szCs w:val="22"/>
          <w:lang w:eastAsia="en-US" w:bidi="ar-SA"/>
        </w:rPr>
        <w:t> </w:t>
      </w:r>
      <w:r w:rsidR="004B32DB" w:rsidRPr="005A710D">
        <w:rPr>
          <w:szCs w:val="22"/>
          <w:lang w:eastAsia="en-US" w:bidi="ar-SA"/>
        </w:rPr>
        <w:t>%</w:t>
      </w:r>
      <w:r w:rsidR="008543A6">
        <w:rPr>
          <w:szCs w:val="22"/>
          <w:lang w:eastAsia="en-US" w:bidi="ar-SA"/>
        </w:rPr>
        <w:t>, 3,8 %</w:t>
      </w:r>
      <w:r w:rsidR="0082099B">
        <w:rPr>
          <w:szCs w:val="22"/>
          <w:lang w:eastAsia="en-US" w:bidi="ar-SA"/>
        </w:rPr>
        <w:t>,</w:t>
      </w:r>
      <w:r w:rsidR="008543A6">
        <w:rPr>
          <w:szCs w:val="22"/>
          <w:lang w:eastAsia="en-US" w:bidi="ar-SA"/>
        </w:rPr>
        <w:t xml:space="preserve"> 2,1 %</w:t>
      </w:r>
      <w:r w:rsidR="004B32DB" w:rsidRPr="005A710D">
        <w:rPr>
          <w:szCs w:val="22"/>
          <w:lang w:eastAsia="en-US" w:bidi="ar-SA"/>
        </w:rPr>
        <w:t xml:space="preserve"> </w:t>
      </w:r>
      <w:r w:rsidR="0082099B">
        <w:rPr>
          <w:szCs w:val="22"/>
          <w:lang w:eastAsia="en-US" w:bidi="ar-SA"/>
        </w:rPr>
        <w:t xml:space="preserve">et 3,5 % </w:t>
      </w:r>
      <w:r w:rsidR="004B32DB" w:rsidRPr="005A710D">
        <w:rPr>
          <w:szCs w:val="22"/>
          <w:lang w:eastAsia="en-US" w:bidi="ar-SA"/>
        </w:rPr>
        <w:t>des patients traités par placebo.</w:t>
      </w:r>
    </w:p>
    <w:p w14:paraId="59DCCE55" w14:textId="77777777" w:rsidR="008543A6" w:rsidRDefault="008543A6" w:rsidP="00186730">
      <w:pPr>
        <w:spacing w:line="240" w:lineRule="auto"/>
        <w:rPr>
          <w:szCs w:val="22"/>
          <w:lang w:eastAsia="en-US" w:bidi="ar-SA"/>
        </w:rPr>
      </w:pPr>
    </w:p>
    <w:p w14:paraId="06E47FC1" w14:textId="77777777" w:rsidR="004B32DB" w:rsidRPr="005A710D" w:rsidRDefault="00355AE5" w:rsidP="00186730">
      <w:pPr>
        <w:spacing w:line="240" w:lineRule="auto"/>
        <w:rPr>
          <w:szCs w:val="22"/>
          <w:lang w:eastAsia="en-US" w:bidi="ar-SA"/>
        </w:rPr>
      </w:pPr>
      <w:r w:rsidRPr="005A710D">
        <w:rPr>
          <w:szCs w:val="22"/>
          <w:lang w:eastAsia="en-US" w:bidi="ar-SA"/>
        </w:rPr>
        <w:t>De</w:t>
      </w:r>
      <w:r w:rsidR="003343F3" w:rsidRPr="005A710D">
        <w:rPr>
          <w:szCs w:val="22"/>
          <w:lang w:eastAsia="en-US" w:bidi="ar-SA"/>
        </w:rPr>
        <w:t>s cas</w:t>
      </w:r>
      <w:r w:rsidRPr="005A710D">
        <w:rPr>
          <w:szCs w:val="22"/>
          <w:lang w:eastAsia="en-US" w:bidi="ar-SA"/>
        </w:rPr>
        <w:t xml:space="preserve"> rares de réaction anaphylactique et d</w:t>
      </w:r>
      <w:r w:rsidR="00F36E40">
        <w:rPr>
          <w:szCs w:val="22"/>
          <w:lang w:eastAsia="en-US" w:bidi="ar-SA"/>
        </w:rPr>
        <w:t>’</w:t>
      </w:r>
      <w:proofErr w:type="spellStart"/>
      <w:r w:rsidR="00162419" w:rsidRPr="005A710D">
        <w:rPr>
          <w:szCs w:val="22"/>
          <w:lang w:eastAsia="en-US" w:bidi="ar-SA"/>
        </w:rPr>
        <w:t>angiœdème</w:t>
      </w:r>
      <w:proofErr w:type="spellEnd"/>
      <w:r w:rsidRPr="005A710D">
        <w:rPr>
          <w:szCs w:val="22"/>
          <w:lang w:eastAsia="en-US" w:bidi="ar-SA"/>
        </w:rPr>
        <w:t xml:space="preserve"> ont été rapportés </w:t>
      </w:r>
      <w:r w:rsidR="00790A1D" w:rsidRPr="005A710D">
        <w:rPr>
          <w:szCs w:val="22"/>
          <w:lang w:eastAsia="en-US" w:bidi="ar-SA"/>
        </w:rPr>
        <w:t>après</w:t>
      </w:r>
      <w:r w:rsidRPr="005A710D">
        <w:rPr>
          <w:szCs w:val="22"/>
          <w:lang w:eastAsia="en-US" w:bidi="ar-SA"/>
        </w:rPr>
        <w:t xml:space="preserve"> la commercialisation du tirzépatide</w:t>
      </w:r>
      <w:r w:rsidR="00130498" w:rsidRPr="005A710D">
        <w:rPr>
          <w:szCs w:val="22"/>
          <w:lang w:eastAsia="en-US" w:bidi="ar-SA"/>
        </w:rPr>
        <w:t>.</w:t>
      </w:r>
    </w:p>
    <w:p w14:paraId="0705BFAC" w14:textId="77777777" w:rsidR="004B32DB" w:rsidRPr="005A710D" w:rsidRDefault="004B32DB" w:rsidP="00186730">
      <w:pPr>
        <w:spacing w:line="240" w:lineRule="auto"/>
        <w:rPr>
          <w:szCs w:val="22"/>
          <w:u w:val="single"/>
          <w:lang w:eastAsia="en-US" w:bidi="ar-SA"/>
        </w:rPr>
      </w:pPr>
    </w:p>
    <w:p w14:paraId="0296D193" w14:textId="77777777" w:rsidR="009A05C7" w:rsidRPr="005A710D" w:rsidRDefault="008B73A2" w:rsidP="00186730">
      <w:pPr>
        <w:keepNext/>
        <w:keepLines/>
        <w:spacing w:line="240" w:lineRule="auto"/>
        <w:rPr>
          <w:i/>
          <w:u w:val="single"/>
          <w:lang w:eastAsia="en-US"/>
        </w:rPr>
      </w:pPr>
      <w:r w:rsidRPr="005A710D">
        <w:rPr>
          <w:i/>
          <w:u w:val="single"/>
          <w:lang w:eastAsia="en-US"/>
        </w:rPr>
        <w:t>Hypoglycémie</w:t>
      </w:r>
      <w:r w:rsidR="003300C9" w:rsidRPr="005A710D">
        <w:rPr>
          <w:i/>
          <w:u w:val="single"/>
          <w:lang w:eastAsia="en-US"/>
        </w:rPr>
        <w:t xml:space="preserve"> chez les patients ayant un diabète de type 2</w:t>
      </w:r>
    </w:p>
    <w:p w14:paraId="6EF2AEB2" w14:textId="77777777" w:rsidR="004B32DB" w:rsidRPr="005A710D" w:rsidRDefault="004B32DB" w:rsidP="00186730">
      <w:pPr>
        <w:keepNext/>
        <w:keepLines/>
        <w:spacing w:line="240" w:lineRule="auto"/>
        <w:rPr>
          <w:i/>
          <w:szCs w:val="22"/>
          <w:u w:val="single"/>
          <w:lang w:eastAsia="en-US" w:bidi="ar-SA"/>
        </w:rPr>
      </w:pPr>
    </w:p>
    <w:p w14:paraId="6F24C8A4" w14:textId="77777777" w:rsidR="00754EEA" w:rsidRPr="005A710D" w:rsidRDefault="00F83745" w:rsidP="00186730">
      <w:pPr>
        <w:keepNext/>
        <w:keepLines/>
        <w:spacing w:line="240" w:lineRule="auto"/>
        <w:rPr>
          <w:i/>
          <w:iCs/>
          <w:szCs w:val="22"/>
          <w:u w:val="single"/>
          <w:lang w:eastAsia="en-US" w:bidi="ar-SA"/>
        </w:rPr>
      </w:pPr>
      <w:r w:rsidRPr="005A710D">
        <w:rPr>
          <w:i/>
          <w:iCs/>
          <w:lang w:eastAsia="en-US" w:bidi="ar-SA"/>
        </w:rPr>
        <w:t>Étude</w:t>
      </w:r>
      <w:r w:rsidR="001F2255" w:rsidRPr="005A710D">
        <w:rPr>
          <w:i/>
          <w:iCs/>
          <w:lang w:eastAsia="en-US" w:bidi="ar-SA"/>
        </w:rPr>
        <w:t xml:space="preserve">s dédiées </w:t>
      </w:r>
      <w:r w:rsidR="00A538CF" w:rsidRPr="005A710D">
        <w:rPr>
          <w:i/>
          <w:iCs/>
          <w:lang w:eastAsia="en-US" w:bidi="ar-SA"/>
        </w:rPr>
        <w:t xml:space="preserve">au </w:t>
      </w:r>
      <w:r w:rsidR="001F2255" w:rsidRPr="005A710D">
        <w:rPr>
          <w:i/>
          <w:iCs/>
          <w:lang w:eastAsia="en-US" w:bidi="ar-SA"/>
        </w:rPr>
        <w:t>diabète de type 2</w:t>
      </w:r>
      <w:r w:rsidR="008543A6">
        <w:rPr>
          <w:i/>
          <w:iCs/>
          <w:lang w:eastAsia="en-US" w:bidi="ar-SA"/>
        </w:rPr>
        <w:t xml:space="preserve"> chez l’adulte</w:t>
      </w:r>
    </w:p>
    <w:p w14:paraId="71323496" w14:textId="77777777" w:rsidR="009A05C7" w:rsidRPr="005A710D" w:rsidRDefault="009A05C7" w:rsidP="00186730">
      <w:pPr>
        <w:keepNext/>
        <w:keepLines/>
        <w:spacing w:line="240" w:lineRule="auto"/>
        <w:rPr>
          <w:szCs w:val="22"/>
          <w:lang w:eastAsia="en-US" w:bidi="ar-SA"/>
        </w:rPr>
      </w:pPr>
      <w:r w:rsidRPr="005A710D">
        <w:rPr>
          <w:lang w:eastAsia="en-US" w:bidi="ar-SA"/>
        </w:rPr>
        <w:t>Une hypoglycémie cliniquement significative (glycémie &lt; 3,0 </w:t>
      </w:r>
      <w:proofErr w:type="spellStart"/>
      <w:r w:rsidRPr="005A710D">
        <w:rPr>
          <w:lang w:eastAsia="en-US" w:bidi="ar-SA"/>
        </w:rPr>
        <w:t>mmol</w:t>
      </w:r>
      <w:proofErr w:type="spellEnd"/>
      <w:r w:rsidRPr="005A710D">
        <w:rPr>
          <w:lang w:eastAsia="en-US" w:bidi="ar-SA"/>
        </w:rPr>
        <w:t>/</w:t>
      </w:r>
      <w:r w:rsidR="008B73A2" w:rsidRPr="005A710D">
        <w:rPr>
          <w:lang w:eastAsia="en-US" w:bidi="ar-SA"/>
        </w:rPr>
        <w:t>L</w:t>
      </w:r>
      <w:r w:rsidRPr="005A710D">
        <w:rPr>
          <w:lang w:eastAsia="en-US" w:bidi="ar-SA"/>
        </w:rPr>
        <w:t xml:space="preserve"> (</w:t>
      </w:r>
      <w:r w:rsidRPr="005A710D">
        <w:rPr>
          <w:color w:val="000000"/>
          <w:lang w:eastAsia="en-US" w:bidi="ar-SA"/>
        </w:rPr>
        <w:t>&lt; 54 mg/</w:t>
      </w:r>
      <w:proofErr w:type="spellStart"/>
      <w:r w:rsidRPr="005A710D">
        <w:rPr>
          <w:color w:val="000000"/>
          <w:lang w:eastAsia="en-US" w:bidi="ar-SA"/>
        </w:rPr>
        <w:t>d</w:t>
      </w:r>
      <w:r w:rsidR="008B73A2" w:rsidRPr="005A710D">
        <w:rPr>
          <w:color w:val="000000"/>
          <w:lang w:eastAsia="en-US" w:bidi="ar-SA"/>
        </w:rPr>
        <w:t>L</w:t>
      </w:r>
      <w:proofErr w:type="spellEnd"/>
      <w:r w:rsidRPr="005A710D">
        <w:rPr>
          <w:color w:val="000000"/>
          <w:lang w:eastAsia="en-US" w:bidi="ar-SA"/>
        </w:rPr>
        <w:t>) ou une</w:t>
      </w:r>
      <w:r w:rsidRPr="005A710D">
        <w:rPr>
          <w:lang w:eastAsia="en-US" w:bidi="ar-SA"/>
        </w:rPr>
        <w:t xml:space="preserve"> </w:t>
      </w:r>
      <w:r w:rsidRPr="005A710D">
        <w:rPr>
          <w:color w:val="000000"/>
          <w:lang w:eastAsia="en-US" w:bidi="ar-SA"/>
        </w:rPr>
        <w:t>hypoglycémie</w:t>
      </w:r>
      <w:r w:rsidRPr="005A710D">
        <w:rPr>
          <w:lang w:eastAsia="en-US" w:bidi="ar-SA"/>
        </w:rPr>
        <w:t xml:space="preserve"> sévère (nécessitant l’assistance d’une </w:t>
      </w:r>
      <w:r w:rsidR="00A8658C" w:rsidRPr="005A710D">
        <w:rPr>
          <w:lang w:eastAsia="en-US" w:bidi="ar-SA"/>
        </w:rPr>
        <w:t>tierce</w:t>
      </w:r>
      <w:r w:rsidRPr="005A710D">
        <w:rPr>
          <w:lang w:eastAsia="en-US" w:bidi="ar-SA"/>
        </w:rPr>
        <w:t xml:space="preserve"> personne)) est survenue chez 10 à 14</w:t>
      </w:r>
      <w:r w:rsidR="008B73A2" w:rsidRPr="005A710D">
        <w:rPr>
          <w:lang w:eastAsia="en-US" w:bidi="ar-SA"/>
        </w:rPr>
        <w:t> </w:t>
      </w:r>
      <w:r w:rsidRPr="005A710D">
        <w:rPr>
          <w:lang w:eastAsia="en-US" w:bidi="ar-SA"/>
        </w:rPr>
        <w:t xml:space="preserve">% des patients (0,14 à 0,16 événements/patient-année) lorsque le </w:t>
      </w:r>
      <w:r w:rsidR="008B73A2" w:rsidRPr="005A710D">
        <w:rPr>
          <w:lang w:eastAsia="en-US" w:bidi="ar-SA"/>
        </w:rPr>
        <w:t>tirzépatide</w:t>
      </w:r>
      <w:r w:rsidRPr="005A710D">
        <w:rPr>
          <w:lang w:eastAsia="en-US" w:bidi="ar-SA"/>
        </w:rPr>
        <w:t xml:space="preserve"> a été ajouté à un sulfamide hypoglycémiant et chez 14 à 19</w:t>
      </w:r>
      <w:r w:rsidR="008B73A2" w:rsidRPr="005A710D">
        <w:rPr>
          <w:lang w:eastAsia="en-US" w:bidi="ar-SA"/>
        </w:rPr>
        <w:t> </w:t>
      </w:r>
      <w:r w:rsidRPr="005A710D">
        <w:rPr>
          <w:lang w:eastAsia="en-US" w:bidi="ar-SA"/>
        </w:rPr>
        <w:t xml:space="preserve">% des patients (0,43 à 0,64 événements/patient-année) lorsque le </w:t>
      </w:r>
      <w:r w:rsidR="008B73A2" w:rsidRPr="005A710D">
        <w:rPr>
          <w:lang w:eastAsia="en-US" w:bidi="ar-SA"/>
        </w:rPr>
        <w:t>tirzépatide</w:t>
      </w:r>
      <w:r w:rsidRPr="005A710D">
        <w:rPr>
          <w:lang w:eastAsia="en-US" w:bidi="ar-SA"/>
        </w:rPr>
        <w:t xml:space="preserve"> a été ajouté à l’insuline basale.</w:t>
      </w:r>
    </w:p>
    <w:p w14:paraId="2E1845D2" w14:textId="77777777" w:rsidR="009A05C7" w:rsidRPr="005A710D" w:rsidRDefault="009A05C7" w:rsidP="009A05C7">
      <w:pPr>
        <w:spacing w:line="240" w:lineRule="auto"/>
        <w:rPr>
          <w:szCs w:val="22"/>
          <w:lang w:eastAsia="en-US" w:bidi="ar-SA"/>
        </w:rPr>
      </w:pPr>
    </w:p>
    <w:p w14:paraId="743B4F58" w14:textId="77777777" w:rsidR="00BA22F2" w:rsidRPr="005A710D" w:rsidRDefault="009A05C7" w:rsidP="00BA22F2">
      <w:pPr>
        <w:spacing w:line="240" w:lineRule="auto"/>
        <w:rPr>
          <w:szCs w:val="22"/>
          <w:lang w:eastAsia="en-US" w:bidi="ar-SA"/>
        </w:rPr>
      </w:pPr>
      <w:r w:rsidRPr="005A710D">
        <w:rPr>
          <w:lang w:eastAsia="en-US" w:bidi="ar-SA"/>
        </w:rPr>
        <w:lastRenderedPageBreak/>
        <w:t xml:space="preserve">Le taux d’hypoglycémies cliniquement significatives avec l’administration du </w:t>
      </w:r>
      <w:r w:rsidR="008B73A2" w:rsidRPr="005A710D">
        <w:rPr>
          <w:lang w:eastAsia="en-US" w:bidi="ar-SA"/>
        </w:rPr>
        <w:t>tirzépatide</w:t>
      </w:r>
      <w:r w:rsidRPr="005A710D">
        <w:rPr>
          <w:lang w:eastAsia="en-US" w:bidi="ar-SA"/>
        </w:rPr>
        <w:t xml:space="preserve"> en monothérapie ou en association avec d’autres médicaments antidiabétiques oraux </w:t>
      </w:r>
      <w:r w:rsidR="00AE2808" w:rsidRPr="005A710D">
        <w:rPr>
          <w:lang w:eastAsia="en-US" w:bidi="ar-SA"/>
        </w:rPr>
        <w:t xml:space="preserve">ne dépassait pas </w:t>
      </w:r>
      <w:r w:rsidRPr="005A710D">
        <w:rPr>
          <w:lang w:eastAsia="en-US" w:bidi="ar-SA"/>
        </w:rPr>
        <w:t>0,04 événement/patient-année (voir tableau 1 et rubriques 4.2, 4.4 et 5.1).</w:t>
      </w:r>
    </w:p>
    <w:p w14:paraId="225FDCCE" w14:textId="77777777" w:rsidR="009A05C7" w:rsidRPr="005A710D" w:rsidDel="00EF482B" w:rsidRDefault="009A05C7" w:rsidP="009A05C7">
      <w:pPr>
        <w:spacing w:line="240" w:lineRule="auto"/>
        <w:rPr>
          <w:szCs w:val="22"/>
          <w:lang w:eastAsia="en-US" w:bidi="ar-SA"/>
        </w:rPr>
      </w:pPr>
    </w:p>
    <w:p w14:paraId="52A68BCC" w14:textId="77777777" w:rsidR="009A05C7" w:rsidRPr="005A710D" w:rsidRDefault="009A05C7" w:rsidP="009A05C7">
      <w:pPr>
        <w:spacing w:line="240" w:lineRule="auto"/>
        <w:rPr>
          <w:lang w:eastAsia="en-US" w:bidi="ar-SA"/>
        </w:rPr>
      </w:pPr>
      <w:r w:rsidRPr="005A710D">
        <w:rPr>
          <w:lang w:eastAsia="en-US" w:bidi="ar-SA"/>
        </w:rPr>
        <w:t>Dans les études cliniques de phase</w:t>
      </w:r>
      <w:r w:rsidR="00EA7862" w:rsidRPr="005A710D">
        <w:rPr>
          <w:lang w:eastAsia="en-US" w:bidi="ar-SA"/>
        </w:rPr>
        <w:t> </w:t>
      </w:r>
      <w:r w:rsidRPr="005A710D">
        <w:rPr>
          <w:lang w:eastAsia="en-US" w:bidi="ar-SA"/>
        </w:rPr>
        <w:t>3, 10 patients (0,2</w:t>
      </w:r>
      <w:r w:rsidR="008B73A2" w:rsidRPr="005A710D">
        <w:rPr>
          <w:lang w:eastAsia="en-US" w:bidi="ar-SA"/>
        </w:rPr>
        <w:t> </w:t>
      </w:r>
      <w:r w:rsidRPr="005A710D">
        <w:rPr>
          <w:lang w:eastAsia="en-US" w:bidi="ar-SA"/>
        </w:rPr>
        <w:t>%) ont rapporté 12 épisodes d’hypoglycémie sévère. Parmi ces 10</w:t>
      </w:r>
      <w:r w:rsidR="0064342A" w:rsidRPr="005A710D">
        <w:rPr>
          <w:lang w:eastAsia="en-US" w:bidi="ar-SA"/>
        </w:rPr>
        <w:t> </w:t>
      </w:r>
      <w:r w:rsidRPr="005A710D">
        <w:rPr>
          <w:lang w:eastAsia="en-US" w:bidi="ar-SA"/>
        </w:rPr>
        <w:t>patients, 5 (0,1</w:t>
      </w:r>
      <w:r w:rsidR="008B73A2" w:rsidRPr="005A710D">
        <w:rPr>
          <w:lang w:eastAsia="en-US" w:bidi="ar-SA"/>
        </w:rPr>
        <w:t> </w:t>
      </w:r>
      <w:r w:rsidRPr="005A710D">
        <w:rPr>
          <w:lang w:eastAsia="en-US" w:bidi="ar-SA"/>
        </w:rPr>
        <w:t xml:space="preserve">%) étaient sous insuline </w:t>
      </w:r>
      <w:proofErr w:type="spellStart"/>
      <w:r w:rsidRPr="005A710D">
        <w:rPr>
          <w:lang w:eastAsia="en-US" w:bidi="ar-SA"/>
        </w:rPr>
        <w:t>glargine</w:t>
      </w:r>
      <w:proofErr w:type="spellEnd"/>
      <w:r w:rsidRPr="005A710D">
        <w:rPr>
          <w:lang w:eastAsia="en-US" w:bidi="ar-SA"/>
        </w:rPr>
        <w:t xml:space="preserve"> ou un sulfamide hypoglycémiant et ont rapporté 1</w:t>
      </w:r>
      <w:r w:rsidR="0064342A" w:rsidRPr="005A710D">
        <w:rPr>
          <w:lang w:eastAsia="en-US" w:bidi="ar-SA"/>
        </w:rPr>
        <w:t> </w:t>
      </w:r>
      <w:r w:rsidRPr="005A710D">
        <w:rPr>
          <w:lang w:eastAsia="en-US" w:bidi="ar-SA"/>
        </w:rPr>
        <w:t>épisode chacun.</w:t>
      </w:r>
    </w:p>
    <w:p w14:paraId="5A4DFD74" w14:textId="77777777" w:rsidR="001F2255" w:rsidRPr="005A710D" w:rsidRDefault="001F2255" w:rsidP="009A05C7">
      <w:pPr>
        <w:spacing w:line="240" w:lineRule="auto"/>
        <w:rPr>
          <w:lang w:eastAsia="en-US" w:bidi="ar-SA"/>
        </w:rPr>
      </w:pPr>
    </w:p>
    <w:p w14:paraId="7D013E01" w14:textId="77777777" w:rsidR="001F2255" w:rsidRPr="005A710D" w:rsidRDefault="001F2255" w:rsidP="009A05C7">
      <w:pPr>
        <w:spacing w:line="240" w:lineRule="auto"/>
        <w:rPr>
          <w:i/>
          <w:iCs/>
          <w:lang w:eastAsia="en-US" w:bidi="ar-SA"/>
        </w:rPr>
      </w:pPr>
      <w:r w:rsidRPr="005A710D">
        <w:rPr>
          <w:i/>
          <w:iCs/>
          <w:lang w:eastAsia="en-US" w:bidi="ar-SA"/>
        </w:rPr>
        <w:t>Étude dédiée au contrôle du poids</w:t>
      </w:r>
    </w:p>
    <w:p w14:paraId="33B497A9" w14:textId="77777777" w:rsidR="001F2255" w:rsidRPr="005A710D" w:rsidRDefault="001763FC" w:rsidP="009A05C7">
      <w:pPr>
        <w:spacing w:line="240" w:lineRule="auto"/>
        <w:rPr>
          <w:szCs w:val="22"/>
          <w:lang w:eastAsia="en-US" w:bidi="ar-SA"/>
        </w:rPr>
      </w:pPr>
      <w:r w:rsidRPr="005A710D">
        <w:rPr>
          <w:szCs w:val="22"/>
          <w:lang w:eastAsia="en-US" w:bidi="ar-SA"/>
        </w:rPr>
        <w:t xml:space="preserve">Dans un essai de phase 3 </w:t>
      </w:r>
      <w:r w:rsidR="00D04B11" w:rsidRPr="005A710D">
        <w:rPr>
          <w:szCs w:val="22"/>
          <w:lang w:eastAsia="en-US" w:bidi="ar-SA"/>
        </w:rPr>
        <w:t>contrôlé versus placebo dédié au contrôle</w:t>
      </w:r>
      <w:r w:rsidRPr="005A710D">
        <w:rPr>
          <w:szCs w:val="22"/>
          <w:lang w:eastAsia="en-US" w:bidi="ar-SA"/>
        </w:rPr>
        <w:t xml:space="preserve"> du poids chez des patients </w:t>
      </w:r>
      <w:r w:rsidR="00A637D6" w:rsidRPr="005A710D">
        <w:rPr>
          <w:szCs w:val="22"/>
          <w:lang w:eastAsia="en-US" w:bidi="ar-SA"/>
        </w:rPr>
        <w:t>a</w:t>
      </w:r>
      <w:r w:rsidR="00D16D4F" w:rsidRPr="005A710D">
        <w:rPr>
          <w:szCs w:val="22"/>
          <w:lang w:eastAsia="en-US" w:bidi="ar-SA"/>
        </w:rPr>
        <w:t>vec</w:t>
      </w:r>
      <w:r w:rsidR="005E748B" w:rsidRPr="005A710D">
        <w:rPr>
          <w:szCs w:val="22"/>
          <w:lang w:eastAsia="en-US" w:bidi="ar-SA"/>
        </w:rPr>
        <w:t xml:space="preserve"> </w:t>
      </w:r>
      <w:r w:rsidRPr="005A710D">
        <w:rPr>
          <w:szCs w:val="22"/>
          <w:lang w:eastAsia="en-US" w:bidi="ar-SA"/>
        </w:rPr>
        <w:t xml:space="preserve">DT2, une hypoglycémie (glycémie &lt; 3,0 </w:t>
      </w:r>
      <w:proofErr w:type="spellStart"/>
      <w:r w:rsidRPr="005A710D">
        <w:rPr>
          <w:szCs w:val="22"/>
          <w:lang w:eastAsia="en-US" w:bidi="ar-SA"/>
        </w:rPr>
        <w:t>mmol</w:t>
      </w:r>
      <w:proofErr w:type="spellEnd"/>
      <w:r w:rsidRPr="005A710D">
        <w:rPr>
          <w:szCs w:val="22"/>
          <w:lang w:eastAsia="en-US" w:bidi="ar-SA"/>
        </w:rPr>
        <w:t>/L (&lt; 54 mg/</w:t>
      </w:r>
      <w:proofErr w:type="spellStart"/>
      <w:r w:rsidRPr="005A710D">
        <w:rPr>
          <w:szCs w:val="22"/>
          <w:lang w:eastAsia="en-US" w:bidi="ar-SA"/>
        </w:rPr>
        <w:t>dL</w:t>
      </w:r>
      <w:proofErr w:type="spellEnd"/>
      <w:r w:rsidRPr="005A710D">
        <w:rPr>
          <w:szCs w:val="22"/>
          <w:lang w:eastAsia="en-US" w:bidi="ar-SA"/>
        </w:rPr>
        <w:t>)) a été rapportée chez 4,2 % des patients traités par tirzépatide contre 1,3 % des patients traités par placebo.</w:t>
      </w:r>
      <w:r w:rsidR="00BC059B" w:rsidRPr="005A710D">
        <w:rPr>
          <w:szCs w:val="22"/>
          <w:lang w:eastAsia="en-US" w:bidi="ar-SA"/>
        </w:rPr>
        <w:t xml:space="preserve"> </w:t>
      </w:r>
      <w:r w:rsidRPr="005A710D">
        <w:rPr>
          <w:szCs w:val="22"/>
          <w:lang w:eastAsia="en-US" w:bidi="ar-SA"/>
        </w:rPr>
        <w:t xml:space="preserve">Dans cet essai, les patients prenant du tirzépatide en association avec un </w:t>
      </w:r>
      <w:proofErr w:type="spellStart"/>
      <w:r w:rsidRPr="005A710D">
        <w:rPr>
          <w:szCs w:val="22"/>
          <w:lang w:eastAsia="en-US" w:bidi="ar-SA"/>
        </w:rPr>
        <w:t>sécrétagogue</w:t>
      </w:r>
      <w:proofErr w:type="spellEnd"/>
      <w:r w:rsidRPr="005A710D">
        <w:rPr>
          <w:szCs w:val="22"/>
          <w:lang w:eastAsia="en-US" w:bidi="ar-SA"/>
        </w:rPr>
        <w:t xml:space="preserve"> de l'insuline (par exemple, </w:t>
      </w:r>
      <w:r w:rsidR="001F613E" w:rsidRPr="005A710D">
        <w:rPr>
          <w:szCs w:val="22"/>
          <w:lang w:eastAsia="en-US" w:bidi="ar-SA"/>
        </w:rPr>
        <w:t>un sulfamide hypoglycémiant</w:t>
      </w:r>
      <w:r w:rsidRPr="005A710D">
        <w:rPr>
          <w:szCs w:val="22"/>
          <w:lang w:eastAsia="en-US" w:bidi="ar-SA"/>
        </w:rPr>
        <w:t xml:space="preserve">) présentaient une incidence d'hypoglycémie plus élevée (10,3 %) </w:t>
      </w:r>
      <w:r w:rsidR="00EE09E9" w:rsidRPr="005A710D">
        <w:rPr>
          <w:szCs w:val="22"/>
          <w:lang w:eastAsia="en-US" w:bidi="ar-SA"/>
        </w:rPr>
        <w:t>par rapport aux</w:t>
      </w:r>
      <w:r w:rsidRPr="005A710D">
        <w:rPr>
          <w:szCs w:val="22"/>
          <w:lang w:eastAsia="en-US" w:bidi="ar-SA"/>
        </w:rPr>
        <w:t xml:space="preserve"> patients traités par tirzépatide ne prenant pas de </w:t>
      </w:r>
      <w:r w:rsidR="001F613E" w:rsidRPr="005A710D">
        <w:rPr>
          <w:szCs w:val="22"/>
          <w:lang w:eastAsia="en-US" w:bidi="ar-SA"/>
        </w:rPr>
        <w:t>sulfamide hypoglycémiant</w:t>
      </w:r>
      <w:r w:rsidRPr="005A710D">
        <w:rPr>
          <w:szCs w:val="22"/>
          <w:lang w:eastAsia="en-US" w:bidi="ar-SA"/>
        </w:rPr>
        <w:t xml:space="preserve"> (2,1 %). Aucun épisode d’hypoglycémie sévère n’a été signalé.</w:t>
      </w:r>
    </w:p>
    <w:p w14:paraId="322B0C6E" w14:textId="77777777" w:rsidR="008B73A2" w:rsidRPr="005A710D" w:rsidRDefault="008B73A2" w:rsidP="008B73A2">
      <w:pPr>
        <w:spacing w:line="240" w:lineRule="auto"/>
        <w:rPr>
          <w:szCs w:val="22"/>
          <w:lang w:eastAsia="ja-JP"/>
        </w:rPr>
      </w:pPr>
    </w:p>
    <w:p w14:paraId="3888B03A" w14:textId="77777777" w:rsidR="009A05C7" w:rsidRPr="005A710D" w:rsidRDefault="00B06C60" w:rsidP="00186730">
      <w:pPr>
        <w:spacing w:line="240" w:lineRule="auto"/>
        <w:rPr>
          <w:i/>
          <w:u w:val="single"/>
          <w:lang w:eastAsia="en-US"/>
        </w:rPr>
      </w:pPr>
      <w:bookmarkStart w:id="3" w:name="_Hlk104882741"/>
      <w:r w:rsidRPr="005A710D">
        <w:rPr>
          <w:i/>
          <w:u w:val="single"/>
          <w:lang w:eastAsia="en-US"/>
        </w:rPr>
        <w:t>Réactions indésirables gastro-intestinales</w:t>
      </w:r>
      <w:bookmarkEnd w:id="3"/>
    </w:p>
    <w:p w14:paraId="6EDD79DC" w14:textId="77777777" w:rsidR="004B32DB" w:rsidRPr="005A710D" w:rsidRDefault="004B32DB" w:rsidP="00186730">
      <w:pPr>
        <w:spacing w:line="240" w:lineRule="auto"/>
        <w:rPr>
          <w:i/>
          <w:szCs w:val="22"/>
          <w:u w:val="single"/>
          <w:lang w:eastAsia="en-US" w:bidi="ar-SA"/>
        </w:rPr>
      </w:pPr>
    </w:p>
    <w:p w14:paraId="4198D021" w14:textId="77777777" w:rsidR="009A05C7" w:rsidRPr="005A710D" w:rsidRDefault="0021474E" w:rsidP="00186730">
      <w:pPr>
        <w:spacing w:line="240" w:lineRule="auto"/>
        <w:rPr>
          <w:lang w:eastAsia="en-US" w:bidi="ar-SA"/>
        </w:rPr>
      </w:pPr>
      <w:r w:rsidRPr="005A710D">
        <w:rPr>
          <w:lang w:eastAsia="en-US" w:bidi="ar-SA"/>
        </w:rPr>
        <w:t>Dans</w:t>
      </w:r>
      <w:r w:rsidR="008543A6">
        <w:rPr>
          <w:lang w:eastAsia="en-US" w:bidi="ar-SA"/>
        </w:rPr>
        <w:t xml:space="preserve"> l’ensemble des</w:t>
      </w:r>
      <w:r w:rsidRPr="005A710D">
        <w:rPr>
          <w:lang w:eastAsia="en-US" w:bidi="ar-SA"/>
        </w:rPr>
        <w:t xml:space="preserve"> études de phase</w:t>
      </w:r>
      <w:r w:rsidR="0064342A" w:rsidRPr="005A710D">
        <w:rPr>
          <w:lang w:eastAsia="en-US" w:bidi="ar-SA"/>
        </w:rPr>
        <w:t> </w:t>
      </w:r>
      <w:r w:rsidRPr="005A710D">
        <w:rPr>
          <w:lang w:eastAsia="en-US" w:bidi="ar-SA"/>
        </w:rPr>
        <w:t>3 contrôlées versus placebo</w:t>
      </w:r>
      <w:r w:rsidR="003300C9" w:rsidRPr="005A710D">
        <w:rPr>
          <w:lang w:eastAsia="en-US" w:bidi="ar-SA"/>
        </w:rPr>
        <w:t xml:space="preserve"> </w:t>
      </w:r>
      <w:r w:rsidR="002D1844" w:rsidRPr="005A710D">
        <w:rPr>
          <w:lang w:eastAsia="en-US" w:bidi="ar-SA"/>
        </w:rPr>
        <w:t>dédiées au</w:t>
      </w:r>
      <w:r w:rsidR="003300C9" w:rsidRPr="005A710D">
        <w:rPr>
          <w:lang w:eastAsia="en-US" w:bidi="ar-SA"/>
        </w:rPr>
        <w:t xml:space="preserve"> DT2</w:t>
      </w:r>
      <w:r w:rsidR="008543A6">
        <w:rPr>
          <w:lang w:eastAsia="en-US" w:bidi="ar-SA"/>
        </w:rPr>
        <w:t xml:space="preserve"> chez l’adulte</w:t>
      </w:r>
      <w:r w:rsidRPr="005A710D">
        <w:rPr>
          <w:lang w:eastAsia="en-US" w:bidi="ar-SA"/>
        </w:rPr>
        <w:t xml:space="preserve">, les troubles gastro-intestinaux ont été augmentés de manière dose-dépendante </w:t>
      </w:r>
      <w:r w:rsidR="00BF2ABA" w:rsidRPr="005A710D">
        <w:rPr>
          <w:lang w:eastAsia="en-US" w:bidi="ar-SA"/>
        </w:rPr>
        <w:t>dans les groupes</w:t>
      </w:r>
      <w:r w:rsidRPr="005A710D">
        <w:rPr>
          <w:lang w:eastAsia="en-US" w:bidi="ar-SA"/>
        </w:rPr>
        <w:t xml:space="preserve"> tirzépatide 5</w:t>
      </w:r>
      <w:r w:rsidR="0064342A" w:rsidRPr="005A710D">
        <w:rPr>
          <w:lang w:eastAsia="en-US" w:bidi="ar-SA"/>
        </w:rPr>
        <w:t> </w:t>
      </w:r>
      <w:r w:rsidRPr="005A710D">
        <w:rPr>
          <w:lang w:eastAsia="en-US" w:bidi="ar-SA"/>
        </w:rPr>
        <w:t>mg (37,1 %), 10</w:t>
      </w:r>
      <w:r w:rsidR="0064342A" w:rsidRPr="005A710D">
        <w:rPr>
          <w:lang w:eastAsia="en-US" w:bidi="ar-SA"/>
        </w:rPr>
        <w:t> </w:t>
      </w:r>
      <w:r w:rsidRPr="005A710D">
        <w:rPr>
          <w:lang w:eastAsia="en-US" w:bidi="ar-SA"/>
        </w:rPr>
        <w:t>mg (39,6</w:t>
      </w:r>
      <w:r w:rsidR="0064342A" w:rsidRPr="005A710D">
        <w:rPr>
          <w:lang w:eastAsia="en-US" w:bidi="ar-SA"/>
        </w:rPr>
        <w:t> </w:t>
      </w:r>
      <w:r w:rsidRPr="005A710D">
        <w:rPr>
          <w:lang w:eastAsia="en-US" w:bidi="ar-SA"/>
        </w:rPr>
        <w:t>%) et 15</w:t>
      </w:r>
      <w:r w:rsidR="0064342A" w:rsidRPr="005A710D">
        <w:rPr>
          <w:lang w:eastAsia="en-US" w:bidi="ar-SA"/>
        </w:rPr>
        <w:t> </w:t>
      </w:r>
      <w:r w:rsidRPr="005A710D">
        <w:rPr>
          <w:lang w:eastAsia="en-US" w:bidi="ar-SA"/>
        </w:rPr>
        <w:t>mg (43,6</w:t>
      </w:r>
      <w:r w:rsidR="0064342A" w:rsidRPr="005A710D">
        <w:rPr>
          <w:lang w:eastAsia="en-US" w:bidi="ar-SA"/>
        </w:rPr>
        <w:t> </w:t>
      </w:r>
      <w:r w:rsidRPr="005A710D">
        <w:rPr>
          <w:lang w:eastAsia="en-US" w:bidi="ar-SA"/>
        </w:rPr>
        <w:t>%) par rapport au placebo (20,4</w:t>
      </w:r>
      <w:r w:rsidR="0064342A" w:rsidRPr="005A710D">
        <w:rPr>
          <w:lang w:eastAsia="en-US" w:bidi="ar-SA"/>
        </w:rPr>
        <w:t> </w:t>
      </w:r>
      <w:r w:rsidRPr="005A710D">
        <w:rPr>
          <w:lang w:eastAsia="en-US" w:bidi="ar-SA"/>
        </w:rPr>
        <w:t xml:space="preserve">%). Des nausées sont survenues chez </w:t>
      </w:r>
      <w:r w:rsidR="00BF2ABA" w:rsidRPr="005A710D">
        <w:rPr>
          <w:lang w:eastAsia="en-US" w:bidi="ar-SA"/>
        </w:rPr>
        <w:t xml:space="preserve">respectivement </w:t>
      </w:r>
      <w:r w:rsidRPr="005A710D">
        <w:rPr>
          <w:lang w:eastAsia="en-US" w:bidi="ar-SA"/>
        </w:rPr>
        <w:t>12,2</w:t>
      </w:r>
      <w:r w:rsidR="0064342A" w:rsidRPr="005A710D">
        <w:rPr>
          <w:lang w:eastAsia="en-US" w:bidi="ar-SA"/>
        </w:rPr>
        <w:t> </w:t>
      </w:r>
      <w:r w:rsidRPr="005A710D">
        <w:rPr>
          <w:lang w:eastAsia="en-US" w:bidi="ar-SA"/>
        </w:rPr>
        <w:t>%, 15,4</w:t>
      </w:r>
      <w:r w:rsidR="0064342A" w:rsidRPr="005A710D">
        <w:rPr>
          <w:lang w:eastAsia="en-US" w:bidi="ar-SA"/>
        </w:rPr>
        <w:t> </w:t>
      </w:r>
      <w:r w:rsidRPr="005A710D">
        <w:rPr>
          <w:lang w:eastAsia="en-US" w:bidi="ar-SA"/>
        </w:rPr>
        <w:t>% et 18,3</w:t>
      </w:r>
      <w:r w:rsidR="0064342A" w:rsidRPr="005A710D">
        <w:rPr>
          <w:lang w:eastAsia="en-US" w:bidi="ar-SA"/>
        </w:rPr>
        <w:t> </w:t>
      </w:r>
      <w:r w:rsidRPr="005A710D">
        <w:rPr>
          <w:lang w:eastAsia="en-US" w:bidi="ar-SA"/>
        </w:rPr>
        <w:t>% versus 4,3</w:t>
      </w:r>
      <w:r w:rsidR="0064342A" w:rsidRPr="005A710D">
        <w:rPr>
          <w:lang w:eastAsia="en-US" w:bidi="ar-SA"/>
        </w:rPr>
        <w:t> </w:t>
      </w:r>
      <w:r w:rsidRPr="005A710D">
        <w:rPr>
          <w:lang w:eastAsia="en-US" w:bidi="ar-SA"/>
        </w:rPr>
        <w:t xml:space="preserve">% </w:t>
      </w:r>
      <w:r w:rsidR="00BF2ABA" w:rsidRPr="005A710D">
        <w:rPr>
          <w:lang w:eastAsia="en-US" w:bidi="ar-SA"/>
        </w:rPr>
        <w:t xml:space="preserve">des patients </w:t>
      </w:r>
      <w:r w:rsidRPr="005A710D">
        <w:rPr>
          <w:lang w:eastAsia="en-US" w:bidi="ar-SA"/>
        </w:rPr>
        <w:t>et des diarrhées chez</w:t>
      </w:r>
      <w:r w:rsidR="00BF2ABA" w:rsidRPr="005A710D">
        <w:rPr>
          <w:lang w:eastAsia="en-US" w:bidi="ar-SA"/>
        </w:rPr>
        <w:t xml:space="preserve"> respectivement</w:t>
      </w:r>
      <w:r w:rsidRPr="005A710D">
        <w:rPr>
          <w:lang w:eastAsia="en-US" w:bidi="ar-SA"/>
        </w:rPr>
        <w:t xml:space="preserve"> 11,8</w:t>
      </w:r>
      <w:r w:rsidR="0064342A" w:rsidRPr="005A710D">
        <w:rPr>
          <w:lang w:eastAsia="en-US" w:bidi="ar-SA"/>
        </w:rPr>
        <w:t> </w:t>
      </w:r>
      <w:r w:rsidRPr="005A710D">
        <w:rPr>
          <w:lang w:eastAsia="en-US" w:bidi="ar-SA"/>
        </w:rPr>
        <w:t>%, 13,3</w:t>
      </w:r>
      <w:r w:rsidR="0064342A" w:rsidRPr="005A710D">
        <w:rPr>
          <w:lang w:eastAsia="en-US" w:bidi="ar-SA"/>
        </w:rPr>
        <w:t> </w:t>
      </w:r>
      <w:r w:rsidRPr="005A710D">
        <w:rPr>
          <w:lang w:eastAsia="en-US" w:bidi="ar-SA"/>
        </w:rPr>
        <w:t>% et 16,2</w:t>
      </w:r>
      <w:r w:rsidR="0064342A" w:rsidRPr="005A710D">
        <w:rPr>
          <w:lang w:eastAsia="en-US" w:bidi="ar-SA"/>
        </w:rPr>
        <w:t> </w:t>
      </w:r>
      <w:r w:rsidRPr="005A710D">
        <w:rPr>
          <w:lang w:eastAsia="en-US" w:bidi="ar-SA"/>
        </w:rPr>
        <w:t>% versus 8,9 %</w:t>
      </w:r>
      <w:r w:rsidR="00BF2ABA" w:rsidRPr="005A710D">
        <w:rPr>
          <w:lang w:eastAsia="en-US" w:bidi="ar-SA"/>
        </w:rPr>
        <w:t xml:space="preserve"> des patients</w:t>
      </w:r>
      <w:r w:rsidR="00A16BE8" w:rsidRPr="005A710D">
        <w:rPr>
          <w:lang w:eastAsia="en-US" w:bidi="ar-SA"/>
        </w:rPr>
        <w:t>,</w:t>
      </w:r>
      <w:r w:rsidR="00BF2ABA" w:rsidRPr="005A710D">
        <w:rPr>
          <w:lang w:eastAsia="en-US" w:bidi="ar-SA"/>
        </w:rPr>
        <w:t xml:space="preserve"> dans les groupes</w:t>
      </w:r>
      <w:r w:rsidRPr="005A710D">
        <w:rPr>
          <w:lang w:eastAsia="en-US" w:bidi="ar-SA"/>
        </w:rPr>
        <w:t xml:space="preserve"> tirzépatide 5</w:t>
      </w:r>
      <w:r w:rsidR="0064342A" w:rsidRPr="005A710D">
        <w:rPr>
          <w:lang w:eastAsia="en-US" w:bidi="ar-SA"/>
        </w:rPr>
        <w:t> </w:t>
      </w:r>
      <w:r w:rsidRPr="005A710D">
        <w:rPr>
          <w:lang w:eastAsia="en-US" w:bidi="ar-SA"/>
        </w:rPr>
        <w:t>mg, 10</w:t>
      </w:r>
      <w:r w:rsidR="0064342A" w:rsidRPr="005A710D">
        <w:rPr>
          <w:lang w:eastAsia="en-US" w:bidi="ar-SA"/>
        </w:rPr>
        <w:t> </w:t>
      </w:r>
      <w:r w:rsidRPr="005A710D">
        <w:rPr>
          <w:lang w:eastAsia="en-US" w:bidi="ar-SA"/>
        </w:rPr>
        <w:t>mg et 15</w:t>
      </w:r>
      <w:r w:rsidR="0064342A" w:rsidRPr="005A710D">
        <w:rPr>
          <w:lang w:eastAsia="en-US" w:bidi="ar-SA"/>
        </w:rPr>
        <w:t> </w:t>
      </w:r>
      <w:r w:rsidRPr="005A710D">
        <w:rPr>
          <w:lang w:eastAsia="en-US" w:bidi="ar-SA"/>
        </w:rPr>
        <w:t>mg versus placebo. Les effets indésirables gastro-intestinaux étaient p</w:t>
      </w:r>
      <w:r w:rsidR="00BF2ABA" w:rsidRPr="005A710D">
        <w:rPr>
          <w:lang w:eastAsia="en-US" w:bidi="ar-SA"/>
        </w:rPr>
        <w:t>rincipalement</w:t>
      </w:r>
      <w:r w:rsidRPr="005A710D">
        <w:rPr>
          <w:lang w:eastAsia="en-US" w:bidi="ar-SA"/>
        </w:rPr>
        <w:t xml:space="preserve"> </w:t>
      </w:r>
      <w:r w:rsidR="00642CB1" w:rsidRPr="005A710D">
        <w:rPr>
          <w:lang w:eastAsia="en-US" w:bidi="ar-SA"/>
        </w:rPr>
        <w:t xml:space="preserve">d’intensité </w:t>
      </w:r>
      <w:r w:rsidRPr="005A710D">
        <w:rPr>
          <w:lang w:eastAsia="en-US" w:bidi="ar-SA"/>
        </w:rPr>
        <w:t>légère (74</w:t>
      </w:r>
      <w:r w:rsidR="00D87A50" w:rsidRPr="005A710D">
        <w:rPr>
          <w:lang w:eastAsia="en-US" w:bidi="ar-SA"/>
        </w:rPr>
        <w:t> </w:t>
      </w:r>
      <w:r w:rsidRPr="005A710D">
        <w:rPr>
          <w:lang w:eastAsia="en-US" w:bidi="ar-SA"/>
        </w:rPr>
        <w:t xml:space="preserve">%) </w:t>
      </w:r>
      <w:r w:rsidR="0066320D" w:rsidRPr="005A710D">
        <w:rPr>
          <w:lang w:eastAsia="en-US" w:bidi="ar-SA"/>
        </w:rPr>
        <w:t>ou</w:t>
      </w:r>
      <w:r w:rsidRPr="005A710D">
        <w:rPr>
          <w:lang w:eastAsia="en-US" w:bidi="ar-SA"/>
        </w:rPr>
        <w:t xml:space="preserve"> modérée (23,3</w:t>
      </w:r>
      <w:r w:rsidR="00D87A50" w:rsidRPr="005A710D">
        <w:rPr>
          <w:lang w:eastAsia="en-US" w:bidi="ar-SA"/>
        </w:rPr>
        <w:t> </w:t>
      </w:r>
      <w:r w:rsidRPr="005A710D">
        <w:rPr>
          <w:lang w:eastAsia="en-US" w:bidi="ar-SA"/>
        </w:rPr>
        <w:t xml:space="preserve">%). </w:t>
      </w:r>
      <w:r w:rsidR="009A05C7" w:rsidRPr="005A710D">
        <w:rPr>
          <w:lang w:eastAsia="en-US" w:bidi="ar-SA"/>
        </w:rPr>
        <w:t>L’incidence des nausées, des vomissements et de</w:t>
      </w:r>
      <w:r w:rsidR="00552FCA" w:rsidRPr="005A710D">
        <w:rPr>
          <w:lang w:eastAsia="en-US" w:bidi="ar-SA"/>
        </w:rPr>
        <w:t>s</w:t>
      </w:r>
      <w:r w:rsidR="009A05C7" w:rsidRPr="005A710D">
        <w:rPr>
          <w:lang w:eastAsia="en-US" w:bidi="ar-SA"/>
        </w:rPr>
        <w:t xml:space="preserve"> diarrhée</w:t>
      </w:r>
      <w:r w:rsidR="00552FCA" w:rsidRPr="005A710D">
        <w:rPr>
          <w:lang w:eastAsia="en-US" w:bidi="ar-SA"/>
        </w:rPr>
        <w:t>s</w:t>
      </w:r>
      <w:r w:rsidR="009A05C7" w:rsidRPr="005A710D">
        <w:rPr>
          <w:lang w:eastAsia="en-US" w:bidi="ar-SA"/>
        </w:rPr>
        <w:t xml:space="preserve"> était plus élevée pendant la période d’</w:t>
      </w:r>
      <w:r w:rsidR="00ED1A1F" w:rsidRPr="005A710D">
        <w:rPr>
          <w:lang w:eastAsia="en-US" w:bidi="ar-SA"/>
        </w:rPr>
        <w:t>escalade</w:t>
      </w:r>
      <w:r w:rsidR="009A05C7" w:rsidRPr="005A710D">
        <w:rPr>
          <w:lang w:eastAsia="en-US" w:bidi="ar-SA"/>
        </w:rPr>
        <w:t xml:space="preserve"> de dose et </w:t>
      </w:r>
      <w:r w:rsidR="00925354" w:rsidRPr="005A710D">
        <w:rPr>
          <w:lang w:eastAsia="en-US" w:bidi="ar-SA"/>
        </w:rPr>
        <w:t>diminuait</w:t>
      </w:r>
      <w:r w:rsidR="009A05C7" w:rsidRPr="005A710D">
        <w:rPr>
          <w:lang w:eastAsia="en-US" w:bidi="ar-SA"/>
        </w:rPr>
        <w:t xml:space="preserve"> au </w:t>
      </w:r>
      <w:r w:rsidR="00ED1A1F" w:rsidRPr="005A710D">
        <w:rPr>
          <w:lang w:eastAsia="en-US" w:bidi="ar-SA"/>
        </w:rPr>
        <w:t>cours</w:t>
      </w:r>
      <w:r w:rsidR="009A05C7" w:rsidRPr="005A710D">
        <w:rPr>
          <w:lang w:eastAsia="en-US" w:bidi="ar-SA"/>
        </w:rPr>
        <w:t xml:space="preserve"> du temps.</w:t>
      </w:r>
    </w:p>
    <w:p w14:paraId="1E754859" w14:textId="77777777" w:rsidR="0021474E" w:rsidRPr="005A710D" w:rsidRDefault="0021474E" w:rsidP="00186730">
      <w:pPr>
        <w:spacing w:line="240" w:lineRule="auto"/>
        <w:rPr>
          <w:lang w:eastAsia="en-US" w:bidi="ar-SA"/>
        </w:rPr>
      </w:pPr>
    </w:p>
    <w:p w14:paraId="14654751" w14:textId="77777777" w:rsidR="0021474E" w:rsidRPr="005A710D" w:rsidRDefault="0021474E" w:rsidP="00186730">
      <w:pPr>
        <w:spacing w:line="240" w:lineRule="auto"/>
        <w:rPr>
          <w:lang w:eastAsia="en-US" w:bidi="ar-SA"/>
        </w:rPr>
      </w:pPr>
      <w:r w:rsidRPr="005A710D">
        <w:rPr>
          <w:lang w:eastAsia="en-US" w:bidi="ar-SA"/>
        </w:rPr>
        <w:t xml:space="preserve">Plus de </w:t>
      </w:r>
      <w:r w:rsidR="004C567B" w:rsidRPr="005A710D">
        <w:rPr>
          <w:lang w:eastAsia="en-US" w:bidi="ar-SA"/>
        </w:rPr>
        <w:t>patients</w:t>
      </w:r>
      <w:r w:rsidR="00A16BE8" w:rsidRPr="005A710D">
        <w:rPr>
          <w:lang w:eastAsia="en-US" w:bidi="ar-SA"/>
        </w:rPr>
        <w:t xml:space="preserve"> ont arrêté définitivement</w:t>
      </w:r>
      <w:r w:rsidRPr="005A710D">
        <w:rPr>
          <w:lang w:eastAsia="en-US" w:bidi="ar-SA"/>
        </w:rPr>
        <w:t xml:space="preserve"> </w:t>
      </w:r>
      <w:r w:rsidR="00A16BE8" w:rsidRPr="005A710D">
        <w:rPr>
          <w:lang w:eastAsia="en-US" w:bidi="ar-SA"/>
        </w:rPr>
        <w:t xml:space="preserve">le traitement en raison de la survenue d’un évènement gastro-intestinal </w:t>
      </w:r>
      <w:r w:rsidRPr="005A710D">
        <w:rPr>
          <w:lang w:eastAsia="en-US" w:bidi="ar-SA"/>
        </w:rPr>
        <w:t>dans les groupes tirzépatide 5</w:t>
      </w:r>
      <w:r w:rsidR="00D87A50" w:rsidRPr="005A710D">
        <w:rPr>
          <w:lang w:eastAsia="en-US" w:bidi="ar-SA"/>
        </w:rPr>
        <w:t> </w:t>
      </w:r>
      <w:r w:rsidRPr="005A710D">
        <w:rPr>
          <w:lang w:eastAsia="en-US" w:bidi="ar-SA"/>
        </w:rPr>
        <w:t>mg (3,0</w:t>
      </w:r>
      <w:r w:rsidR="00D87A50" w:rsidRPr="005A710D">
        <w:rPr>
          <w:lang w:eastAsia="en-US" w:bidi="ar-SA"/>
        </w:rPr>
        <w:t> </w:t>
      </w:r>
      <w:r w:rsidRPr="005A710D">
        <w:rPr>
          <w:lang w:eastAsia="en-US" w:bidi="ar-SA"/>
        </w:rPr>
        <w:t>%), 10</w:t>
      </w:r>
      <w:r w:rsidR="00D87A50" w:rsidRPr="005A710D">
        <w:rPr>
          <w:lang w:eastAsia="en-US" w:bidi="ar-SA"/>
        </w:rPr>
        <w:t> </w:t>
      </w:r>
      <w:r w:rsidRPr="005A710D">
        <w:rPr>
          <w:lang w:eastAsia="en-US" w:bidi="ar-SA"/>
        </w:rPr>
        <w:t>mg (5,4</w:t>
      </w:r>
      <w:r w:rsidR="00D87A50" w:rsidRPr="005A710D">
        <w:rPr>
          <w:lang w:eastAsia="en-US" w:bidi="ar-SA"/>
        </w:rPr>
        <w:t> </w:t>
      </w:r>
      <w:r w:rsidRPr="005A710D">
        <w:rPr>
          <w:lang w:eastAsia="en-US" w:bidi="ar-SA"/>
        </w:rPr>
        <w:t>%) et 15</w:t>
      </w:r>
      <w:r w:rsidR="00D87A50" w:rsidRPr="005A710D">
        <w:rPr>
          <w:lang w:eastAsia="en-US" w:bidi="ar-SA"/>
        </w:rPr>
        <w:t> </w:t>
      </w:r>
      <w:r w:rsidRPr="005A710D">
        <w:rPr>
          <w:lang w:eastAsia="en-US" w:bidi="ar-SA"/>
        </w:rPr>
        <w:t>mg (6,6</w:t>
      </w:r>
      <w:r w:rsidR="00D87A50" w:rsidRPr="005A710D">
        <w:rPr>
          <w:lang w:eastAsia="en-US" w:bidi="ar-SA"/>
        </w:rPr>
        <w:t> </w:t>
      </w:r>
      <w:r w:rsidRPr="005A710D">
        <w:rPr>
          <w:lang w:eastAsia="en-US" w:bidi="ar-SA"/>
        </w:rPr>
        <w:t>%) par rapport au groupe placebo (0,4</w:t>
      </w:r>
      <w:r w:rsidR="00D87A50" w:rsidRPr="005A710D">
        <w:rPr>
          <w:lang w:eastAsia="en-US" w:bidi="ar-SA"/>
        </w:rPr>
        <w:t> </w:t>
      </w:r>
      <w:r w:rsidRPr="005A710D">
        <w:rPr>
          <w:lang w:eastAsia="en-US" w:bidi="ar-SA"/>
        </w:rPr>
        <w:t>%)</w:t>
      </w:r>
      <w:r w:rsidR="00A16BE8" w:rsidRPr="005A710D">
        <w:rPr>
          <w:lang w:eastAsia="en-US" w:bidi="ar-SA"/>
        </w:rPr>
        <w:t>.</w:t>
      </w:r>
    </w:p>
    <w:p w14:paraId="0C6D9EC2" w14:textId="77777777" w:rsidR="000A7F23" w:rsidRPr="005A710D" w:rsidRDefault="000A7F23" w:rsidP="00186730">
      <w:pPr>
        <w:spacing w:line="240" w:lineRule="auto"/>
        <w:rPr>
          <w:lang w:eastAsia="en-US" w:bidi="ar-SA"/>
        </w:rPr>
      </w:pPr>
    </w:p>
    <w:p w14:paraId="64703205" w14:textId="77777777" w:rsidR="000A7F23" w:rsidRPr="005A710D" w:rsidRDefault="000A7F23" w:rsidP="00186730">
      <w:pPr>
        <w:spacing w:line="240" w:lineRule="auto"/>
        <w:rPr>
          <w:lang w:eastAsia="en-US" w:bidi="ar-SA"/>
        </w:rPr>
      </w:pPr>
      <w:r w:rsidRPr="005A710D">
        <w:rPr>
          <w:lang w:eastAsia="en-US" w:bidi="ar-SA"/>
        </w:rPr>
        <w:t xml:space="preserve">Dans </w:t>
      </w:r>
      <w:r w:rsidR="00E82DB8" w:rsidRPr="005A710D">
        <w:rPr>
          <w:lang w:eastAsia="en-US" w:bidi="ar-SA"/>
        </w:rPr>
        <w:t>une</w:t>
      </w:r>
      <w:r w:rsidRPr="005A710D">
        <w:rPr>
          <w:lang w:eastAsia="en-US" w:bidi="ar-SA"/>
        </w:rPr>
        <w:t xml:space="preserve"> étude de phase 3 contrôlée versus placebo</w:t>
      </w:r>
      <w:r w:rsidR="00542ADC" w:rsidRPr="005A710D">
        <w:rPr>
          <w:lang w:eastAsia="en-US" w:bidi="ar-SA"/>
        </w:rPr>
        <w:t xml:space="preserve"> dédiée au contrôle du poids</w:t>
      </w:r>
      <w:r w:rsidRPr="005A710D">
        <w:rPr>
          <w:lang w:eastAsia="en-US" w:bidi="ar-SA"/>
        </w:rPr>
        <w:t xml:space="preserve"> chez des patients sans DT2, les troubles gastro-intestinaux ét</w:t>
      </w:r>
      <w:r w:rsidR="00D74F5A" w:rsidRPr="005A710D">
        <w:rPr>
          <w:lang w:eastAsia="en-US" w:bidi="ar-SA"/>
        </w:rPr>
        <w:t>aient</w:t>
      </w:r>
      <w:r w:rsidRPr="005A710D">
        <w:rPr>
          <w:lang w:eastAsia="en-US" w:bidi="ar-SA"/>
        </w:rPr>
        <w:t xml:space="preserve"> augmentés dans les groupes tirzépatide 5 mg (5</w:t>
      </w:r>
      <w:r w:rsidR="00E71670" w:rsidRPr="005A710D">
        <w:rPr>
          <w:lang w:eastAsia="en-US" w:bidi="ar-SA"/>
        </w:rPr>
        <w:t>5</w:t>
      </w:r>
      <w:r w:rsidRPr="005A710D">
        <w:rPr>
          <w:lang w:eastAsia="en-US" w:bidi="ar-SA"/>
        </w:rPr>
        <w:t>,</w:t>
      </w:r>
      <w:r w:rsidR="00E71670" w:rsidRPr="005A710D">
        <w:rPr>
          <w:lang w:eastAsia="en-US" w:bidi="ar-SA"/>
        </w:rPr>
        <w:t>6</w:t>
      </w:r>
      <w:r w:rsidRPr="005A710D">
        <w:rPr>
          <w:lang w:eastAsia="en-US" w:bidi="ar-SA"/>
        </w:rPr>
        <w:t> %), 10</w:t>
      </w:r>
      <w:r w:rsidR="00AF06DD" w:rsidRPr="005A710D">
        <w:rPr>
          <w:lang w:eastAsia="en-US" w:bidi="ar-SA"/>
        </w:rPr>
        <w:t> </w:t>
      </w:r>
      <w:r w:rsidRPr="005A710D">
        <w:rPr>
          <w:lang w:eastAsia="en-US" w:bidi="ar-SA"/>
        </w:rPr>
        <w:t>mg (</w:t>
      </w:r>
      <w:r w:rsidR="00E71670" w:rsidRPr="005A710D">
        <w:rPr>
          <w:lang w:eastAsia="en-US" w:bidi="ar-SA"/>
        </w:rPr>
        <w:t>60</w:t>
      </w:r>
      <w:r w:rsidRPr="005A710D">
        <w:rPr>
          <w:lang w:eastAsia="en-US" w:bidi="ar-SA"/>
        </w:rPr>
        <w:t>,</w:t>
      </w:r>
      <w:r w:rsidR="00E71670" w:rsidRPr="005A710D">
        <w:rPr>
          <w:lang w:eastAsia="en-US" w:bidi="ar-SA"/>
        </w:rPr>
        <w:t>8</w:t>
      </w:r>
      <w:r w:rsidRPr="005A710D">
        <w:rPr>
          <w:lang w:eastAsia="en-US" w:bidi="ar-SA"/>
        </w:rPr>
        <w:t xml:space="preserve"> %) et 15 mg (5</w:t>
      </w:r>
      <w:r w:rsidR="004A15F4" w:rsidRPr="005A710D">
        <w:rPr>
          <w:lang w:eastAsia="en-US" w:bidi="ar-SA"/>
        </w:rPr>
        <w:t>9</w:t>
      </w:r>
      <w:r w:rsidRPr="005A710D">
        <w:rPr>
          <w:lang w:eastAsia="en-US" w:bidi="ar-SA"/>
        </w:rPr>
        <w:t>,</w:t>
      </w:r>
      <w:r w:rsidR="004A15F4" w:rsidRPr="005A710D">
        <w:rPr>
          <w:lang w:eastAsia="en-US" w:bidi="ar-SA"/>
        </w:rPr>
        <w:t>2</w:t>
      </w:r>
      <w:r w:rsidRPr="005A710D">
        <w:rPr>
          <w:lang w:eastAsia="en-US" w:bidi="ar-SA"/>
        </w:rPr>
        <w:t xml:space="preserve"> %) par rapport au placebo (</w:t>
      </w:r>
      <w:r w:rsidR="004A15F4" w:rsidRPr="005A710D">
        <w:rPr>
          <w:lang w:eastAsia="en-US" w:bidi="ar-SA"/>
        </w:rPr>
        <w:t>30</w:t>
      </w:r>
      <w:r w:rsidRPr="005A710D">
        <w:rPr>
          <w:lang w:eastAsia="en-US" w:bidi="ar-SA"/>
        </w:rPr>
        <w:t>,</w:t>
      </w:r>
      <w:r w:rsidR="004A15F4" w:rsidRPr="005A710D">
        <w:rPr>
          <w:lang w:eastAsia="en-US" w:bidi="ar-SA"/>
        </w:rPr>
        <w:t>3</w:t>
      </w:r>
      <w:r w:rsidRPr="005A710D">
        <w:rPr>
          <w:lang w:eastAsia="en-US" w:bidi="ar-SA"/>
        </w:rPr>
        <w:t xml:space="preserve"> %). Des nausées sont survenues chez respectivement 2</w:t>
      </w:r>
      <w:r w:rsidR="004A15F4" w:rsidRPr="005A710D">
        <w:rPr>
          <w:lang w:eastAsia="en-US" w:bidi="ar-SA"/>
        </w:rPr>
        <w:t>4</w:t>
      </w:r>
      <w:r w:rsidRPr="005A710D">
        <w:rPr>
          <w:lang w:eastAsia="en-US" w:bidi="ar-SA"/>
        </w:rPr>
        <w:t>,</w:t>
      </w:r>
      <w:r w:rsidR="004A15F4" w:rsidRPr="005A710D">
        <w:rPr>
          <w:lang w:eastAsia="en-US" w:bidi="ar-SA"/>
        </w:rPr>
        <w:t>6</w:t>
      </w:r>
      <w:r w:rsidRPr="005A710D">
        <w:rPr>
          <w:lang w:eastAsia="en-US" w:bidi="ar-SA"/>
        </w:rPr>
        <w:t xml:space="preserve"> %, </w:t>
      </w:r>
      <w:r w:rsidR="004A15F4" w:rsidRPr="005A710D">
        <w:rPr>
          <w:lang w:eastAsia="en-US" w:bidi="ar-SA"/>
        </w:rPr>
        <w:t>33</w:t>
      </w:r>
      <w:r w:rsidRPr="005A710D">
        <w:rPr>
          <w:lang w:eastAsia="en-US" w:bidi="ar-SA"/>
        </w:rPr>
        <w:t>,</w:t>
      </w:r>
      <w:r w:rsidR="004A15F4" w:rsidRPr="005A710D">
        <w:rPr>
          <w:lang w:eastAsia="en-US" w:bidi="ar-SA"/>
        </w:rPr>
        <w:t>3</w:t>
      </w:r>
      <w:r w:rsidRPr="005A710D">
        <w:rPr>
          <w:lang w:eastAsia="en-US" w:bidi="ar-SA"/>
        </w:rPr>
        <w:t xml:space="preserve"> % et </w:t>
      </w:r>
      <w:r w:rsidR="00217A47" w:rsidRPr="005A710D">
        <w:rPr>
          <w:lang w:eastAsia="en-US" w:bidi="ar-SA"/>
        </w:rPr>
        <w:t>31,0</w:t>
      </w:r>
      <w:r w:rsidRPr="005A710D">
        <w:rPr>
          <w:lang w:eastAsia="en-US" w:bidi="ar-SA"/>
        </w:rPr>
        <w:t xml:space="preserve"> % versus </w:t>
      </w:r>
      <w:r w:rsidR="00217A47" w:rsidRPr="005A710D">
        <w:rPr>
          <w:lang w:eastAsia="en-US" w:bidi="ar-SA"/>
        </w:rPr>
        <w:t>9</w:t>
      </w:r>
      <w:r w:rsidRPr="005A710D">
        <w:rPr>
          <w:lang w:eastAsia="en-US" w:bidi="ar-SA"/>
        </w:rPr>
        <w:t>,</w:t>
      </w:r>
      <w:r w:rsidR="00217A47" w:rsidRPr="005A710D">
        <w:rPr>
          <w:lang w:eastAsia="en-US" w:bidi="ar-SA"/>
        </w:rPr>
        <w:t>5</w:t>
      </w:r>
      <w:r w:rsidRPr="005A710D">
        <w:rPr>
          <w:lang w:eastAsia="en-US" w:bidi="ar-SA"/>
        </w:rPr>
        <w:t xml:space="preserve"> % des patients et des diarrhées chez respectivement 1</w:t>
      </w:r>
      <w:r w:rsidR="00F47C09" w:rsidRPr="005A710D">
        <w:rPr>
          <w:lang w:eastAsia="en-US" w:bidi="ar-SA"/>
        </w:rPr>
        <w:t>8</w:t>
      </w:r>
      <w:r w:rsidRPr="005A710D">
        <w:rPr>
          <w:lang w:eastAsia="en-US" w:bidi="ar-SA"/>
        </w:rPr>
        <w:t>,</w:t>
      </w:r>
      <w:r w:rsidR="00F47C09" w:rsidRPr="005A710D">
        <w:rPr>
          <w:lang w:eastAsia="en-US" w:bidi="ar-SA"/>
        </w:rPr>
        <w:t>7</w:t>
      </w:r>
      <w:r w:rsidRPr="005A710D">
        <w:rPr>
          <w:lang w:eastAsia="en-US" w:bidi="ar-SA"/>
        </w:rPr>
        <w:t xml:space="preserve"> %, </w:t>
      </w:r>
      <w:r w:rsidR="00F47C09" w:rsidRPr="005A710D">
        <w:rPr>
          <w:lang w:eastAsia="en-US" w:bidi="ar-SA"/>
        </w:rPr>
        <w:t>2</w:t>
      </w:r>
      <w:r w:rsidRPr="005A710D">
        <w:rPr>
          <w:lang w:eastAsia="en-US" w:bidi="ar-SA"/>
        </w:rPr>
        <w:t>1,</w:t>
      </w:r>
      <w:r w:rsidR="00F47C09" w:rsidRPr="005A710D">
        <w:rPr>
          <w:lang w:eastAsia="en-US" w:bidi="ar-SA"/>
        </w:rPr>
        <w:t>2</w:t>
      </w:r>
      <w:r w:rsidRPr="005A710D">
        <w:rPr>
          <w:lang w:eastAsia="en-US" w:bidi="ar-SA"/>
        </w:rPr>
        <w:t xml:space="preserve"> % et 2</w:t>
      </w:r>
      <w:r w:rsidR="00F47C09" w:rsidRPr="005A710D">
        <w:rPr>
          <w:lang w:eastAsia="en-US" w:bidi="ar-SA"/>
        </w:rPr>
        <w:t>3</w:t>
      </w:r>
      <w:r w:rsidRPr="005A710D">
        <w:rPr>
          <w:lang w:eastAsia="en-US" w:bidi="ar-SA"/>
        </w:rPr>
        <w:t>,</w:t>
      </w:r>
      <w:r w:rsidR="00F47C09" w:rsidRPr="005A710D">
        <w:rPr>
          <w:lang w:eastAsia="en-US" w:bidi="ar-SA"/>
        </w:rPr>
        <w:t>0</w:t>
      </w:r>
      <w:r w:rsidRPr="005A710D">
        <w:rPr>
          <w:lang w:eastAsia="en-US" w:bidi="ar-SA"/>
        </w:rPr>
        <w:t xml:space="preserve"> % versus </w:t>
      </w:r>
      <w:r w:rsidR="00F47C09" w:rsidRPr="005A710D">
        <w:rPr>
          <w:lang w:eastAsia="en-US" w:bidi="ar-SA"/>
        </w:rPr>
        <w:t>7</w:t>
      </w:r>
      <w:r w:rsidRPr="005A710D">
        <w:rPr>
          <w:lang w:eastAsia="en-US" w:bidi="ar-SA"/>
        </w:rPr>
        <w:t>,</w:t>
      </w:r>
      <w:r w:rsidR="00F47C09" w:rsidRPr="005A710D">
        <w:rPr>
          <w:lang w:eastAsia="en-US" w:bidi="ar-SA"/>
        </w:rPr>
        <w:t>3</w:t>
      </w:r>
      <w:r w:rsidRPr="005A710D">
        <w:rPr>
          <w:lang w:eastAsia="en-US" w:bidi="ar-SA"/>
        </w:rPr>
        <w:t xml:space="preserve"> % des patients, dans les groupes tirzépatide 5 mg, 10 mg et 15 mg versus placebo. Les effets indésirables gastro-intestinaux étaient principalement d’intensité légère (6</w:t>
      </w:r>
      <w:r w:rsidR="00B844A3" w:rsidRPr="005A710D">
        <w:rPr>
          <w:lang w:eastAsia="en-US" w:bidi="ar-SA"/>
        </w:rPr>
        <w:t>0,8</w:t>
      </w:r>
      <w:r w:rsidRPr="005A710D">
        <w:rPr>
          <w:lang w:eastAsia="en-US" w:bidi="ar-SA"/>
        </w:rPr>
        <w:t xml:space="preserve"> %) ou modérée (3</w:t>
      </w:r>
      <w:r w:rsidR="00B844A3" w:rsidRPr="005A710D">
        <w:rPr>
          <w:lang w:eastAsia="en-US" w:bidi="ar-SA"/>
        </w:rPr>
        <w:t>4</w:t>
      </w:r>
      <w:r w:rsidRPr="005A710D">
        <w:rPr>
          <w:lang w:eastAsia="en-US" w:bidi="ar-SA"/>
        </w:rPr>
        <w:t xml:space="preserve">,6 %). L'incidence des nausées, des vomissements et des diarrhées était plus élevée pendant la période d'escalade de dose et </w:t>
      </w:r>
      <w:r w:rsidR="00FD514E" w:rsidRPr="005A710D">
        <w:rPr>
          <w:lang w:eastAsia="en-US" w:bidi="ar-SA"/>
        </w:rPr>
        <w:t>diminuait</w:t>
      </w:r>
      <w:r w:rsidRPr="005A710D">
        <w:rPr>
          <w:lang w:eastAsia="en-US" w:bidi="ar-SA"/>
        </w:rPr>
        <w:t xml:space="preserve"> au cours du temps.</w:t>
      </w:r>
    </w:p>
    <w:p w14:paraId="3F3BD6D6" w14:textId="77777777" w:rsidR="000A7F23" w:rsidRPr="005A710D" w:rsidRDefault="000A7F23" w:rsidP="00186730">
      <w:pPr>
        <w:spacing w:line="240" w:lineRule="auto"/>
        <w:rPr>
          <w:lang w:eastAsia="en-US" w:bidi="ar-SA"/>
        </w:rPr>
      </w:pPr>
    </w:p>
    <w:p w14:paraId="75ADB498" w14:textId="77777777" w:rsidR="000A7F23" w:rsidRPr="005A710D" w:rsidRDefault="000A7F23" w:rsidP="00186730">
      <w:pPr>
        <w:spacing w:line="240" w:lineRule="auto"/>
        <w:rPr>
          <w:lang w:eastAsia="en-US" w:bidi="ar-SA"/>
        </w:rPr>
      </w:pPr>
      <w:r w:rsidRPr="005A710D">
        <w:rPr>
          <w:lang w:eastAsia="en-US" w:bidi="ar-SA"/>
        </w:rPr>
        <w:t xml:space="preserve">Plus de </w:t>
      </w:r>
      <w:r w:rsidR="000854A8" w:rsidRPr="005A710D">
        <w:rPr>
          <w:lang w:eastAsia="en-US" w:bidi="ar-SA"/>
        </w:rPr>
        <w:t>patients</w:t>
      </w:r>
      <w:r w:rsidRPr="005A710D">
        <w:rPr>
          <w:lang w:eastAsia="en-US" w:bidi="ar-SA"/>
        </w:rPr>
        <w:t xml:space="preserve"> ont arrêté définitivement le traitement</w:t>
      </w:r>
      <w:r w:rsidR="00F6336C" w:rsidRPr="005A710D">
        <w:rPr>
          <w:lang w:eastAsia="en-US" w:bidi="ar-SA"/>
        </w:rPr>
        <w:t xml:space="preserve"> </w:t>
      </w:r>
      <w:r w:rsidR="00EC71D2" w:rsidRPr="005A710D">
        <w:rPr>
          <w:lang w:eastAsia="en-US" w:bidi="ar-SA"/>
        </w:rPr>
        <w:t>de l’étude</w:t>
      </w:r>
      <w:r w:rsidRPr="005A710D">
        <w:rPr>
          <w:lang w:eastAsia="en-US" w:bidi="ar-SA"/>
        </w:rPr>
        <w:t xml:space="preserve"> en raison de la survenue d’un évènement gastro-intestinal dans les groupes tirzépatide 5 mg (</w:t>
      </w:r>
      <w:r w:rsidR="00B844A3" w:rsidRPr="005A710D">
        <w:rPr>
          <w:lang w:eastAsia="en-US" w:bidi="ar-SA"/>
        </w:rPr>
        <w:t>1</w:t>
      </w:r>
      <w:r w:rsidRPr="005A710D">
        <w:rPr>
          <w:lang w:eastAsia="en-US" w:bidi="ar-SA"/>
        </w:rPr>
        <w:t>,</w:t>
      </w:r>
      <w:r w:rsidR="00B844A3" w:rsidRPr="005A710D">
        <w:rPr>
          <w:lang w:eastAsia="en-US" w:bidi="ar-SA"/>
        </w:rPr>
        <w:t>9</w:t>
      </w:r>
      <w:r w:rsidRPr="005A710D">
        <w:rPr>
          <w:lang w:eastAsia="en-US" w:bidi="ar-SA"/>
        </w:rPr>
        <w:t xml:space="preserve"> %), 10 mg (4,</w:t>
      </w:r>
      <w:r w:rsidR="00B844A3" w:rsidRPr="005A710D">
        <w:rPr>
          <w:lang w:eastAsia="en-US" w:bidi="ar-SA"/>
        </w:rPr>
        <w:t>4</w:t>
      </w:r>
      <w:r w:rsidRPr="005A710D">
        <w:rPr>
          <w:lang w:eastAsia="en-US" w:bidi="ar-SA"/>
        </w:rPr>
        <w:t xml:space="preserve"> %) et 15 mg (4,</w:t>
      </w:r>
      <w:r w:rsidR="00B844A3" w:rsidRPr="005A710D">
        <w:rPr>
          <w:lang w:eastAsia="en-US" w:bidi="ar-SA"/>
        </w:rPr>
        <w:t>1</w:t>
      </w:r>
      <w:r w:rsidRPr="005A710D">
        <w:rPr>
          <w:lang w:eastAsia="en-US" w:bidi="ar-SA"/>
        </w:rPr>
        <w:t xml:space="preserve"> %) par rapport au groupe placebo (0,5 %).</w:t>
      </w:r>
    </w:p>
    <w:p w14:paraId="23F617CB" w14:textId="77777777" w:rsidR="00AF23B8" w:rsidRPr="005A710D" w:rsidRDefault="00AF23B8" w:rsidP="00DB59EA">
      <w:pPr>
        <w:widowControl w:val="0"/>
        <w:spacing w:line="240" w:lineRule="auto"/>
        <w:rPr>
          <w:lang w:eastAsia="en-US" w:bidi="ar-SA"/>
        </w:rPr>
      </w:pPr>
    </w:p>
    <w:p w14:paraId="32FB81DE" w14:textId="77777777" w:rsidR="00AF23B8" w:rsidRPr="005A710D" w:rsidRDefault="00AF23B8" w:rsidP="00DB59EA">
      <w:pPr>
        <w:widowControl w:val="0"/>
        <w:spacing w:line="240" w:lineRule="auto"/>
        <w:rPr>
          <w:i/>
          <w:iCs/>
          <w:u w:val="single"/>
          <w:lang w:eastAsia="en-US" w:bidi="ar-SA"/>
        </w:rPr>
      </w:pPr>
      <w:r w:rsidRPr="005A710D">
        <w:rPr>
          <w:i/>
          <w:iCs/>
          <w:u w:val="single"/>
          <w:lang w:eastAsia="en-US" w:bidi="ar-SA"/>
        </w:rPr>
        <w:t>Événements liés à la vésicule biliaire</w:t>
      </w:r>
    </w:p>
    <w:p w14:paraId="75B1E12F" w14:textId="77777777" w:rsidR="00AF23B8" w:rsidRPr="005A710D" w:rsidRDefault="00AF23B8" w:rsidP="00DB59EA">
      <w:pPr>
        <w:widowControl w:val="0"/>
        <w:spacing w:line="240" w:lineRule="auto"/>
        <w:rPr>
          <w:lang w:eastAsia="en-US" w:bidi="ar-SA"/>
        </w:rPr>
      </w:pPr>
    </w:p>
    <w:p w14:paraId="4418C97A" w14:textId="77777777" w:rsidR="00AF23B8" w:rsidRPr="005A710D" w:rsidRDefault="00AF23B8" w:rsidP="00DB59EA">
      <w:pPr>
        <w:widowControl w:val="0"/>
        <w:spacing w:line="240" w:lineRule="auto"/>
        <w:rPr>
          <w:lang w:eastAsia="en-US" w:bidi="ar-SA"/>
        </w:rPr>
      </w:pPr>
      <w:r w:rsidRPr="005A710D">
        <w:rPr>
          <w:lang w:eastAsia="en-US" w:bidi="ar-SA"/>
        </w:rPr>
        <w:t xml:space="preserve">Dans </w:t>
      </w:r>
      <w:r w:rsidR="008543A6">
        <w:rPr>
          <w:lang w:eastAsia="en-US" w:bidi="ar-SA"/>
        </w:rPr>
        <w:t>l’ensemble des</w:t>
      </w:r>
      <w:r w:rsidRPr="005A710D">
        <w:rPr>
          <w:lang w:eastAsia="en-US" w:bidi="ar-SA"/>
        </w:rPr>
        <w:t xml:space="preserve"> études de phase</w:t>
      </w:r>
      <w:r w:rsidR="00956812">
        <w:rPr>
          <w:lang w:eastAsia="en-US" w:bidi="ar-SA"/>
        </w:rPr>
        <w:t> </w:t>
      </w:r>
      <w:r w:rsidRPr="005A710D">
        <w:rPr>
          <w:lang w:eastAsia="en-US" w:bidi="ar-SA"/>
        </w:rPr>
        <w:t xml:space="preserve">3 contrôlées </w:t>
      </w:r>
      <w:r w:rsidR="008914AC" w:rsidRPr="005A710D">
        <w:rPr>
          <w:lang w:eastAsia="en-US" w:bidi="ar-SA"/>
        </w:rPr>
        <w:t>versus</w:t>
      </w:r>
      <w:r w:rsidRPr="005A710D">
        <w:rPr>
          <w:lang w:eastAsia="en-US" w:bidi="ar-SA"/>
        </w:rPr>
        <w:t xml:space="preserve"> placebo</w:t>
      </w:r>
      <w:r w:rsidR="005A2C2B" w:rsidRPr="005A710D">
        <w:rPr>
          <w:lang w:eastAsia="en-US" w:bidi="ar-SA"/>
        </w:rPr>
        <w:t xml:space="preserve"> dédiées au contrôle du poids,</w:t>
      </w:r>
      <w:r w:rsidRPr="005A710D">
        <w:rPr>
          <w:lang w:eastAsia="en-US" w:bidi="ar-SA"/>
        </w:rPr>
        <w:t xml:space="preserve"> l</w:t>
      </w:r>
      <w:r w:rsidR="006D5FA7" w:rsidRPr="005A710D">
        <w:rPr>
          <w:lang w:eastAsia="en-US" w:bidi="ar-SA"/>
        </w:rPr>
        <w:t>’</w:t>
      </w:r>
      <w:r w:rsidRPr="005A710D">
        <w:rPr>
          <w:lang w:eastAsia="en-US" w:bidi="ar-SA"/>
        </w:rPr>
        <w:t>incidence globale de cholécystite et de cholécystite aigu</w:t>
      </w:r>
      <w:r w:rsidR="006D5FA7" w:rsidRPr="005A710D">
        <w:rPr>
          <w:lang w:eastAsia="en-US" w:bidi="ar-SA"/>
        </w:rPr>
        <w:t>ë</w:t>
      </w:r>
      <w:r w:rsidRPr="005A710D">
        <w:rPr>
          <w:lang w:eastAsia="en-US" w:bidi="ar-SA"/>
        </w:rPr>
        <w:t xml:space="preserve"> était </w:t>
      </w:r>
      <w:r w:rsidR="00637A65">
        <w:rPr>
          <w:lang w:eastAsia="en-US" w:bidi="ar-SA"/>
        </w:rPr>
        <w:t xml:space="preserve">de </w:t>
      </w:r>
      <w:r w:rsidR="006E1813" w:rsidRPr="005A710D">
        <w:rPr>
          <w:lang w:eastAsia="en-US" w:bidi="ar-SA"/>
        </w:rPr>
        <w:t>respectivement</w:t>
      </w:r>
      <w:r w:rsidRPr="005A710D">
        <w:rPr>
          <w:lang w:eastAsia="en-US" w:bidi="ar-SA"/>
        </w:rPr>
        <w:t xml:space="preserve"> 0,</w:t>
      </w:r>
      <w:r w:rsidR="005B4966" w:rsidRPr="005A710D">
        <w:rPr>
          <w:lang w:eastAsia="en-US" w:bidi="ar-SA"/>
        </w:rPr>
        <w:t>6</w:t>
      </w:r>
      <w:r w:rsidRPr="005A710D">
        <w:rPr>
          <w:lang w:eastAsia="en-US" w:bidi="ar-SA"/>
        </w:rPr>
        <w:t xml:space="preserve"> % et 0</w:t>
      </w:r>
      <w:r w:rsidR="005B4966" w:rsidRPr="005A710D">
        <w:rPr>
          <w:lang w:eastAsia="en-US" w:bidi="ar-SA"/>
        </w:rPr>
        <w:t>,2</w:t>
      </w:r>
      <w:r w:rsidR="00956812">
        <w:rPr>
          <w:lang w:eastAsia="en-US" w:bidi="ar-SA"/>
        </w:rPr>
        <w:t> </w:t>
      </w:r>
      <w:r w:rsidRPr="005A710D">
        <w:rPr>
          <w:lang w:eastAsia="en-US" w:bidi="ar-SA"/>
        </w:rPr>
        <w:t>% chez les patients traités par tirzépatide et par placebo.</w:t>
      </w:r>
    </w:p>
    <w:p w14:paraId="05F61B79" w14:textId="77777777" w:rsidR="001C0ED4" w:rsidRPr="005A710D" w:rsidRDefault="001C0ED4" w:rsidP="00DB59EA">
      <w:pPr>
        <w:widowControl w:val="0"/>
        <w:spacing w:line="240" w:lineRule="auto"/>
        <w:rPr>
          <w:lang w:eastAsia="en-US" w:bidi="ar-SA"/>
        </w:rPr>
      </w:pPr>
    </w:p>
    <w:p w14:paraId="4D88B5BE" w14:textId="77777777" w:rsidR="004611CD" w:rsidRPr="005A710D" w:rsidRDefault="00AF23B8" w:rsidP="00DB59EA">
      <w:pPr>
        <w:widowControl w:val="0"/>
        <w:spacing w:line="240" w:lineRule="auto"/>
        <w:rPr>
          <w:lang w:eastAsia="en-US" w:bidi="ar-SA"/>
        </w:rPr>
      </w:pPr>
      <w:r w:rsidRPr="005A710D">
        <w:rPr>
          <w:lang w:eastAsia="en-US" w:bidi="ar-SA"/>
        </w:rPr>
        <w:t xml:space="preserve">Dans </w:t>
      </w:r>
      <w:r w:rsidR="008543A6">
        <w:rPr>
          <w:lang w:eastAsia="en-US" w:bidi="ar-SA"/>
        </w:rPr>
        <w:t>l’ensemble des</w:t>
      </w:r>
      <w:r w:rsidRPr="005A710D">
        <w:rPr>
          <w:lang w:eastAsia="en-US" w:bidi="ar-SA"/>
        </w:rPr>
        <w:t xml:space="preserve"> études de phase</w:t>
      </w:r>
      <w:r w:rsidR="00956812">
        <w:rPr>
          <w:lang w:eastAsia="en-US" w:bidi="ar-SA"/>
        </w:rPr>
        <w:t> </w:t>
      </w:r>
      <w:r w:rsidRPr="005A710D">
        <w:rPr>
          <w:lang w:eastAsia="en-US" w:bidi="ar-SA"/>
        </w:rPr>
        <w:t xml:space="preserve">3 contrôlées </w:t>
      </w:r>
      <w:r w:rsidR="0052121C" w:rsidRPr="005A710D">
        <w:rPr>
          <w:lang w:eastAsia="en-US" w:bidi="ar-SA"/>
        </w:rPr>
        <w:t>versus</w:t>
      </w:r>
      <w:r w:rsidRPr="005A710D">
        <w:rPr>
          <w:lang w:eastAsia="en-US" w:bidi="ar-SA"/>
        </w:rPr>
        <w:t xml:space="preserve"> placebo </w:t>
      </w:r>
      <w:r w:rsidR="0009395B" w:rsidRPr="005A710D">
        <w:rPr>
          <w:lang w:eastAsia="en-US" w:bidi="ar-SA"/>
        </w:rPr>
        <w:t>dédiées au contrôle du poids</w:t>
      </w:r>
      <w:r w:rsidR="0082099B">
        <w:rPr>
          <w:lang w:eastAsia="en-US" w:bidi="ar-SA"/>
        </w:rPr>
        <w:t>,</w:t>
      </w:r>
      <w:r w:rsidR="007C1653" w:rsidRPr="005A710D">
        <w:rPr>
          <w:lang w:eastAsia="en-US" w:bidi="ar-SA"/>
        </w:rPr>
        <w:t xml:space="preserve"> </w:t>
      </w:r>
      <w:r w:rsidR="008543A6">
        <w:rPr>
          <w:lang w:eastAsia="en-US" w:bidi="ar-SA"/>
        </w:rPr>
        <w:t>au SAHOS</w:t>
      </w:r>
      <w:r w:rsidR="0082099B">
        <w:rPr>
          <w:lang w:eastAsia="en-US" w:bidi="ar-SA"/>
        </w:rPr>
        <w:t xml:space="preserve"> et à l’</w:t>
      </w:r>
      <w:proofErr w:type="spellStart"/>
      <w:r w:rsidR="0082099B">
        <w:rPr>
          <w:lang w:eastAsia="en-US" w:bidi="ar-SA"/>
        </w:rPr>
        <w:t>ICFEp</w:t>
      </w:r>
      <w:proofErr w:type="spellEnd"/>
      <w:r w:rsidRPr="005A710D">
        <w:rPr>
          <w:lang w:eastAsia="en-US" w:bidi="ar-SA"/>
        </w:rPr>
        <w:t xml:space="preserve">, une maladie aiguë de la vésicule biliaire a été rapportée </w:t>
      </w:r>
      <w:r w:rsidR="00A7276C" w:rsidRPr="005A710D">
        <w:rPr>
          <w:lang w:eastAsia="en-US" w:bidi="ar-SA"/>
        </w:rPr>
        <w:t>chez</w:t>
      </w:r>
      <w:r w:rsidR="00A21DB8">
        <w:rPr>
          <w:lang w:eastAsia="en-US" w:bidi="ar-SA"/>
        </w:rPr>
        <w:t xml:space="preserve"> respectivement</w:t>
      </w:r>
      <w:r w:rsidRPr="005A710D">
        <w:rPr>
          <w:lang w:eastAsia="en-US" w:bidi="ar-SA"/>
        </w:rPr>
        <w:t xml:space="preserve"> </w:t>
      </w:r>
      <w:r w:rsidR="00B90AF3" w:rsidRPr="005A710D">
        <w:rPr>
          <w:lang w:eastAsia="en-US" w:bidi="ar-SA"/>
        </w:rPr>
        <w:t>2</w:t>
      </w:r>
      <w:r w:rsidRPr="005A710D">
        <w:rPr>
          <w:lang w:eastAsia="en-US" w:bidi="ar-SA"/>
        </w:rPr>
        <w:t>,</w:t>
      </w:r>
      <w:r w:rsidR="00B90AF3" w:rsidRPr="005A710D">
        <w:rPr>
          <w:lang w:eastAsia="en-US" w:bidi="ar-SA"/>
        </w:rPr>
        <w:t>0</w:t>
      </w:r>
      <w:r w:rsidR="0082099B">
        <w:rPr>
          <w:lang w:eastAsia="en-US" w:bidi="ar-SA"/>
        </w:rPr>
        <w:t> </w:t>
      </w:r>
      <w:r w:rsidRPr="005A710D">
        <w:rPr>
          <w:lang w:eastAsia="en-US" w:bidi="ar-SA"/>
        </w:rPr>
        <w:t>%</w:t>
      </w:r>
      <w:r w:rsidR="0082099B">
        <w:rPr>
          <w:lang w:eastAsia="en-US" w:bidi="ar-SA"/>
        </w:rPr>
        <w:t>,</w:t>
      </w:r>
      <w:r w:rsidR="00A21DB8">
        <w:rPr>
          <w:lang w:eastAsia="en-US" w:bidi="ar-SA"/>
        </w:rPr>
        <w:t xml:space="preserve"> 0,9</w:t>
      </w:r>
      <w:r w:rsidR="0082099B">
        <w:rPr>
          <w:lang w:eastAsia="en-US" w:bidi="ar-SA"/>
        </w:rPr>
        <w:t> </w:t>
      </w:r>
      <w:r w:rsidR="00A21DB8">
        <w:rPr>
          <w:lang w:eastAsia="en-US" w:bidi="ar-SA"/>
        </w:rPr>
        <w:t xml:space="preserve">% </w:t>
      </w:r>
      <w:r w:rsidR="0082099B">
        <w:rPr>
          <w:lang w:eastAsia="en-US" w:bidi="ar-SA"/>
        </w:rPr>
        <w:t xml:space="preserve">et 4,4 % </w:t>
      </w:r>
      <w:r w:rsidRPr="005A710D">
        <w:rPr>
          <w:lang w:eastAsia="en-US" w:bidi="ar-SA"/>
        </w:rPr>
        <w:t xml:space="preserve">des patients traités par tirzépatide et </w:t>
      </w:r>
      <w:r w:rsidR="005C3640" w:rsidRPr="005A710D">
        <w:rPr>
          <w:lang w:eastAsia="en-US" w:bidi="ar-SA"/>
        </w:rPr>
        <w:t xml:space="preserve">chez </w:t>
      </w:r>
      <w:r w:rsidR="00A21DB8">
        <w:rPr>
          <w:lang w:eastAsia="en-US" w:bidi="ar-SA"/>
        </w:rPr>
        <w:t xml:space="preserve">respectivement </w:t>
      </w:r>
      <w:r w:rsidRPr="005A710D">
        <w:rPr>
          <w:lang w:eastAsia="en-US" w:bidi="ar-SA"/>
        </w:rPr>
        <w:t>1,</w:t>
      </w:r>
      <w:r w:rsidR="00B90AF3" w:rsidRPr="005A710D">
        <w:rPr>
          <w:lang w:eastAsia="en-US" w:bidi="ar-SA"/>
        </w:rPr>
        <w:t>6</w:t>
      </w:r>
      <w:r w:rsidRPr="005A710D">
        <w:rPr>
          <w:lang w:eastAsia="en-US" w:bidi="ar-SA"/>
        </w:rPr>
        <w:t xml:space="preserve"> %</w:t>
      </w:r>
      <w:r w:rsidR="0082099B">
        <w:rPr>
          <w:lang w:eastAsia="en-US" w:bidi="ar-SA"/>
        </w:rPr>
        <w:t>,</w:t>
      </w:r>
      <w:r w:rsidR="00A21DB8">
        <w:rPr>
          <w:lang w:eastAsia="en-US" w:bidi="ar-SA"/>
        </w:rPr>
        <w:t xml:space="preserve"> 0,9 % </w:t>
      </w:r>
      <w:r w:rsidR="0082099B">
        <w:rPr>
          <w:lang w:eastAsia="en-US" w:bidi="ar-SA"/>
        </w:rPr>
        <w:t xml:space="preserve">et 2,7 % </w:t>
      </w:r>
      <w:r w:rsidRPr="005A710D">
        <w:rPr>
          <w:lang w:eastAsia="en-US" w:bidi="ar-SA"/>
        </w:rPr>
        <w:t>des patients traités par placebo.</w:t>
      </w:r>
    </w:p>
    <w:p w14:paraId="10B10A20" w14:textId="77777777" w:rsidR="004611CD" w:rsidRPr="005A710D" w:rsidRDefault="004611CD" w:rsidP="00DB59EA">
      <w:pPr>
        <w:widowControl w:val="0"/>
        <w:spacing w:line="240" w:lineRule="auto"/>
        <w:rPr>
          <w:lang w:eastAsia="en-US" w:bidi="ar-SA"/>
        </w:rPr>
      </w:pPr>
    </w:p>
    <w:p w14:paraId="72DE27C4" w14:textId="77777777" w:rsidR="00AF23B8" w:rsidRPr="005A710D" w:rsidRDefault="004611CD" w:rsidP="00DB59EA">
      <w:pPr>
        <w:widowControl w:val="0"/>
        <w:spacing w:line="240" w:lineRule="auto"/>
        <w:rPr>
          <w:lang w:eastAsia="en-US" w:bidi="ar-SA"/>
        </w:rPr>
      </w:pPr>
      <w:r w:rsidRPr="005A710D">
        <w:rPr>
          <w:lang w:eastAsia="en-US" w:bidi="ar-SA"/>
        </w:rPr>
        <w:t>Dans les études de phase 3 dédiées au contrôle du poids</w:t>
      </w:r>
      <w:r w:rsidR="00D1584C" w:rsidRPr="005A710D">
        <w:rPr>
          <w:lang w:eastAsia="en-US" w:bidi="ar-SA"/>
        </w:rPr>
        <w:t>, l</w:t>
      </w:r>
      <w:r w:rsidR="00AF23B8" w:rsidRPr="005A710D">
        <w:rPr>
          <w:lang w:eastAsia="en-US" w:bidi="ar-SA"/>
        </w:rPr>
        <w:t xml:space="preserve">es événements aigus de la vésicule biliaire </w:t>
      </w:r>
      <w:r w:rsidR="00AF23B8" w:rsidRPr="005A710D">
        <w:rPr>
          <w:lang w:eastAsia="en-US" w:bidi="ar-SA"/>
        </w:rPr>
        <w:lastRenderedPageBreak/>
        <w:t>étaient positivement corrélés à la perte de poids.</w:t>
      </w:r>
    </w:p>
    <w:p w14:paraId="4FA8889B" w14:textId="77777777" w:rsidR="0076329D" w:rsidRPr="005A710D" w:rsidRDefault="0076329D" w:rsidP="009A05C7">
      <w:pPr>
        <w:keepNext/>
        <w:spacing w:line="240" w:lineRule="auto"/>
        <w:rPr>
          <w:szCs w:val="22"/>
          <w:lang w:eastAsia="en-US" w:bidi="ar-SA"/>
        </w:rPr>
      </w:pPr>
    </w:p>
    <w:p w14:paraId="0F8D8CA3" w14:textId="77777777" w:rsidR="00246803" w:rsidRPr="005A710D" w:rsidRDefault="00D441A5" w:rsidP="00DB59EA">
      <w:pPr>
        <w:keepNext/>
        <w:keepLines/>
        <w:spacing w:line="240" w:lineRule="auto"/>
        <w:rPr>
          <w:i/>
          <w:u w:val="single"/>
          <w:lang w:eastAsia="en-US"/>
        </w:rPr>
      </w:pPr>
      <w:r w:rsidRPr="005A710D">
        <w:rPr>
          <w:i/>
          <w:u w:val="single"/>
          <w:lang w:eastAsia="en-US"/>
        </w:rPr>
        <w:t>Immunogénicité</w:t>
      </w:r>
    </w:p>
    <w:p w14:paraId="4458F306" w14:textId="77777777" w:rsidR="00641BB4" w:rsidRPr="005A710D" w:rsidRDefault="009A05C7" w:rsidP="00DB59EA">
      <w:pPr>
        <w:keepNext/>
        <w:keepLines/>
        <w:spacing w:line="240" w:lineRule="auto"/>
        <w:rPr>
          <w:lang w:eastAsia="en-US" w:bidi="ar-SA"/>
        </w:rPr>
      </w:pPr>
      <w:r w:rsidRPr="005A710D">
        <w:rPr>
          <w:i/>
          <w:lang w:eastAsia="en-US" w:bidi="ar-SA"/>
        </w:rPr>
        <w:t xml:space="preserve"> </w:t>
      </w:r>
      <w:bookmarkStart w:id="4" w:name="_Hlk80890872"/>
    </w:p>
    <w:p w14:paraId="237014A8" w14:textId="77777777" w:rsidR="009A05C7" w:rsidRPr="005A710D" w:rsidRDefault="00ED1A1F" w:rsidP="00DB59EA">
      <w:pPr>
        <w:keepNext/>
        <w:keepLines/>
        <w:autoSpaceDE w:val="0"/>
        <w:autoSpaceDN w:val="0"/>
        <w:adjustRightInd w:val="0"/>
        <w:spacing w:line="240" w:lineRule="auto"/>
        <w:rPr>
          <w:lang w:eastAsia="en-US" w:bidi="ar-SA"/>
        </w:rPr>
      </w:pPr>
      <w:r w:rsidRPr="005A710D">
        <w:rPr>
          <w:lang w:eastAsia="en-US" w:bidi="ar-SA"/>
        </w:rPr>
        <w:t>D</w:t>
      </w:r>
      <w:r w:rsidR="009A05C7" w:rsidRPr="005A710D">
        <w:rPr>
          <w:lang w:eastAsia="en-US" w:bidi="ar-SA"/>
        </w:rPr>
        <w:t>ans les études cliniques de phase</w:t>
      </w:r>
      <w:r w:rsidR="007C25CA" w:rsidRPr="005A710D">
        <w:rPr>
          <w:lang w:eastAsia="en-US" w:bidi="ar-SA"/>
        </w:rPr>
        <w:t> </w:t>
      </w:r>
      <w:r w:rsidR="009A05C7" w:rsidRPr="005A710D">
        <w:rPr>
          <w:lang w:eastAsia="en-US" w:bidi="ar-SA"/>
        </w:rPr>
        <w:t>3</w:t>
      </w:r>
      <w:r w:rsidRPr="005A710D">
        <w:rPr>
          <w:lang w:eastAsia="en-US" w:bidi="ar-SA"/>
        </w:rPr>
        <w:t>,</w:t>
      </w:r>
      <w:r w:rsidR="009A05C7" w:rsidRPr="005A710D">
        <w:rPr>
          <w:lang w:eastAsia="en-US" w:bidi="ar-SA"/>
        </w:rPr>
        <w:t xml:space="preserve"> la présence d’</w:t>
      </w:r>
      <w:r w:rsidR="00A21DB8">
        <w:rPr>
          <w:lang w:eastAsia="en-US" w:bidi="ar-SA"/>
        </w:rPr>
        <w:t>anticorps anti-médicaments (</w:t>
      </w:r>
      <w:r w:rsidR="00136BDC" w:rsidRPr="005A710D">
        <w:rPr>
          <w:lang w:eastAsia="en-US" w:bidi="ar-SA"/>
        </w:rPr>
        <w:t>AAM</w:t>
      </w:r>
      <w:r w:rsidR="00A21DB8">
        <w:rPr>
          <w:lang w:eastAsia="en-US" w:bidi="ar-SA"/>
        </w:rPr>
        <w:t>)</w:t>
      </w:r>
      <w:r w:rsidRPr="005A710D">
        <w:rPr>
          <w:lang w:eastAsia="en-US" w:bidi="ar-SA"/>
        </w:rPr>
        <w:t xml:space="preserve"> a été recherchée chez </w:t>
      </w:r>
      <w:r w:rsidR="0082099B">
        <w:rPr>
          <w:lang w:eastAsia="en-US" w:bidi="ar-SA"/>
        </w:rPr>
        <w:t>9 094</w:t>
      </w:r>
      <w:r w:rsidR="00D90DBE" w:rsidRPr="005A710D">
        <w:rPr>
          <w:lang w:eastAsia="en-US" w:bidi="ar-SA"/>
        </w:rPr>
        <w:t> </w:t>
      </w:r>
      <w:r w:rsidRPr="005A710D">
        <w:rPr>
          <w:lang w:eastAsia="en-US" w:bidi="ar-SA"/>
        </w:rPr>
        <w:t>patients traités par tirzépatide</w:t>
      </w:r>
      <w:r w:rsidR="009A05C7" w:rsidRPr="005A710D">
        <w:rPr>
          <w:lang w:eastAsia="en-US" w:bidi="ar-SA"/>
        </w:rPr>
        <w:t xml:space="preserve">. </w:t>
      </w:r>
      <w:r w:rsidR="00A21DB8">
        <w:rPr>
          <w:lang w:eastAsia="en-US" w:bidi="ar-SA"/>
        </w:rPr>
        <w:t>Dans ces études</w:t>
      </w:r>
      <w:r w:rsidR="009A05C7" w:rsidRPr="005A710D">
        <w:rPr>
          <w:lang w:eastAsia="en-US" w:bidi="ar-SA"/>
        </w:rPr>
        <w:t xml:space="preserve">, </w:t>
      </w:r>
      <w:r w:rsidR="00A21DB8">
        <w:rPr>
          <w:lang w:eastAsia="en-US" w:bidi="ar-SA"/>
        </w:rPr>
        <w:t xml:space="preserve">entre </w:t>
      </w:r>
      <w:r w:rsidR="0082099B">
        <w:rPr>
          <w:lang w:eastAsia="en-US" w:bidi="ar-SA"/>
        </w:rPr>
        <w:t>45</w:t>
      </w:r>
      <w:r w:rsidR="009A05C7" w:rsidRPr="005A710D">
        <w:rPr>
          <w:lang w:eastAsia="en-US" w:bidi="ar-SA"/>
        </w:rPr>
        <w:t>,1</w:t>
      </w:r>
      <w:r w:rsidR="00A21DB8">
        <w:rPr>
          <w:lang w:eastAsia="en-US" w:bidi="ar-SA"/>
        </w:rPr>
        <w:t xml:space="preserve"> et 65,1</w:t>
      </w:r>
      <w:r w:rsidR="00D87A50" w:rsidRPr="005A710D">
        <w:rPr>
          <w:lang w:eastAsia="en-US" w:bidi="ar-SA"/>
        </w:rPr>
        <w:t> </w:t>
      </w:r>
      <w:r w:rsidR="009A05C7" w:rsidRPr="005A710D">
        <w:rPr>
          <w:lang w:eastAsia="en-US" w:bidi="ar-SA"/>
        </w:rPr>
        <w:t>%</w:t>
      </w:r>
      <w:r w:rsidR="00A21DB8">
        <w:rPr>
          <w:lang w:eastAsia="en-US" w:bidi="ar-SA"/>
        </w:rPr>
        <w:t xml:space="preserve"> des patients</w:t>
      </w:r>
      <w:r w:rsidR="009A05C7" w:rsidRPr="005A710D">
        <w:rPr>
          <w:lang w:eastAsia="en-US" w:bidi="ar-SA"/>
        </w:rPr>
        <w:t xml:space="preserve"> ont développé des A</w:t>
      </w:r>
      <w:r w:rsidR="00136BDC" w:rsidRPr="005A710D">
        <w:rPr>
          <w:lang w:eastAsia="en-US" w:bidi="ar-SA"/>
        </w:rPr>
        <w:t>AM</w:t>
      </w:r>
      <w:r w:rsidR="00C375A2" w:rsidRPr="005A710D">
        <w:rPr>
          <w:lang w:eastAsia="en-US" w:bidi="ar-SA"/>
        </w:rPr>
        <w:t xml:space="preserve"> </w:t>
      </w:r>
      <w:r w:rsidR="00A16BE8" w:rsidRPr="005A710D">
        <w:rPr>
          <w:lang w:eastAsia="en-US" w:bidi="ar-SA"/>
        </w:rPr>
        <w:t xml:space="preserve">apparus </w:t>
      </w:r>
      <w:r w:rsidR="00C375A2" w:rsidRPr="005A710D">
        <w:rPr>
          <w:lang w:eastAsia="en-US" w:bidi="ar-SA"/>
        </w:rPr>
        <w:t xml:space="preserve">au cours de la période de traitement. Chez </w:t>
      </w:r>
      <w:r w:rsidR="0082099B">
        <w:rPr>
          <w:lang w:eastAsia="en-US" w:bidi="ar-SA"/>
        </w:rPr>
        <w:t>29,8</w:t>
      </w:r>
      <w:r w:rsidR="00D87A50" w:rsidRPr="005A710D">
        <w:rPr>
          <w:lang w:eastAsia="en-US" w:bidi="ar-SA"/>
        </w:rPr>
        <w:t> </w:t>
      </w:r>
      <w:r w:rsidR="00A21DB8">
        <w:rPr>
          <w:lang w:eastAsia="en-US" w:bidi="ar-SA"/>
        </w:rPr>
        <w:t>à 51,3 </w:t>
      </w:r>
      <w:r w:rsidR="00C375A2" w:rsidRPr="005A710D">
        <w:rPr>
          <w:lang w:eastAsia="en-US" w:bidi="ar-SA"/>
        </w:rPr>
        <w:t xml:space="preserve">% des patients évalués, les AAM </w:t>
      </w:r>
      <w:r w:rsidR="00A16BE8" w:rsidRPr="005A710D">
        <w:rPr>
          <w:lang w:eastAsia="en-US" w:bidi="ar-SA"/>
        </w:rPr>
        <w:t>apparus pendant le</w:t>
      </w:r>
      <w:r w:rsidR="00C375A2" w:rsidRPr="005A710D">
        <w:rPr>
          <w:lang w:eastAsia="en-US" w:bidi="ar-SA"/>
        </w:rPr>
        <w:t xml:space="preserve"> traitement étaient persistants (</w:t>
      </w:r>
      <w:r w:rsidR="009F731D" w:rsidRPr="005A710D">
        <w:rPr>
          <w:lang w:eastAsia="en-US" w:bidi="ar-SA"/>
        </w:rPr>
        <w:t xml:space="preserve">les </w:t>
      </w:r>
      <w:r w:rsidR="00C375A2" w:rsidRPr="005A710D">
        <w:rPr>
          <w:lang w:eastAsia="en-US" w:bidi="ar-SA"/>
        </w:rPr>
        <w:t xml:space="preserve">AAM </w:t>
      </w:r>
      <w:r w:rsidR="00BB52EF" w:rsidRPr="005A710D">
        <w:rPr>
          <w:lang w:eastAsia="en-US" w:bidi="ar-SA"/>
        </w:rPr>
        <w:t xml:space="preserve">apparus pendant le traitement </w:t>
      </w:r>
      <w:r w:rsidR="0027209E" w:rsidRPr="005A710D">
        <w:rPr>
          <w:lang w:eastAsia="en-US" w:bidi="ar-SA"/>
        </w:rPr>
        <w:t xml:space="preserve">sont restés </w:t>
      </w:r>
      <w:r w:rsidR="00C375A2" w:rsidRPr="005A710D">
        <w:rPr>
          <w:lang w:eastAsia="en-US" w:bidi="ar-SA"/>
        </w:rPr>
        <w:t>présents pendant une période de 16</w:t>
      </w:r>
      <w:r w:rsidR="00D87A50" w:rsidRPr="005A710D">
        <w:rPr>
          <w:lang w:eastAsia="en-US" w:bidi="ar-SA"/>
        </w:rPr>
        <w:t> </w:t>
      </w:r>
      <w:r w:rsidR="00C375A2" w:rsidRPr="005A710D">
        <w:rPr>
          <w:lang w:eastAsia="en-US" w:bidi="ar-SA"/>
        </w:rPr>
        <w:t>semaines ou plus).</w:t>
      </w:r>
      <w:r w:rsidR="00E04D98" w:rsidRPr="005A710D">
        <w:rPr>
          <w:lang w:eastAsia="en-US" w:bidi="ar-SA"/>
        </w:rPr>
        <w:t xml:space="preserve"> D</w:t>
      </w:r>
      <w:r w:rsidR="009A05C7" w:rsidRPr="005A710D">
        <w:rPr>
          <w:lang w:eastAsia="en-US" w:bidi="ar-SA"/>
        </w:rPr>
        <w:t xml:space="preserve">es anticorps neutralisants contre l’activité du </w:t>
      </w:r>
      <w:r w:rsidR="007C25CA" w:rsidRPr="005A710D">
        <w:rPr>
          <w:lang w:eastAsia="en-US" w:bidi="ar-SA"/>
        </w:rPr>
        <w:t>tirzépatide</w:t>
      </w:r>
      <w:r w:rsidR="009A05C7" w:rsidRPr="005A710D">
        <w:rPr>
          <w:lang w:eastAsia="en-US" w:bidi="ar-SA"/>
        </w:rPr>
        <w:t xml:space="preserve"> sur les récepteurs du </w:t>
      </w:r>
      <w:r w:rsidR="00B65356" w:rsidRPr="005A710D">
        <w:rPr>
          <w:lang w:eastAsia="en-US" w:bidi="ar-SA"/>
        </w:rPr>
        <w:t>GIP (</w:t>
      </w:r>
      <w:r w:rsidR="009A05C7" w:rsidRPr="005A710D">
        <w:rPr>
          <w:color w:val="000000"/>
          <w:lang w:eastAsia="en-US" w:bidi="ar-SA"/>
        </w:rPr>
        <w:t xml:space="preserve">polypeptide </w:t>
      </w:r>
      <w:proofErr w:type="spellStart"/>
      <w:r w:rsidR="009A05C7" w:rsidRPr="005A710D">
        <w:rPr>
          <w:color w:val="000000"/>
          <w:lang w:eastAsia="en-US" w:bidi="ar-SA"/>
        </w:rPr>
        <w:t>insulinotrope</w:t>
      </w:r>
      <w:proofErr w:type="spellEnd"/>
      <w:r w:rsidR="009A05C7" w:rsidRPr="005A710D">
        <w:rPr>
          <w:color w:val="000000"/>
          <w:lang w:eastAsia="en-US" w:bidi="ar-SA"/>
        </w:rPr>
        <w:t xml:space="preserve"> dépendant</w:t>
      </w:r>
      <w:r w:rsidR="009A05C7" w:rsidRPr="005A710D">
        <w:rPr>
          <w:lang w:eastAsia="en-US" w:bidi="ar-SA"/>
        </w:rPr>
        <w:t xml:space="preserve"> du glucose) et du </w:t>
      </w:r>
      <w:r w:rsidR="00B65356" w:rsidRPr="005A710D">
        <w:rPr>
          <w:lang w:eastAsia="en-US" w:bidi="ar-SA"/>
        </w:rPr>
        <w:t>GLP-1 (</w:t>
      </w:r>
      <w:r w:rsidR="009A05C7" w:rsidRPr="005A710D">
        <w:rPr>
          <w:lang w:eastAsia="en-US" w:bidi="ar-SA"/>
        </w:rPr>
        <w:t>peptide-1 apparenté au glucagon)</w:t>
      </w:r>
      <w:r w:rsidR="00E04D98" w:rsidRPr="005A710D">
        <w:rPr>
          <w:lang w:eastAsia="en-US" w:bidi="ar-SA"/>
        </w:rPr>
        <w:t xml:space="preserve"> étaient retrouvés chez </w:t>
      </w:r>
      <w:r w:rsidR="007E2EBB">
        <w:rPr>
          <w:lang w:eastAsia="en-US" w:bidi="ar-SA"/>
        </w:rPr>
        <w:t>jusqu’à</w:t>
      </w:r>
      <w:r w:rsidR="00E04D98" w:rsidRPr="005A710D">
        <w:rPr>
          <w:lang w:eastAsia="en-US" w:bidi="ar-SA"/>
        </w:rPr>
        <w:t xml:space="preserve"> </w:t>
      </w:r>
      <w:r w:rsidR="007E2EBB">
        <w:rPr>
          <w:lang w:eastAsia="en-US" w:bidi="ar-SA"/>
        </w:rPr>
        <w:t>3</w:t>
      </w:r>
      <w:r w:rsidR="0082099B">
        <w:rPr>
          <w:lang w:eastAsia="en-US" w:bidi="ar-SA"/>
        </w:rPr>
        <w:t> </w:t>
      </w:r>
      <w:r w:rsidR="00E04D98" w:rsidRPr="005A710D">
        <w:rPr>
          <w:lang w:eastAsia="en-US" w:bidi="ar-SA"/>
        </w:rPr>
        <w:t>% et 2,</w:t>
      </w:r>
      <w:r w:rsidR="007E2EBB">
        <w:rPr>
          <w:lang w:eastAsia="en-US" w:bidi="ar-SA"/>
        </w:rPr>
        <w:t>3</w:t>
      </w:r>
      <w:r w:rsidR="0082099B">
        <w:rPr>
          <w:lang w:eastAsia="en-US" w:bidi="ar-SA"/>
        </w:rPr>
        <w:t> </w:t>
      </w:r>
      <w:r w:rsidR="00E04D98" w:rsidRPr="005A710D">
        <w:rPr>
          <w:lang w:eastAsia="en-US" w:bidi="ar-SA"/>
        </w:rPr>
        <w:t>% des patients</w:t>
      </w:r>
      <w:r w:rsidR="007E2EBB">
        <w:rPr>
          <w:lang w:eastAsia="en-US" w:bidi="ar-SA"/>
        </w:rPr>
        <w:t xml:space="preserve"> respectivement</w:t>
      </w:r>
      <w:r w:rsidR="00E04D98" w:rsidRPr="005A710D">
        <w:rPr>
          <w:lang w:eastAsia="en-US" w:bidi="ar-SA"/>
        </w:rPr>
        <w:t xml:space="preserve">, </w:t>
      </w:r>
      <w:r w:rsidR="009A05C7" w:rsidRPr="005A710D">
        <w:rPr>
          <w:lang w:eastAsia="en-US" w:bidi="ar-SA"/>
        </w:rPr>
        <w:t xml:space="preserve">et </w:t>
      </w:r>
      <w:r w:rsidR="00E04D98" w:rsidRPr="005A710D">
        <w:rPr>
          <w:lang w:eastAsia="en-US" w:bidi="ar-SA"/>
        </w:rPr>
        <w:t xml:space="preserve">des anticorps neutralisants dirigés contre le GIP </w:t>
      </w:r>
      <w:r w:rsidR="00854363" w:rsidRPr="005A710D">
        <w:rPr>
          <w:lang w:eastAsia="en-US" w:bidi="ar-SA"/>
        </w:rPr>
        <w:t xml:space="preserve">natif </w:t>
      </w:r>
      <w:r w:rsidR="00E04D98" w:rsidRPr="005A710D">
        <w:rPr>
          <w:lang w:eastAsia="en-US" w:bidi="ar-SA"/>
        </w:rPr>
        <w:t xml:space="preserve">et le GLP-1 natif étaient retrouvés chez </w:t>
      </w:r>
      <w:r w:rsidR="007E2EBB">
        <w:rPr>
          <w:lang w:eastAsia="en-US" w:bidi="ar-SA"/>
        </w:rPr>
        <w:t>jusqu’à</w:t>
      </w:r>
      <w:r w:rsidR="00E04D98" w:rsidRPr="005A710D">
        <w:rPr>
          <w:lang w:eastAsia="en-US" w:bidi="ar-SA"/>
        </w:rPr>
        <w:t xml:space="preserve"> </w:t>
      </w:r>
      <w:r w:rsidR="0082099B">
        <w:rPr>
          <w:lang w:eastAsia="en-US" w:bidi="ar-SA"/>
        </w:rPr>
        <w:t>1,2</w:t>
      </w:r>
      <w:r w:rsidR="007C25CA" w:rsidRPr="005A710D">
        <w:rPr>
          <w:lang w:eastAsia="en-US" w:bidi="ar-SA"/>
        </w:rPr>
        <w:t> </w:t>
      </w:r>
      <w:r w:rsidR="009A05C7" w:rsidRPr="005A710D">
        <w:rPr>
          <w:lang w:eastAsia="en-US" w:bidi="ar-SA"/>
        </w:rPr>
        <w:t>% et 0,4</w:t>
      </w:r>
      <w:r w:rsidR="007C25CA" w:rsidRPr="005A710D">
        <w:rPr>
          <w:lang w:eastAsia="en-US" w:bidi="ar-SA"/>
        </w:rPr>
        <w:t> </w:t>
      </w:r>
      <w:r w:rsidR="009A05C7" w:rsidRPr="005A710D">
        <w:rPr>
          <w:lang w:eastAsia="en-US" w:bidi="ar-SA"/>
        </w:rPr>
        <w:t xml:space="preserve">% </w:t>
      </w:r>
      <w:r w:rsidR="00E04D98" w:rsidRPr="005A710D">
        <w:rPr>
          <w:lang w:eastAsia="en-US" w:bidi="ar-SA"/>
        </w:rPr>
        <w:t>des patients</w:t>
      </w:r>
      <w:r w:rsidR="007E2EBB">
        <w:rPr>
          <w:lang w:eastAsia="en-US" w:bidi="ar-SA"/>
        </w:rPr>
        <w:t xml:space="preserve"> respectivement</w:t>
      </w:r>
      <w:r w:rsidR="009A05C7" w:rsidRPr="005A710D">
        <w:rPr>
          <w:lang w:eastAsia="en-US" w:bidi="ar-SA"/>
        </w:rPr>
        <w:t>.</w:t>
      </w:r>
    </w:p>
    <w:p w14:paraId="1DD544F4" w14:textId="77777777" w:rsidR="007F1107" w:rsidRDefault="007F1107" w:rsidP="009A05C7">
      <w:pPr>
        <w:keepNext/>
        <w:autoSpaceDE w:val="0"/>
        <w:autoSpaceDN w:val="0"/>
        <w:adjustRightInd w:val="0"/>
        <w:spacing w:line="240" w:lineRule="auto"/>
        <w:rPr>
          <w:lang w:eastAsia="en-US" w:bidi="ar-SA"/>
        </w:rPr>
      </w:pPr>
    </w:p>
    <w:p w14:paraId="19C308E7" w14:textId="77777777" w:rsidR="00A21DB8" w:rsidRPr="005A710D" w:rsidRDefault="00A21DB8" w:rsidP="009A05C7">
      <w:pPr>
        <w:keepNext/>
        <w:autoSpaceDE w:val="0"/>
        <w:autoSpaceDN w:val="0"/>
        <w:adjustRightInd w:val="0"/>
        <w:spacing w:line="240" w:lineRule="auto"/>
        <w:rPr>
          <w:lang w:eastAsia="en-US" w:bidi="ar-SA"/>
        </w:rPr>
      </w:pPr>
      <w:r w:rsidRPr="005A710D">
        <w:rPr>
          <w:lang w:eastAsia="en-US" w:bidi="ar-SA"/>
        </w:rPr>
        <w:t>Il n’a été constaté aucun signe d’altération du profil pharmacocinétique ni aucune incidence sur l’efficacité du tirzépatide liés au développement d’AAM ou d’anticorps neutralisants.</w:t>
      </w:r>
    </w:p>
    <w:p w14:paraId="6A394B99" w14:textId="77777777" w:rsidR="00337277" w:rsidRPr="005A710D" w:rsidRDefault="00337277" w:rsidP="00080C45">
      <w:pPr>
        <w:autoSpaceDE w:val="0"/>
        <w:autoSpaceDN w:val="0"/>
        <w:adjustRightInd w:val="0"/>
        <w:spacing w:line="240" w:lineRule="auto"/>
        <w:rPr>
          <w:lang w:eastAsia="en-US" w:bidi="ar-SA"/>
        </w:rPr>
      </w:pPr>
    </w:p>
    <w:bookmarkEnd w:id="4"/>
    <w:p w14:paraId="331629F0" w14:textId="77777777" w:rsidR="009A05C7" w:rsidRPr="005A710D" w:rsidRDefault="000C0F20" w:rsidP="009A05C7">
      <w:pPr>
        <w:keepNext/>
        <w:tabs>
          <w:tab w:val="clear" w:pos="567"/>
        </w:tabs>
        <w:spacing w:line="240" w:lineRule="auto"/>
        <w:rPr>
          <w:i/>
          <w:szCs w:val="22"/>
          <w:u w:val="single"/>
          <w:lang w:eastAsia="en-US"/>
        </w:rPr>
      </w:pPr>
      <w:r w:rsidRPr="005A710D">
        <w:rPr>
          <w:i/>
          <w:szCs w:val="22"/>
          <w:u w:val="single"/>
          <w:lang w:eastAsia="en-US"/>
        </w:rPr>
        <w:t>Fréquence cardiaque</w:t>
      </w:r>
    </w:p>
    <w:p w14:paraId="7453B19A" w14:textId="77777777" w:rsidR="00246803" w:rsidRPr="005A710D" w:rsidRDefault="00246803" w:rsidP="009A05C7">
      <w:pPr>
        <w:keepNext/>
        <w:tabs>
          <w:tab w:val="clear" w:pos="567"/>
        </w:tabs>
        <w:spacing w:line="240" w:lineRule="auto"/>
        <w:rPr>
          <w:rFonts w:eastAsia="Calibri"/>
          <w:i/>
          <w:szCs w:val="22"/>
          <w:lang w:eastAsia="en-US" w:bidi="ar-SA"/>
        </w:rPr>
      </w:pPr>
    </w:p>
    <w:p w14:paraId="49D163D8" w14:textId="77777777" w:rsidR="009A05C7" w:rsidRPr="005A710D" w:rsidRDefault="009A05C7" w:rsidP="009A05C7">
      <w:pPr>
        <w:tabs>
          <w:tab w:val="clear" w:pos="567"/>
        </w:tabs>
        <w:spacing w:line="240" w:lineRule="auto"/>
        <w:rPr>
          <w:rFonts w:eastAsia="Calibri" w:cs="Arial"/>
          <w:szCs w:val="22"/>
          <w:lang w:eastAsia="en-US" w:bidi="ar-SA"/>
        </w:rPr>
      </w:pPr>
      <w:r w:rsidRPr="005A710D">
        <w:rPr>
          <w:rFonts w:eastAsia="Calibri" w:cs="Arial"/>
          <w:szCs w:val="22"/>
          <w:lang w:eastAsia="en-US" w:bidi="ar-SA"/>
        </w:rPr>
        <w:t>Dans l</w:t>
      </w:r>
      <w:r w:rsidR="007E2EBB">
        <w:rPr>
          <w:rFonts w:eastAsia="Calibri" w:cs="Arial"/>
          <w:szCs w:val="22"/>
          <w:lang w:eastAsia="en-US" w:bidi="ar-SA"/>
        </w:rPr>
        <w:t>’ensemble d</w:t>
      </w:r>
      <w:r w:rsidRPr="005A710D">
        <w:rPr>
          <w:rFonts w:eastAsia="Calibri" w:cs="Arial"/>
          <w:szCs w:val="22"/>
          <w:lang w:eastAsia="en-US" w:bidi="ar-SA"/>
        </w:rPr>
        <w:t>es études de phase</w:t>
      </w:r>
      <w:r w:rsidR="00554CC3" w:rsidRPr="005A710D">
        <w:rPr>
          <w:rFonts w:eastAsia="Calibri" w:cs="Arial"/>
          <w:szCs w:val="22"/>
          <w:lang w:eastAsia="en-US" w:bidi="ar-SA"/>
        </w:rPr>
        <w:t> </w:t>
      </w:r>
      <w:r w:rsidRPr="005A710D">
        <w:rPr>
          <w:rFonts w:eastAsia="Calibri" w:cs="Arial"/>
          <w:szCs w:val="22"/>
          <w:lang w:eastAsia="en-US" w:bidi="ar-SA"/>
        </w:rPr>
        <w:t xml:space="preserve">3 contrôlées </w:t>
      </w:r>
      <w:r w:rsidR="000831FD" w:rsidRPr="005A710D">
        <w:rPr>
          <w:rFonts w:eastAsia="Calibri" w:cs="Arial"/>
          <w:szCs w:val="22"/>
          <w:lang w:eastAsia="en-US" w:bidi="ar-SA"/>
        </w:rPr>
        <w:t>versus</w:t>
      </w:r>
      <w:r w:rsidRPr="005A710D">
        <w:rPr>
          <w:rFonts w:eastAsia="Calibri" w:cs="Arial"/>
          <w:szCs w:val="22"/>
          <w:lang w:eastAsia="en-US" w:bidi="ar-SA"/>
        </w:rPr>
        <w:t xml:space="preserve"> placebo</w:t>
      </w:r>
      <w:r w:rsidR="00F7348D" w:rsidRPr="005A710D">
        <w:rPr>
          <w:rFonts w:eastAsia="Calibri" w:cs="Arial"/>
          <w:szCs w:val="22"/>
          <w:lang w:eastAsia="en-US" w:bidi="ar-SA"/>
        </w:rPr>
        <w:t xml:space="preserve"> </w:t>
      </w:r>
      <w:r w:rsidR="00952D48" w:rsidRPr="005A710D">
        <w:rPr>
          <w:rFonts w:eastAsia="Calibri" w:cs="Arial"/>
          <w:szCs w:val="22"/>
          <w:lang w:eastAsia="en-US" w:bidi="ar-SA"/>
        </w:rPr>
        <w:t>dédiées au</w:t>
      </w:r>
      <w:r w:rsidR="00F7348D" w:rsidRPr="005A710D">
        <w:rPr>
          <w:rFonts w:eastAsia="Calibri" w:cs="Arial"/>
          <w:szCs w:val="22"/>
          <w:lang w:eastAsia="en-US" w:bidi="ar-SA"/>
        </w:rPr>
        <w:t xml:space="preserve"> DT2</w:t>
      </w:r>
      <w:r w:rsidR="007E2EBB">
        <w:rPr>
          <w:rFonts w:eastAsia="Calibri" w:cs="Arial"/>
          <w:szCs w:val="22"/>
          <w:lang w:eastAsia="en-US" w:bidi="ar-SA"/>
        </w:rPr>
        <w:t xml:space="preserve"> chez l’adulte</w:t>
      </w:r>
      <w:r w:rsidRPr="005A710D">
        <w:rPr>
          <w:rFonts w:eastAsia="Calibri" w:cs="Arial"/>
          <w:szCs w:val="22"/>
          <w:lang w:eastAsia="en-US" w:bidi="ar-SA"/>
        </w:rPr>
        <w:t xml:space="preserve">, le traitement par </w:t>
      </w:r>
      <w:r w:rsidR="007C25CA" w:rsidRPr="005A710D">
        <w:rPr>
          <w:rFonts w:eastAsia="Calibri" w:cs="Arial"/>
          <w:szCs w:val="22"/>
          <w:lang w:eastAsia="en-US" w:bidi="ar-SA"/>
        </w:rPr>
        <w:t>tirzépatide</w:t>
      </w:r>
      <w:r w:rsidRPr="005A710D">
        <w:rPr>
          <w:rFonts w:eastAsia="Calibri" w:cs="Arial"/>
          <w:szCs w:val="22"/>
          <w:lang w:eastAsia="en-US" w:bidi="ar-SA"/>
        </w:rPr>
        <w:t xml:space="preserve"> a entraîné une augmentation moyenne</w:t>
      </w:r>
      <w:r w:rsidR="00C55546" w:rsidRPr="005A710D">
        <w:rPr>
          <w:rFonts w:eastAsia="Calibri" w:cs="Arial"/>
          <w:szCs w:val="22"/>
          <w:lang w:eastAsia="en-US" w:bidi="ar-SA"/>
        </w:rPr>
        <w:t xml:space="preserve"> maximale</w:t>
      </w:r>
      <w:r w:rsidRPr="005A710D">
        <w:rPr>
          <w:rFonts w:eastAsia="Calibri" w:cs="Arial"/>
          <w:szCs w:val="22"/>
          <w:lang w:eastAsia="en-US" w:bidi="ar-SA"/>
        </w:rPr>
        <w:t xml:space="preserve"> de la fréquence cardiaque de </w:t>
      </w:r>
      <w:r w:rsidR="00C55546" w:rsidRPr="005A710D">
        <w:rPr>
          <w:rFonts w:eastAsia="Calibri" w:cs="Arial"/>
          <w:szCs w:val="22"/>
          <w:lang w:eastAsia="en-US" w:bidi="ar-SA"/>
        </w:rPr>
        <w:t>3</w:t>
      </w:r>
      <w:r w:rsidRPr="005A710D">
        <w:rPr>
          <w:rFonts w:eastAsia="Calibri" w:cs="Arial"/>
          <w:szCs w:val="22"/>
          <w:lang w:eastAsia="en-US" w:bidi="ar-SA"/>
        </w:rPr>
        <w:t xml:space="preserve"> à </w:t>
      </w:r>
      <w:r w:rsidR="00C55546" w:rsidRPr="005A710D">
        <w:rPr>
          <w:rFonts w:eastAsia="Calibri" w:cs="Arial"/>
          <w:szCs w:val="22"/>
          <w:lang w:eastAsia="en-US" w:bidi="ar-SA"/>
        </w:rPr>
        <w:t>5</w:t>
      </w:r>
      <w:r w:rsidRPr="005A710D">
        <w:rPr>
          <w:rFonts w:eastAsia="Calibri" w:cs="Arial"/>
          <w:szCs w:val="22"/>
          <w:lang w:eastAsia="en-US" w:bidi="ar-SA"/>
        </w:rPr>
        <w:t xml:space="preserve"> battements par minute</w:t>
      </w:r>
      <w:r w:rsidR="007E2EBB">
        <w:rPr>
          <w:rFonts w:eastAsia="Calibri" w:cs="Arial"/>
          <w:szCs w:val="22"/>
          <w:lang w:eastAsia="en-US" w:bidi="ar-SA"/>
        </w:rPr>
        <w:t xml:space="preserve"> selon les doses</w:t>
      </w:r>
      <w:r w:rsidRPr="005A710D">
        <w:rPr>
          <w:rFonts w:eastAsia="Calibri" w:cs="Arial"/>
          <w:szCs w:val="22"/>
          <w:lang w:eastAsia="en-US" w:bidi="ar-SA"/>
        </w:rPr>
        <w:t xml:space="preserve">. </w:t>
      </w:r>
      <w:r w:rsidR="00C55546" w:rsidRPr="005A710D">
        <w:rPr>
          <w:rFonts w:eastAsia="Calibri" w:cs="Arial"/>
          <w:szCs w:val="22"/>
          <w:lang w:eastAsia="en-US" w:bidi="ar-SA"/>
        </w:rPr>
        <w:t>L’</w:t>
      </w:r>
      <w:r w:rsidRPr="005A710D">
        <w:rPr>
          <w:rFonts w:eastAsia="Calibri" w:cs="Arial"/>
          <w:szCs w:val="22"/>
          <w:lang w:eastAsia="en-US" w:bidi="ar-SA"/>
        </w:rPr>
        <w:t>augmentation moyenne</w:t>
      </w:r>
      <w:r w:rsidR="00C55546" w:rsidRPr="005A710D">
        <w:rPr>
          <w:rFonts w:eastAsia="Calibri" w:cs="Arial"/>
          <w:szCs w:val="22"/>
          <w:lang w:eastAsia="en-US" w:bidi="ar-SA"/>
        </w:rPr>
        <w:t xml:space="preserve"> maximale</w:t>
      </w:r>
      <w:r w:rsidRPr="005A710D">
        <w:rPr>
          <w:rFonts w:eastAsia="Calibri" w:cs="Arial"/>
          <w:szCs w:val="22"/>
          <w:lang w:eastAsia="en-US" w:bidi="ar-SA"/>
        </w:rPr>
        <w:t xml:space="preserve"> de la fréquence cardiaque chez les patients sous placebo</w:t>
      </w:r>
      <w:r w:rsidR="00C55546" w:rsidRPr="005A710D">
        <w:rPr>
          <w:rFonts w:eastAsia="Calibri" w:cs="Arial"/>
          <w:szCs w:val="22"/>
          <w:lang w:eastAsia="en-US" w:bidi="ar-SA"/>
        </w:rPr>
        <w:t xml:space="preserve"> était de 1</w:t>
      </w:r>
      <w:r w:rsidR="007D4656" w:rsidRPr="005A710D">
        <w:rPr>
          <w:rFonts w:eastAsia="Calibri" w:cs="Arial"/>
          <w:szCs w:val="22"/>
          <w:lang w:eastAsia="en-US" w:bidi="ar-SA"/>
        </w:rPr>
        <w:t> </w:t>
      </w:r>
      <w:r w:rsidR="00C55546" w:rsidRPr="005A710D">
        <w:rPr>
          <w:rFonts w:eastAsia="Calibri" w:cs="Arial"/>
          <w:szCs w:val="22"/>
          <w:lang w:eastAsia="en-US" w:bidi="ar-SA"/>
        </w:rPr>
        <w:t>battement par minute</w:t>
      </w:r>
      <w:r w:rsidRPr="005A710D">
        <w:rPr>
          <w:rFonts w:eastAsia="Calibri" w:cs="Arial"/>
          <w:szCs w:val="22"/>
          <w:lang w:eastAsia="en-US" w:bidi="ar-SA"/>
        </w:rPr>
        <w:t>.</w:t>
      </w:r>
    </w:p>
    <w:p w14:paraId="00F03BE6" w14:textId="77777777" w:rsidR="00C55546" w:rsidRPr="005A710D" w:rsidRDefault="00C55546" w:rsidP="009A05C7">
      <w:pPr>
        <w:tabs>
          <w:tab w:val="clear" w:pos="567"/>
        </w:tabs>
        <w:spacing w:line="240" w:lineRule="auto"/>
        <w:rPr>
          <w:rFonts w:eastAsia="Calibri" w:cs="Arial"/>
          <w:szCs w:val="22"/>
          <w:lang w:eastAsia="en-US" w:bidi="ar-SA"/>
        </w:rPr>
      </w:pPr>
    </w:p>
    <w:p w14:paraId="1B36A5A6" w14:textId="77777777" w:rsidR="00C55546" w:rsidRPr="005A710D" w:rsidRDefault="00642CB1" w:rsidP="00C55546">
      <w:pPr>
        <w:tabs>
          <w:tab w:val="clear" w:pos="567"/>
        </w:tabs>
        <w:spacing w:line="240" w:lineRule="auto"/>
        <w:rPr>
          <w:rFonts w:eastAsia="Calibri"/>
          <w:szCs w:val="22"/>
          <w:lang w:eastAsia="en-US" w:bidi="ar-SA"/>
        </w:rPr>
      </w:pPr>
      <w:r w:rsidRPr="005A710D">
        <w:rPr>
          <w:rFonts w:eastAsia="Calibri"/>
          <w:szCs w:val="22"/>
          <w:lang w:eastAsia="en-US" w:bidi="ar-SA"/>
        </w:rPr>
        <w:t>L</w:t>
      </w:r>
      <w:r w:rsidR="006403C9" w:rsidRPr="005A710D">
        <w:rPr>
          <w:rFonts w:eastAsia="Calibri"/>
          <w:szCs w:val="22"/>
          <w:lang w:eastAsia="en-US" w:bidi="ar-SA"/>
        </w:rPr>
        <w:t>e pourcentage</w:t>
      </w:r>
      <w:r w:rsidRPr="005A710D">
        <w:rPr>
          <w:rFonts w:eastAsia="Calibri"/>
          <w:szCs w:val="22"/>
          <w:lang w:eastAsia="en-US" w:bidi="ar-SA"/>
        </w:rPr>
        <w:t xml:space="preserve"> </w:t>
      </w:r>
      <w:r w:rsidR="00C55546" w:rsidRPr="005A710D">
        <w:rPr>
          <w:rFonts w:eastAsia="Calibri"/>
          <w:szCs w:val="22"/>
          <w:lang w:eastAsia="en-US" w:bidi="ar-SA"/>
        </w:rPr>
        <w:t xml:space="preserve">de patients ayant présenté une modification </w:t>
      </w:r>
      <w:r w:rsidR="00E04D98" w:rsidRPr="005A710D">
        <w:rPr>
          <w:rFonts w:eastAsia="Calibri"/>
          <w:szCs w:val="22"/>
          <w:lang w:eastAsia="en-US" w:bidi="ar-SA"/>
        </w:rPr>
        <w:t xml:space="preserve">par rapport à l’inclusion </w:t>
      </w:r>
      <w:r w:rsidR="00C55546" w:rsidRPr="005A710D">
        <w:rPr>
          <w:rFonts w:eastAsia="Calibri"/>
          <w:szCs w:val="22"/>
          <w:lang w:eastAsia="en-US" w:bidi="ar-SA"/>
        </w:rPr>
        <w:t>de la fréquence cardiaque &gt;</w:t>
      </w:r>
      <w:r w:rsidR="00554CC3" w:rsidRPr="005A710D">
        <w:rPr>
          <w:rFonts w:eastAsia="Calibri"/>
          <w:szCs w:val="22"/>
          <w:lang w:eastAsia="en-US" w:bidi="ar-SA"/>
        </w:rPr>
        <w:t> </w:t>
      </w:r>
      <w:r w:rsidR="00C55546" w:rsidRPr="005A710D">
        <w:rPr>
          <w:rFonts w:eastAsia="Calibri"/>
          <w:szCs w:val="22"/>
          <w:lang w:eastAsia="en-US" w:bidi="ar-SA"/>
        </w:rPr>
        <w:t>20</w:t>
      </w:r>
      <w:r w:rsidR="00554CC3" w:rsidRPr="005A710D">
        <w:rPr>
          <w:rFonts w:eastAsia="Calibri"/>
          <w:szCs w:val="22"/>
          <w:lang w:eastAsia="en-US" w:bidi="ar-SA"/>
        </w:rPr>
        <w:t> </w:t>
      </w:r>
      <w:r w:rsidR="00C55546" w:rsidRPr="005A710D">
        <w:rPr>
          <w:rFonts w:eastAsia="Calibri"/>
          <w:szCs w:val="22"/>
          <w:lang w:eastAsia="en-US" w:bidi="ar-SA"/>
        </w:rPr>
        <w:t>bpm pendant 2</w:t>
      </w:r>
      <w:r w:rsidR="00554CC3" w:rsidRPr="005A710D">
        <w:rPr>
          <w:rFonts w:eastAsia="Calibri"/>
          <w:szCs w:val="22"/>
          <w:lang w:eastAsia="en-US" w:bidi="ar-SA"/>
        </w:rPr>
        <w:t> </w:t>
      </w:r>
      <w:r w:rsidR="00C55546" w:rsidRPr="005A710D">
        <w:rPr>
          <w:rFonts w:eastAsia="Calibri"/>
          <w:szCs w:val="22"/>
          <w:lang w:eastAsia="en-US" w:bidi="ar-SA"/>
        </w:rPr>
        <w:t>visites consécutives ou plus était de</w:t>
      </w:r>
      <w:r w:rsidR="00F7348D" w:rsidRPr="005A710D">
        <w:rPr>
          <w:rFonts w:eastAsia="Calibri"/>
          <w:szCs w:val="22"/>
          <w:lang w:eastAsia="en-US" w:bidi="ar-SA"/>
        </w:rPr>
        <w:t xml:space="preserve"> respectivement</w:t>
      </w:r>
      <w:r w:rsidR="00C55546" w:rsidRPr="005A710D">
        <w:rPr>
          <w:rFonts w:eastAsia="Calibri"/>
          <w:szCs w:val="22"/>
          <w:lang w:eastAsia="en-US" w:bidi="ar-SA"/>
        </w:rPr>
        <w:t xml:space="preserve"> 2,1</w:t>
      </w:r>
      <w:r w:rsidR="00554CC3" w:rsidRPr="005A710D">
        <w:rPr>
          <w:rFonts w:eastAsia="Calibri"/>
          <w:szCs w:val="22"/>
          <w:lang w:eastAsia="en-US" w:bidi="ar-SA"/>
        </w:rPr>
        <w:t> </w:t>
      </w:r>
      <w:r w:rsidR="00C55546" w:rsidRPr="005A710D">
        <w:rPr>
          <w:rFonts w:eastAsia="Calibri"/>
          <w:szCs w:val="22"/>
          <w:lang w:eastAsia="en-US" w:bidi="ar-SA"/>
        </w:rPr>
        <w:t>%, 3,8</w:t>
      </w:r>
      <w:r w:rsidR="00554CC3" w:rsidRPr="005A710D">
        <w:rPr>
          <w:rFonts w:eastAsia="Calibri"/>
          <w:szCs w:val="22"/>
          <w:lang w:eastAsia="en-US" w:bidi="ar-SA"/>
        </w:rPr>
        <w:t> </w:t>
      </w:r>
      <w:r w:rsidR="00C55546" w:rsidRPr="005A710D">
        <w:rPr>
          <w:rFonts w:eastAsia="Calibri"/>
          <w:szCs w:val="22"/>
          <w:lang w:eastAsia="en-US" w:bidi="ar-SA"/>
        </w:rPr>
        <w:t>% et 2,9</w:t>
      </w:r>
      <w:r w:rsidR="00554CC3" w:rsidRPr="005A710D">
        <w:rPr>
          <w:rFonts w:eastAsia="Calibri"/>
          <w:szCs w:val="22"/>
          <w:lang w:eastAsia="en-US" w:bidi="ar-SA"/>
        </w:rPr>
        <w:t> </w:t>
      </w:r>
      <w:r w:rsidR="00C55546" w:rsidRPr="005A710D">
        <w:rPr>
          <w:rFonts w:eastAsia="Calibri"/>
          <w:szCs w:val="22"/>
          <w:lang w:eastAsia="en-US" w:bidi="ar-SA"/>
        </w:rPr>
        <w:t>% pour le tirzépatide 5</w:t>
      </w:r>
      <w:r w:rsidR="00554CC3" w:rsidRPr="005A710D">
        <w:rPr>
          <w:rFonts w:eastAsia="Calibri"/>
          <w:szCs w:val="22"/>
          <w:lang w:eastAsia="en-US" w:bidi="ar-SA"/>
        </w:rPr>
        <w:t> </w:t>
      </w:r>
      <w:r w:rsidR="00C55546" w:rsidRPr="005A710D">
        <w:rPr>
          <w:rFonts w:eastAsia="Calibri"/>
          <w:szCs w:val="22"/>
          <w:lang w:eastAsia="en-US" w:bidi="ar-SA"/>
        </w:rPr>
        <w:t>mg, 10</w:t>
      </w:r>
      <w:r w:rsidR="00554CC3" w:rsidRPr="005A710D">
        <w:rPr>
          <w:rFonts w:eastAsia="Calibri"/>
          <w:szCs w:val="22"/>
          <w:lang w:eastAsia="en-US" w:bidi="ar-SA"/>
        </w:rPr>
        <w:t> </w:t>
      </w:r>
      <w:r w:rsidR="00C55546" w:rsidRPr="005A710D">
        <w:rPr>
          <w:rFonts w:eastAsia="Calibri"/>
          <w:szCs w:val="22"/>
          <w:lang w:eastAsia="en-US" w:bidi="ar-SA"/>
        </w:rPr>
        <w:t>mg et 15</w:t>
      </w:r>
      <w:r w:rsidR="00554CC3" w:rsidRPr="005A710D">
        <w:rPr>
          <w:rFonts w:eastAsia="Calibri"/>
          <w:szCs w:val="22"/>
          <w:lang w:eastAsia="en-US" w:bidi="ar-SA"/>
        </w:rPr>
        <w:t> </w:t>
      </w:r>
      <w:r w:rsidR="00C55546" w:rsidRPr="005A710D">
        <w:rPr>
          <w:rFonts w:eastAsia="Calibri"/>
          <w:szCs w:val="22"/>
          <w:lang w:eastAsia="en-US" w:bidi="ar-SA"/>
        </w:rPr>
        <w:t>mg, contre 2,1</w:t>
      </w:r>
      <w:r w:rsidR="00554CC3" w:rsidRPr="005A710D">
        <w:rPr>
          <w:rFonts w:eastAsia="Calibri"/>
          <w:szCs w:val="22"/>
          <w:lang w:eastAsia="en-US" w:bidi="ar-SA"/>
        </w:rPr>
        <w:t> </w:t>
      </w:r>
      <w:r w:rsidR="00C55546" w:rsidRPr="005A710D">
        <w:rPr>
          <w:rFonts w:eastAsia="Calibri"/>
          <w:szCs w:val="22"/>
          <w:lang w:eastAsia="en-US" w:bidi="ar-SA"/>
        </w:rPr>
        <w:t xml:space="preserve">% pour </w:t>
      </w:r>
      <w:r w:rsidR="00554CC3" w:rsidRPr="005A710D">
        <w:rPr>
          <w:rFonts w:eastAsia="Calibri"/>
          <w:szCs w:val="22"/>
          <w:lang w:eastAsia="en-US" w:bidi="ar-SA"/>
        </w:rPr>
        <w:t xml:space="preserve">le </w:t>
      </w:r>
      <w:r w:rsidR="00C55546" w:rsidRPr="005A710D">
        <w:rPr>
          <w:rFonts w:eastAsia="Calibri"/>
          <w:szCs w:val="22"/>
          <w:lang w:eastAsia="en-US" w:bidi="ar-SA"/>
        </w:rPr>
        <w:t>placebo.</w:t>
      </w:r>
    </w:p>
    <w:p w14:paraId="1A7D8289" w14:textId="77777777" w:rsidR="00C55546" w:rsidRPr="005A710D" w:rsidRDefault="00C55546" w:rsidP="00C55546">
      <w:pPr>
        <w:tabs>
          <w:tab w:val="clear" w:pos="567"/>
        </w:tabs>
        <w:spacing w:line="240" w:lineRule="auto"/>
        <w:rPr>
          <w:rFonts w:eastAsia="Calibri"/>
          <w:szCs w:val="22"/>
          <w:lang w:eastAsia="en-US" w:bidi="ar-SA"/>
        </w:rPr>
      </w:pPr>
    </w:p>
    <w:p w14:paraId="5C058DB5" w14:textId="77777777" w:rsidR="00C55546" w:rsidRDefault="00C55546" w:rsidP="00C55546">
      <w:pPr>
        <w:tabs>
          <w:tab w:val="clear" w:pos="567"/>
        </w:tabs>
        <w:spacing w:line="240" w:lineRule="auto"/>
        <w:rPr>
          <w:rFonts w:eastAsia="Calibri"/>
          <w:szCs w:val="22"/>
          <w:lang w:eastAsia="en-US" w:bidi="ar-SA"/>
        </w:rPr>
      </w:pPr>
      <w:r w:rsidRPr="005A710D">
        <w:rPr>
          <w:rFonts w:eastAsia="Calibri"/>
          <w:szCs w:val="22"/>
          <w:lang w:eastAsia="en-US" w:bidi="ar-SA"/>
        </w:rPr>
        <w:t xml:space="preserve">De </w:t>
      </w:r>
      <w:r w:rsidR="00B13BB2" w:rsidRPr="005A710D">
        <w:rPr>
          <w:rFonts w:eastAsia="Calibri"/>
          <w:szCs w:val="22"/>
          <w:lang w:eastAsia="en-US" w:bidi="ar-SA"/>
        </w:rPr>
        <w:t>légères</w:t>
      </w:r>
      <w:r w:rsidRPr="005A710D">
        <w:rPr>
          <w:rFonts w:eastAsia="Calibri"/>
          <w:szCs w:val="22"/>
          <w:lang w:eastAsia="en-US" w:bidi="ar-SA"/>
        </w:rPr>
        <w:t xml:space="preserve"> augmentations moyennes de </w:t>
      </w:r>
      <w:r w:rsidR="00642CB1" w:rsidRPr="005A710D">
        <w:rPr>
          <w:rFonts w:eastAsia="Calibri"/>
          <w:szCs w:val="22"/>
          <w:lang w:eastAsia="en-US" w:bidi="ar-SA"/>
        </w:rPr>
        <w:t xml:space="preserve">l’intervalle </w:t>
      </w:r>
      <w:r w:rsidRPr="005A710D">
        <w:rPr>
          <w:rFonts w:eastAsia="Calibri"/>
          <w:szCs w:val="22"/>
          <w:lang w:eastAsia="en-US" w:bidi="ar-SA"/>
        </w:rPr>
        <w:t xml:space="preserve">PR </w:t>
      </w:r>
      <w:proofErr w:type="gramStart"/>
      <w:r w:rsidRPr="005A710D">
        <w:rPr>
          <w:rFonts w:eastAsia="Calibri"/>
          <w:szCs w:val="22"/>
          <w:lang w:eastAsia="en-US" w:bidi="ar-SA"/>
        </w:rPr>
        <w:t>ont</w:t>
      </w:r>
      <w:proofErr w:type="gramEnd"/>
      <w:r w:rsidRPr="005A710D">
        <w:rPr>
          <w:rFonts w:eastAsia="Calibri"/>
          <w:szCs w:val="22"/>
          <w:lang w:eastAsia="en-US" w:bidi="ar-SA"/>
        </w:rPr>
        <w:t xml:space="preserve"> été observées avec le tirz</w:t>
      </w:r>
      <w:r w:rsidR="004D243E" w:rsidRPr="005A710D">
        <w:rPr>
          <w:rFonts w:eastAsia="Calibri"/>
          <w:szCs w:val="22"/>
          <w:lang w:eastAsia="en-US" w:bidi="ar-SA"/>
        </w:rPr>
        <w:t>é</w:t>
      </w:r>
      <w:r w:rsidRPr="005A710D">
        <w:rPr>
          <w:rFonts w:eastAsia="Calibri"/>
          <w:szCs w:val="22"/>
          <w:lang w:eastAsia="en-US" w:bidi="ar-SA"/>
        </w:rPr>
        <w:t>patide par rapport au placebo (augmentation moyenne de 1,4 à 3,2</w:t>
      </w:r>
      <w:r w:rsidR="00554CC3" w:rsidRPr="005A710D">
        <w:rPr>
          <w:rFonts w:eastAsia="Calibri"/>
          <w:szCs w:val="22"/>
          <w:lang w:eastAsia="en-US" w:bidi="ar-SA"/>
        </w:rPr>
        <w:t> </w:t>
      </w:r>
      <w:r w:rsidRPr="005A710D">
        <w:rPr>
          <w:rFonts w:eastAsia="Calibri"/>
          <w:szCs w:val="22"/>
          <w:lang w:eastAsia="en-US" w:bidi="ar-SA"/>
        </w:rPr>
        <w:t>msec et diminution moyenne de 1,4</w:t>
      </w:r>
      <w:r w:rsidR="00554CC3" w:rsidRPr="005A710D">
        <w:rPr>
          <w:rFonts w:eastAsia="Calibri"/>
          <w:szCs w:val="22"/>
          <w:lang w:eastAsia="en-US" w:bidi="ar-SA"/>
        </w:rPr>
        <w:t> </w:t>
      </w:r>
      <w:r w:rsidRPr="005A710D">
        <w:rPr>
          <w:rFonts w:eastAsia="Calibri"/>
          <w:szCs w:val="22"/>
          <w:lang w:eastAsia="en-US" w:bidi="ar-SA"/>
        </w:rPr>
        <w:t xml:space="preserve">msec respectivement). Aucune différence </w:t>
      </w:r>
      <w:r w:rsidR="00642CB1" w:rsidRPr="005A710D">
        <w:rPr>
          <w:rFonts w:eastAsia="Calibri"/>
          <w:szCs w:val="22"/>
          <w:lang w:eastAsia="en-US" w:bidi="ar-SA"/>
        </w:rPr>
        <w:t xml:space="preserve">n’a </w:t>
      </w:r>
      <w:r w:rsidRPr="005A710D">
        <w:rPr>
          <w:rFonts w:eastAsia="Calibri"/>
          <w:szCs w:val="22"/>
          <w:lang w:eastAsia="en-US" w:bidi="ar-SA"/>
        </w:rPr>
        <w:t xml:space="preserve">été observée </w:t>
      </w:r>
      <w:r w:rsidR="00C5230C" w:rsidRPr="005A710D">
        <w:rPr>
          <w:rFonts w:eastAsia="Calibri"/>
          <w:szCs w:val="22"/>
          <w:lang w:eastAsia="en-US" w:bidi="ar-SA"/>
        </w:rPr>
        <w:t>pour les arythmies et les troubles de la conduction cardiaque apparus sous traitement</w:t>
      </w:r>
      <w:r w:rsidRPr="005A710D">
        <w:rPr>
          <w:rFonts w:eastAsia="Calibri"/>
          <w:szCs w:val="22"/>
          <w:lang w:eastAsia="en-US" w:bidi="ar-SA"/>
        </w:rPr>
        <w:t xml:space="preserve"> entre le tirz</w:t>
      </w:r>
      <w:r w:rsidR="004D243E" w:rsidRPr="005A710D">
        <w:rPr>
          <w:rFonts w:eastAsia="Calibri"/>
          <w:szCs w:val="22"/>
          <w:lang w:eastAsia="en-US" w:bidi="ar-SA"/>
        </w:rPr>
        <w:t>é</w:t>
      </w:r>
      <w:r w:rsidRPr="005A710D">
        <w:rPr>
          <w:rFonts w:eastAsia="Calibri"/>
          <w:szCs w:val="22"/>
          <w:lang w:eastAsia="en-US" w:bidi="ar-SA"/>
        </w:rPr>
        <w:t>patide 5</w:t>
      </w:r>
      <w:r w:rsidR="00554CC3" w:rsidRPr="005A710D">
        <w:rPr>
          <w:rFonts w:eastAsia="Calibri"/>
          <w:szCs w:val="22"/>
          <w:lang w:eastAsia="en-US" w:bidi="ar-SA"/>
        </w:rPr>
        <w:t> </w:t>
      </w:r>
      <w:r w:rsidRPr="005A710D">
        <w:rPr>
          <w:rFonts w:eastAsia="Calibri"/>
          <w:szCs w:val="22"/>
          <w:lang w:eastAsia="en-US" w:bidi="ar-SA"/>
        </w:rPr>
        <w:t>mg, 10</w:t>
      </w:r>
      <w:r w:rsidR="00554CC3" w:rsidRPr="005A710D">
        <w:rPr>
          <w:rFonts w:eastAsia="Calibri"/>
          <w:szCs w:val="22"/>
          <w:lang w:eastAsia="en-US" w:bidi="ar-SA"/>
        </w:rPr>
        <w:t> </w:t>
      </w:r>
      <w:r w:rsidRPr="005A710D">
        <w:rPr>
          <w:rFonts w:eastAsia="Calibri"/>
          <w:szCs w:val="22"/>
          <w:lang w:eastAsia="en-US" w:bidi="ar-SA"/>
        </w:rPr>
        <w:t>mg, 15</w:t>
      </w:r>
      <w:r w:rsidR="00554CC3" w:rsidRPr="005A710D">
        <w:rPr>
          <w:rFonts w:eastAsia="Calibri"/>
          <w:szCs w:val="22"/>
          <w:lang w:eastAsia="en-US" w:bidi="ar-SA"/>
        </w:rPr>
        <w:t> </w:t>
      </w:r>
      <w:r w:rsidRPr="005A710D">
        <w:rPr>
          <w:rFonts w:eastAsia="Calibri"/>
          <w:szCs w:val="22"/>
          <w:lang w:eastAsia="en-US" w:bidi="ar-SA"/>
        </w:rPr>
        <w:t>mg et le placebo (respectivement 3,8</w:t>
      </w:r>
      <w:r w:rsidR="00554CC3" w:rsidRPr="005A710D">
        <w:rPr>
          <w:rFonts w:eastAsia="Calibri"/>
          <w:szCs w:val="22"/>
          <w:lang w:eastAsia="en-US" w:bidi="ar-SA"/>
        </w:rPr>
        <w:t> </w:t>
      </w:r>
      <w:r w:rsidRPr="005A710D">
        <w:rPr>
          <w:rFonts w:eastAsia="Calibri"/>
          <w:szCs w:val="22"/>
          <w:lang w:eastAsia="en-US" w:bidi="ar-SA"/>
        </w:rPr>
        <w:t>%, 2,1</w:t>
      </w:r>
      <w:r w:rsidR="00554CC3" w:rsidRPr="005A710D">
        <w:rPr>
          <w:rFonts w:eastAsia="Calibri"/>
          <w:szCs w:val="22"/>
          <w:lang w:eastAsia="en-US" w:bidi="ar-SA"/>
        </w:rPr>
        <w:t> </w:t>
      </w:r>
      <w:r w:rsidRPr="005A710D">
        <w:rPr>
          <w:rFonts w:eastAsia="Calibri"/>
          <w:szCs w:val="22"/>
          <w:lang w:eastAsia="en-US" w:bidi="ar-SA"/>
        </w:rPr>
        <w:t>%, 3,7</w:t>
      </w:r>
      <w:r w:rsidR="00554CC3" w:rsidRPr="005A710D">
        <w:rPr>
          <w:rFonts w:eastAsia="Calibri"/>
          <w:szCs w:val="22"/>
          <w:lang w:eastAsia="en-US" w:bidi="ar-SA"/>
        </w:rPr>
        <w:t> </w:t>
      </w:r>
      <w:r w:rsidRPr="005A710D">
        <w:rPr>
          <w:rFonts w:eastAsia="Calibri"/>
          <w:szCs w:val="22"/>
          <w:lang w:eastAsia="en-US" w:bidi="ar-SA"/>
        </w:rPr>
        <w:t>% et 3</w:t>
      </w:r>
      <w:r w:rsidR="00554CC3" w:rsidRPr="005A710D">
        <w:rPr>
          <w:rFonts w:eastAsia="Calibri"/>
          <w:szCs w:val="22"/>
          <w:lang w:eastAsia="en-US" w:bidi="ar-SA"/>
        </w:rPr>
        <w:t> </w:t>
      </w:r>
      <w:r w:rsidRPr="005A710D">
        <w:rPr>
          <w:rFonts w:eastAsia="Calibri"/>
          <w:szCs w:val="22"/>
          <w:lang w:eastAsia="en-US" w:bidi="ar-SA"/>
        </w:rPr>
        <w:t>%).</w:t>
      </w:r>
    </w:p>
    <w:p w14:paraId="5C1A4955" w14:textId="77777777" w:rsidR="009244FE" w:rsidRDefault="009244FE" w:rsidP="00C55546">
      <w:pPr>
        <w:tabs>
          <w:tab w:val="clear" w:pos="567"/>
        </w:tabs>
        <w:spacing w:line="240" w:lineRule="auto"/>
        <w:rPr>
          <w:rFonts w:eastAsia="Calibri"/>
          <w:szCs w:val="22"/>
          <w:lang w:eastAsia="en-US" w:bidi="ar-SA"/>
        </w:rPr>
      </w:pPr>
    </w:p>
    <w:p w14:paraId="777C2BAD" w14:textId="77777777" w:rsidR="009244FE" w:rsidRPr="005A710D" w:rsidRDefault="009244FE" w:rsidP="00C55546">
      <w:pPr>
        <w:tabs>
          <w:tab w:val="clear" w:pos="567"/>
        </w:tabs>
        <w:spacing w:line="240" w:lineRule="auto"/>
        <w:rPr>
          <w:rFonts w:eastAsia="Calibri"/>
          <w:szCs w:val="22"/>
          <w:lang w:eastAsia="en-US" w:bidi="ar-SA"/>
        </w:rPr>
      </w:pPr>
      <w:r>
        <w:rPr>
          <w:rFonts w:eastAsia="Calibri"/>
          <w:szCs w:val="22"/>
          <w:lang w:eastAsia="en-US" w:bidi="ar-SA"/>
        </w:rPr>
        <w:t>Dans l’étude SURPASS-CVOT, l</w:t>
      </w:r>
      <w:r w:rsidRPr="009244FE">
        <w:rPr>
          <w:rFonts w:eastAsia="Calibri"/>
          <w:szCs w:val="22"/>
          <w:lang w:eastAsia="en-US" w:bidi="ar-SA"/>
        </w:rPr>
        <w:t>e traitement par tirzépatide a entraîné une augmentation moyenne maximale de la fréquence cardiaque de 6 bpm.</w:t>
      </w:r>
    </w:p>
    <w:p w14:paraId="71A477F7" w14:textId="77777777" w:rsidR="00F30DEB" w:rsidRPr="005A710D" w:rsidRDefault="00F30DEB" w:rsidP="00C55546">
      <w:pPr>
        <w:tabs>
          <w:tab w:val="clear" w:pos="567"/>
        </w:tabs>
        <w:spacing w:line="240" w:lineRule="auto"/>
        <w:rPr>
          <w:rFonts w:eastAsia="Calibri"/>
          <w:szCs w:val="22"/>
          <w:lang w:eastAsia="en-US" w:bidi="ar-SA"/>
        </w:rPr>
      </w:pPr>
    </w:p>
    <w:p w14:paraId="4D9B4321" w14:textId="77777777" w:rsidR="00F30DEB" w:rsidRPr="005A710D" w:rsidRDefault="00F30DEB" w:rsidP="00186730">
      <w:pPr>
        <w:keepNext/>
        <w:keepLines/>
        <w:tabs>
          <w:tab w:val="clear" w:pos="567"/>
        </w:tabs>
        <w:spacing w:line="240" w:lineRule="auto"/>
        <w:rPr>
          <w:rFonts w:eastAsia="Calibri" w:cs="Arial"/>
          <w:szCs w:val="22"/>
          <w:lang w:eastAsia="en-US" w:bidi="ar-SA"/>
        </w:rPr>
      </w:pPr>
      <w:r w:rsidRPr="005A710D">
        <w:rPr>
          <w:rFonts w:eastAsia="Calibri" w:cs="Arial"/>
          <w:szCs w:val="22"/>
          <w:lang w:eastAsia="en-US" w:bidi="ar-SA"/>
        </w:rPr>
        <w:t xml:space="preserve">Dans </w:t>
      </w:r>
      <w:r w:rsidR="007E2EBB">
        <w:rPr>
          <w:rFonts w:eastAsia="Calibri" w:cs="Arial"/>
          <w:szCs w:val="22"/>
          <w:lang w:eastAsia="en-US" w:bidi="ar-SA"/>
        </w:rPr>
        <w:t>l’ensemble des</w:t>
      </w:r>
      <w:r w:rsidRPr="005A710D">
        <w:rPr>
          <w:rFonts w:eastAsia="Calibri" w:cs="Arial"/>
          <w:szCs w:val="22"/>
          <w:lang w:eastAsia="en-US" w:bidi="ar-SA"/>
        </w:rPr>
        <w:t xml:space="preserve"> études de phase 3 contrôlées versus placebo</w:t>
      </w:r>
      <w:r w:rsidR="000D3263" w:rsidRPr="005A710D">
        <w:rPr>
          <w:rFonts w:eastAsia="Calibri" w:cs="Arial"/>
          <w:szCs w:val="22"/>
          <w:lang w:eastAsia="en-US" w:bidi="ar-SA"/>
        </w:rPr>
        <w:t xml:space="preserve"> dédiées au contrôle du poids</w:t>
      </w:r>
      <w:r w:rsidRPr="005A710D">
        <w:rPr>
          <w:rFonts w:eastAsia="Calibri" w:cs="Arial"/>
          <w:szCs w:val="22"/>
          <w:lang w:eastAsia="en-US" w:bidi="ar-SA"/>
        </w:rPr>
        <w:t>,</w:t>
      </w:r>
      <w:r w:rsidR="0082099B">
        <w:rPr>
          <w:rFonts w:eastAsia="Calibri" w:cs="Arial"/>
          <w:szCs w:val="22"/>
          <w:lang w:eastAsia="en-US" w:bidi="ar-SA"/>
        </w:rPr>
        <w:t xml:space="preserve"> au SAHOS et à l’</w:t>
      </w:r>
      <w:proofErr w:type="spellStart"/>
      <w:r w:rsidR="0082099B">
        <w:rPr>
          <w:rFonts w:eastAsia="Calibri" w:cs="Arial"/>
          <w:szCs w:val="22"/>
          <w:lang w:eastAsia="en-US" w:bidi="ar-SA"/>
        </w:rPr>
        <w:t>ICFEp</w:t>
      </w:r>
      <w:proofErr w:type="spellEnd"/>
      <w:r w:rsidR="0082099B">
        <w:rPr>
          <w:rFonts w:eastAsia="Calibri" w:cs="Arial"/>
          <w:szCs w:val="22"/>
          <w:lang w:eastAsia="en-US" w:bidi="ar-SA"/>
        </w:rPr>
        <w:t>,</w:t>
      </w:r>
      <w:r w:rsidRPr="005A710D">
        <w:rPr>
          <w:rFonts w:eastAsia="Calibri" w:cs="Arial"/>
          <w:szCs w:val="22"/>
          <w:lang w:eastAsia="en-US" w:bidi="ar-SA"/>
        </w:rPr>
        <w:t xml:space="preserve"> le traitement par tirzépatide a entraîné une augmentation moyenne de la fréquence cardiaque de 3</w:t>
      </w:r>
      <w:r w:rsidR="0082099B">
        <w:rPr>
          <w:rFonts w:eastAsia="Calibri" w:cs="Arial"/>
          <w:szCs w:val="22"/>
          <w:lang w:eastAsia="en-US" w:bidi="ar-SA"/>
        </w:rPr>
        <w:t>, 2 et 3</w:t>
      </w:r>
      <w:r w:rsidR="00071067">
        <w:rPr>
          <w:rFonts w:eastAsia="Calibri" w:cs="Arial"/>
          <w:szCs w:val="22"/>
          <w:lang w:eastAsia="en-US" w:bidi="ar-SA"/>
        </w:rPr>
        <w:t> </w:t>
      </w:r>
      <w:r w:rsidRPr="005A710D">
        <w:rPr>
          <w:rFonts w:eastAsia="Calibri" w:cs="Arial"/>
          <w:szCs w:val="22"/>
          <w:lang w:eastAsia="en-US" w:bidi="ar-SA"/>
        </w:rPr>
        <w:t>battements par minute</w:t>
      </w:r>
      <w:r w:rsidR="0082099B">
        <w:rPr>
          <w:rFonts w:eastAsia="Calibri" w:cs="Arial"/>
          <w:szCs w:val="22"/>
          <w:lang w:eastAsia="en-US" w:bidi="ar-SA"/>
        </w:rPr>
        <w:t xml:space="preserve"> respectivement</w:t>
      </w:r>
      <w:r w:rsidRPr="005A710D">
        <w:rPr>
          <w:rFonts w:eastAsia="Calibri" w:cs="Arial"/>
          <w:szCs w:val="22"/>
          <w:lang w:eastAsia="en-US" w:bidi="ar-SA"/>
        </w:rPr>
        <w:t xml:space="preserve">. </w:t>
      </w:r>
      <w:r w:rsidR="007E2EBB">
        <w:rPr>
          <w:rFonts w:eastAsia="Calibri" w:cs="Arial"/>
          <w:szCs w:val="22"/>
          <w:lang w:eastAsia="en-US" w:bidi="ar-SA"/>
        </w:rPr>
        <w:t xml:space="preserve">Une </w:t>
      </w:r>
      <w:r w:rsidR="00FD01C7" w:rsidRPr="005A710D">
        <w:rPr>
          <w:rFonts w:eastAsia="Calibri" w:cs="Arial"/>
          <w:szCs w:val="22"/>
          <w:lang w:eastAsia="en-US" w:bidi="ar-SA"/>
        </w:rPr>
        <w:t xml:space="preserve">augmentation moyenne de la fréquence cardiaque </w:t>
      </w:r>
      <w:r w:rsidR="007E2EBB">
        <w:rPr>
          <w:rFonts w:eastAsia="Calibri" w:cs="Arial"/>
          <w:szCs w:val="22"/>
          <w:lang w:eastAsia="en-US" w:bidi="ar-SA"/>
        </w:rPr>
        <w:t>&lt;</w:t>
      </w:r>
      <w:r w:rsidR="00071067">
        <w:rPr>
          <w:rFonts w:eastAsia="Calibri" w:cs="Arial"/>
          <w:szCs w:val="22"/>
          <w:lang w:eastAsia="en-US" w:bidi="ar-SA"/>
        </w:rPr>
        <w:t> </w:t>
      </w:r>
      <w:r w:rsidR="007E2EBB">
        <w:rPr>
          <w:rFonts w:eastAsia="Calibri" w:cs="Arial"/>
          <w:szCs w:val="22"/>
          <w:lang w:eastAsia="en-US" w:bidi="ar-SA"/>
        </w:rPr>
        <w:t>1</w:t>
      </w:r>
      <w:r w:rsidR="0082099B">
        <w:rPr>
          <w:rFonts w:eastAsia="Calibri" w:cs="Arial"/>
          <w:szCs w:val="22"/>
          <w:lang w:eastAsia="en-US" w:bidi="ar-SA"/>
        </w:rPr>
        <w:t>, &lt; 1 et de 1</w:t>
      </w:r>
      <w:r w:rsidR="00071067">
        <w:rPr>
          <w:rFonts w:eastAsia="Calibri" w:cs="Arial"/>
          <w:szCs w:val="22"/>
          <w:lang w:eastAsia="en-US" w:bidi="ar-SA"/>
        </w:rPr>
        <w:t> </w:t>
      </w:r>
      <w:r w:rsidR="007E2EBB">
        <w:rPr>
          <w:rFonts w:eastAsia="Calibri" w:cs="Arial"/>
          <w:szCs w:val="22"/>
          <w:lang w:eastAsia="en-US" w:bidi="ar-SA"/>
        </w:rPr>
        <w:t xml:space="preserve">battement par minute a été observée </w:t>
      </w:r>
      <w:r w:rsidR="00FD01C7" w:rsidRPr="005A710D">
        <w:rPr>
          <w:rFonts w:eastAsia="Calibri" w:cs="Arial"/>
          <w:szCs w:val="22"/>
          <w:lang w:eastAsia="en-US" w:bidi="ar-SA"/>
        </w:rPr>
        <w:t>chez les patients traités par placebo</w:t>
      </w:r>
      <w:r w:rsidR="0082099B">
        <w:rPr>
          <w:rFonts w:eastAsia="Calibri" w:cs="Arial"/>
          <w:szCs w:val="22"/>
          <w:lang w:eastAsia="en-US" w:bidi="ar-SA"/>
        </w:rPr>
        <w:t xml:space="preserve"> respectivement</w:t>
      </w:r>
      <w:r w:rsidR="00FD01C7" w:rsidRPr="005A710D">
        <w:rPr>
          <w:rFonts w:eastAsia="Calibri" w:cs="Arial"/>
          <w:szCs w:val="22"/>
          <w:lang w:eastAsia="en-US" w:bidi="ar-SA"/>
        </w:rPr>
        <w:t>.</w:t>
      </w:r>
    </w:p>
    <w:p w14:paraId="586B2154" w14:textId="77777777" w:rsidR="00F30DEB" w:rsidRPr="005A710D" w:rsidRDefault="00F30DEB" w:rsidP="00F30DEB">
      <w:pPr>
        <w:tabs>
          <w:tab w:val="clear" w:pos="567"/>
        </w:tabs>
        <w:spacing w:line="240" w:lineRule="auto"/>
        <w:rPr>
          <w:rFonts w:eastAsia="Calibri" w:cs="Arial"/>
          <w:szCs w:val="22"/>
          <w:lang w:eastAsia="en-US" w:bidi="ar-SA"/>
        </w:rPr>
      </w:pPr>
    </w:p>
    <w:p w14:paraId="264045B0" w14:textId="2FFB769F" w:rsidR="00F30DEB" w:rsidRPr="005A710D" w:rsidRDefault="00A53240" w:rsidP="00C55546">
      <w:pPr>
        <w:tabs>
          <w:tab w:val="clear" w:pos="567"/>
        </w:tabs>
        <w:spacing w:line="240" w:lineRule="auto"/>
        <w:rPr>
          <w:rFonts w:eastAsia="Calibri"/>
          <w:szCs w:val="22"/>
          <w:lang w:eastAsia="en-US" w:bidi="ar-SA"/>
        </w:rPr>
      </w:pPr>
      <w:r w:rsidRPr="005A710D">
        <w:rPr>
          <w:rFonts w:eastAsia="Calibri"/>
          <w:szCs w:val="22"/>
          <w:lang w:eastAsia="en-US" w:bidi="ar-SA"/>
        </w:rPr>
        <w:t xml:space="preserve">Dans une étude </w:t>
      </w:r>
      <w:r w:rsidR="003C34D5" w:rsidRPr="005A710D">
        <w:rPr>
          <w:rFonts w:eastAsia="Calibri"/>
          <w:szCs w:val="22"/>
          <w:lang w:eastAsia="en-US" w:bidi="ar-SA"/>
        </w:rPr>
        <w:t xml:space="preserve">contrôlée versus placebo </w:t>
      </w:r>
      <w:r w:rsidRPr="005A710D">
        <w:rPr>
          <w:rFonts w:eastAsia="Calibri"/>
          <w:szCs w:val="22"/>
          <w:lang w:eastAsia="en-US" w:bidi="ar-SA"/>
        </w:rPr>
        <w:t>dédiée au contrôle du poids</w:t>
      </w:r>
      <w:r w:rsidR="003C34D5" w:rsidRPr="005A710D">
        <w:rPr>
          <w:rFonts w:eastAsia="Calibri"/>
          <w:szCs w:val="22"/>
          <w:lang w:eastAsia="en-US" w:bidi="ar-SA"/>
        </w:rPr>
        <w:t xml:space="preserve"> chez des patients sans DT2</w:t>
      </w:r>
      <w:r w:rsidRPr="005A710D">
        <w:rPr>
          <w:rFonts w:eastAsia="Calibri"/>
          <w:szCs w:val="22"/>
          <w:lang w:eastAsia="en-US" w:bidi="ar-SA"/>
        </w:rPr>
        <w:t>, l</w:t>
      </w:r>
      <w:r w:rsidR="00F30DEB" w:rsidRPr="005A710D">
        <w:rPr>
          <w:rFonts w:eastAsia="Calibri"/>
          <w:szCs w:val="22"/>
          <w:lang w:eastAsia="en-US" w:bidi="ar-SA"/>
        </w:rPr>
        <w:t xml:space="preserve">e pourcentage de patients ayant présenté une modification par rapport à l’inclusion de la fréquence cardiaque &gt; 20 bpm pendant 2 visites consécutives ou plus était de respectivement </w:t>
      </w:r>
      <w:r w:rsidR="00C72415" w:rsidRPr="005A710D">
        <w:rPr>
          <w:rFonts w:eastAsia="Calibri"/>
          <w:szCs w:val="22"/>
          <w:lang w:eastAsia="en-US" w:bidi="ar-SA"/>
        </w:rPr>
        <w:t>2</w:t>
      </w:r>
      <w:r w:rsidR="00F30DEB" w:rsidRPr="005A710D">
        <w:rPr>
          <w:rFonts w:eastAsia="Calibri"/>
          <w:szCs w:val="22"/>
          <w:lang w:eastAsia="en-US" w:bidi="ar-SA"/>
        </w:rPr>
        <w:t>,</w:t>
      </w:r>
      <w:r w:rsidR="00C72415" w:rsidRPr="005A710D">
        <w:rPr>
          <w:rFonts w:eastAsia="Calibri"/>
          <w:szCs w:val="22"/>
          <w:lang w:eastAsia="en-US" w:bidi="ar-SA"/>
        </w:rPr>
        <w:t>4</w:t>
      </w:r>
      <w:r w:rsidR="00F30DEB" w:rsidRPr="005A710D">
        <w:rPr>
          <w:rFonts w:eastAsia="Calibri"/>
          <w:szCs w:val="22"/>
          <w:lang w:eastAsia="en-US" w:bidi="ar-SA"/>
        </w:rPr>
        <w:t xml:space="preserve"> %, </w:t>
      </w:r>
      <w:r w:rsidR="00C72415" w:rsidRPr="005A710D">
        <w:rPr>
          <w:rFonts w:eastAsia="Calibri"/>
          <w:szCs w:val="22"/>
          <w:lang w:eastAsia="en-US" w:bidi="ar-SA"/>
        </w:rPr>
        <w:t>4</w:t>
      </w:r>
      <w:r w:rsidR="00F30DEB" w:rsidRPr="005A710D">
        <w:rPr>
          <w:rFonts w:eastAsia="Calibri"/>
          <w:szCs w:val="22"/>
          <w:lang w:eastAsia="en-US" w:bidi="ar-SA"/>
        </w:rPr>
        <w:t>,</w:t>
      </w:r>
      <w:r w:rsidR="00C72415" w:rsidRPr="005A710D">
        <w:rPr>
          <w:rFonts w:eastAsia="Calibri"/>
          <w:szCs w:val="22"/>
          <w:lang w:eastAsia="en-US" w:bidi="ar-SA"/>
        </w:rPr>
        <w:t>9</w:t>
      </w:r>
      <w:r w:rsidR="00F30DEB" w:rsidRPr="005A710D">
        <w:rPr>
          <w:rFonts w:eastAsia="Calibri"/>
          <w:szCs w:val="22"/>
          <w:lang w:eastAsia="en-US" w:bidi="ar-SA"/>
        </w:rPr>
        <w:t xml:space="preserve"> % et </w:t>
      </w:r>
      <w:r w:rsidR="00C72415" w:rsidRPr="005A710D">
        <w:rPr>
          <w:rFonts w:eastAsia="Calibri"/>
          <w:szCs w:val="22"/>
          <w:lang w:eastAsia="en-US" w:bidi="ar-SA"/>
        </w:rPr>
        <w:t>6</w:t>
      </w:r>
      <w:r w:rsidR="00F30DEB" w:rsidRPr="005A710D">
        <w:rPr>
          <w:rFonts w:eastAsia="Calibri"/>
          <w:szCs w:val="22"/>
          <w:lang w:eastAsia="en-US" w:bidi="ar-SA"/>
        </w:rPr>
        <w:t xml:space="preserve">,3 % pour le tirzépatide 5 mg, 10 mg et 15 mg, contre </w:t>
      </w:r>
      <w:r w:rsidR="00AD000F" w:rsidRPr="005A710D">
        <w:rPr>
          <w:rFonts w:eastAsia="Calibri"/>
          <w:szCs w:val="22"/>
          <w:lang w:eastAsia="en-US" w:bidi="ar-SA"/>
        </w:rPr>
        <w:t>1</w:t>
      </w:r>
      <w:r w:rsidR="00F30DEB" w:rsidRPr="005A710D">
        <w:rPr>
          <w:rFonts w:eastAsia="Calibri"/>
          <w:szCs w:val="22"/>
          <w:lang w:eastAsia="en-US" w:bidi="ar-SA"/>
        </w:rPr>
        <w:t>,</w:t>
      </w:r>
      <w:r w:rsidR="00AD000F" w:rsidRPr="005A710D">
        <w:rPr>
          <w:rFonts w:eastAsia="Calibri"/>
          <w:szCs w:val="22"/>
          <w:lang w:eastAsia="en-US" w:bidi="ar-SA"/>
        </w:rPr>
        <w:t>2</w:t>
      </w:r>
      <w:r w:rsidR="00F30DEB" w:rsidRPr="005A710D">
        <w:rPr>
          <w:rFonts w:eastAsia="Calibri"/>
          <w:szCs w:val="22"/>
          <w:lang w:eastAsia="en-US" w:bidi="ar-SA"/>
        </w:rPr>
        <w:t> % pour le placebo.</w:t>
      </w:r>
      <w:r w:rsidR="00967A15">
        <w:rPr>
          <w:rFonts w:eastAsia="Calibri"/>
          <w:szCs w:val="22"/>
          <w:lang w:eastAsia="en-US" w:bidi="ar-SA"/>
        </w:rPr>
        <w:t xml:space="preserve"> </w:t>
      </w:r>
      <w:r w:rsidR="00F30DEB" w:rsidRPr="005A710D">
        <w:rPr>
          <w:rFonts w:eastAsia="Calibri"/>
          <w:szCs w:val="22"/>
          <w:lang w:eastAsia="en-US" w:bidi="ar-SA"/>
        </w:rPr>
        <w:t xml:space="preserve">De légères augmentations moyennes de l'intervalle PR </w:t>
      </w:r>
      <w:proofErr w:type="gramStart"/>
      <w:r w:rsidR="00F30DEB" w:rsidRPr="005A710D">
        <w:rPr>
          <w:rFonts w:eastAsia="Calibri"/>
          <w:szCs w:val="22"/>
          <w:lang w:eastAsia="en-US" w:bidi="ar-SA"/>
        </w:rPr>
        <w:t>ont</w:t>
      </w:r>
      <w:proofErr w:type="gramEnd"/>
      <w:r w:rsidR="00F30DEB" w:rsidRPr="005A710D">
        <w:rPr>
          <w:rFonts w:eastAsia="Calibri"/>
          <w:szCs w:val="22"/>
          <w:lang w:eastAsia="en-US" w:bidi="ar-SA"/>
        </w:rPr>
        <w:t xml:space="preserve"> été observées avec le tirzépatide et le placebo (augmentation moyenne de 0,3 à 1,</w:t>
      </w:r>
      <w:r w:rsidR="00EA2AEC" w:rsidRPr="005A710D">
        <w:rPr>
          <w:rFonts w:eastAsia="Calibri"/>
          <w:szCs w:val="22"/>
          <w:lang w:eastAsia="en-US" w:bidi="ar-SA"/>
        </w:rPr>
        <w:t>4</w:t>
      </w:r>
      <w:r w:rsidR="00F30DEB" w:rsidRPr="005A710D">
        <w:rPr>
          <w:rFonts w:eastAsia="Calibri"/>
          <w:szCs w:val="22"/>
          <w:lang w:eastAsia="en-US" w:bidi="ar-SA"/>
        </w:rPr>
        <w:t> msec et de 0,</w:t>
      </w:r>
      <w:r w:rsidR="00EA2AEC" w:rsidRPr="005A710D">
        <w:rPr>
          <w:rFonts w:eastAsia="Calibri"/>
          <w:szCs w:val="22"/>
          <w:lang w:eastAsia="en-US" w:bidi="ar-SA"/>
        </w:rPr>
        <w:t>5</w:t>
      </w:r>
      <w:r w:rsidR="00F30DEB" w:rsidRPr="005A710D">
        <w:rPr>
          <w:rFonts w:eastAsia="Calibri"/>
          <w:szCs w:val="22"/>
          <w:lang w:eastAsia="en-US" w:bidi="ar-SA"/>
        </w:rPr>
        <w:t> msec respectivement). Aucune différence n'a été observée pour les arythmies et les troubles de la conduction cardiaque apparus sous traitement entre le tirzépatide 5 mg, 10 mg, 15 mg et le placebo (respectivement 3,</w:t>
      </w:r>
      <w:r w:rsidR="00EA2AEC" w:rsidRPr="005A710D">
        <w:rPr>
          <w:rFonts w:eastAsia="Calibri"/>
          <w:szCs w:val="22"/>
          <w:lang w:eastAsia="en-US" w:bidi="ar-SA"/>
        </w:rPr>
        <w:t>7</w:t>
      </w:r>
      <w:r w:rsidR="00F30DEB" w:rsidRPr="005A710D">
        <w:rPr>
          <w:rFonts w:eastAsia="Calibri"/>
          <w:szCs w:val="22"/>
          <w:lang w:eastAsia="en-US" w:bidi="ar-SA"/>
        </w:rPr>
        <w:t> %, 3,</w:t>
      </w:r>
      <w:r w:rsidR="00EA2AEC" w:rsidRPr="005A710D">
        <w:rPr>
          <w:rFonts w:eastAsia="Calibri"/>
          <w:szCs w:val="22"/>
          <w:lang w:eastAsia="en-US" w:bidi="ar-SA"/>
        </w:rPr>
        <w:t>3</w:t>
      </w:r>
      <w:r w:rsidR="00F30DEB" w:rsidRPr="005A710D">
        <w:rPr>
          <w:rFonts w:eastAsia="Calibri"/>
          <w:szCs w:val="22"/>
          <w:lang w:eastAsia="en-US" w:bidi="ar-SA"/>
        </w:rPr>
        <w:t> %, 3,</w:t>
      </w:r>
      <w:r w:rsidR="00370521" w:rsidRPr="005A710D">
        <w:rPr>
          <w:rFonts w:eastAsia="Calibri"/>
          <w:szCs w:val="22"/>
          <w:lang w:eastAsia="en-US" w:bidi="ar-SA"/>
        </w:rPr>
        <w:t>3</w:t>
      </w:r>
      <w:r w:rsidR="00F30DEB" w:rsidRPr="005A710D">
        <w:rPr>
          <w:rFonts w:eastAsia="Calibri"/>
          <w:szCs w:val="22"/>
          <w:lang w:eastAsia="en-US" w:bidi="ar-SA"/>
        </w:rPr>
        <w:t> % et 3,</w:t>
      </w:r>
      <w:r w:rsidR="00370521" w:rsidRPr="005A710D">
        <w:rPr>
          <w:rFonts w:eastAsia="Calibri"/>
          <w:szCs w:val="22"/>
          <w:lang w:eastAsia="en-US" w:bidi="ar-SA"/>
        </w:rPr>
        <w:t>6</w:t>
      </w:r>
      <w:r w:rsidR="00F30DEB" w:rsidRPr="005A710D">
        <w:rPr>
          <w:rFonts w:eastAsia="Calibri"/>
          <w:szCs w:val="22"/>
          <w:lang w:eastAsia="en-US" w:bidi="ar-SA"/>
        </w:rPr>
        <w:t> %).</w:t>
      </w:r>
    </w:p>
    <w:p w14:paraId="0ABE3666" w14:textId="77777777" w:rsidR="009A05C7" w:rsidRPr="005A710D" w:rsidRDefault="009A05C7" w:rsidP="00080C45">
      <w:pPr>
        <w:autoSpaceDE w:val="0"/>
        <w:autoSpaceDN w:val="0"/>
        <w:adjustRightInd w:val="0"/>
        <w:spacing w:line="240" w:lineRule="auto"/>
        <w:rPr>
          <w:szCs w:val="22"/>
          <w:lang w:eastAsia="en-US" w:bidi="ar-SA"/>
        </w:rPr>
      </w:pPr>
    </w:p>
    <w:p w14:paraId="3E39A924" w14:textId="77777777" w:rsidR="009A05C7" w:rsidRPr="005A710D" w:rsidRDefault="000C0F20" w:rsidP="009A05C7">
      <w:pPr>
        <w:keepNext/>
        <w:autoSpaceDE w:val="0"/>
        <w:autoSpaceDN w:val="0"/>
        <w:adjustRightInd w:val="0"/>
        <w:spacing w:line="240" w:lineRule="auto"/>
        <w:rPr>
          <w:i/>
          <w:iCs/>
          <w:szCs w:val="22"/>
          <w:u w:val="single"/>
          <w:lang w:eastAsia="en-US" w:bidi="ar-SA"/>
        </w:rPr>
      </w:pPr>
      <w:r w:rsidRPr="005A710D">
        <w:rPr>
          <w:i/>
          <w:szCs w:val="22"/>
          <w:u w:val="single"/>
          <w:lang w:eastAsia="en-US"/>
        </w:rPr>
        <w:t xml:space="preserve">Réactions au site </w:t>
      </w:r>
      <w:r w:rsidR="007E0AB0" w:rsidRPr="005A710D">
        <w:rPr>
          <w:i/>
          <w:szCs w:val="22"/>
          <w:u w:val="single"/>
          <w:lang w:eastAsia="en-US"/>
        </w:rPr>
        <w:t>d’injection</w:t>
      </w:r>
    </w:p>
    <w:p w14:paraId="451AABDC" w14:textId="77777777" w:rsidR="009A05C7" w:rsidRPr="005A710D" w:rsidRDefault="009A05C7" w:rsidP="009A05C7">
      <w:pPr>
        <w:keepNext/>
        <w:autoSpaceDE w:val="0"/>
        <w:autoSpaceDN w:val="0"/>
        <w:adjustRightInd w:val="0"/>
        <w:spacing w:line="240" w:lineRule="auto"/>
        <w:rPr>
          <w:i/>
          <w:iCs/>
          <w:szCs w:val="22"/>
          <w:u w:val="single"/>
          <w:lang w:eastAsia="en-US" w:bidi="ar-SA"/>
        </w:rPr>
      </w:pPr>
    </w:p>
    <w:p w14:paraId="2B3FF256" w14:textId="77777777" w:rsidR="00C5230C" w:rsidRPr="005A710D" w:rsidRDefault="00C5230C" w:rsidP="009A05C7">
      <w:pPr>
        <w:autoSpaceDE w:val="0"/>
        <w:autoSpaceDN w:val="0"/>
        <w:adjustRightInd w:val="0"/>
        <w:spacing w:line="240" w:lineRule="auto"/>
        <w:rPr>
          <w:lang w:eastAsia="en-US" w:bidi="ar-SA"/>
        </w:rPr>
      </w:pPr>
      <w:r w:rsidRPr="005A710D">
        <w:rPr>
          <w:lang w:eastAsia="en-US" w:bidi="ar-SA"/>
        </w:rPr>
        <w:t>Dans l</w:t>
      </w:r>
      <w:r w:rsidR="007E2EBB">
        <w:rPr>
          <w:lang w:eastAsia="en-US" w:bidi="ar-SA"/>
        </w:rPr>
        <w:t>’ensemble d</w:t>
      </w:r>
      <w:r w:rsidRPr="005A710D">
        <w:rPr>
          <w:lang w:eastAsia="en-US" w:bidi="ar-SA"/>
        </w:rPr>
        <w:t>es études de phase</w:t>
      </w:r>
      <w:r w:rsidR="001A5FBA" w:rsidRPr="005A710D">
        <w:rPr>
          <w:lang w:eastAsia="en-US" w:bidi="ar-SA"/>
        </w:rPr>
        <w:t> </w:t>
      </w:r>
      <w:r w:rsidRPr="005A710D">
        <w:rPr>
          <w:lang w:eastAsia="en-US" w:bidi="ar-SA"/>
        </w:rPr>
        <w:t>3 contrôlées versus placebo</w:t>
      </w:r>
      <w:r w:rsidR="00F30DEB" w:rsidRPr="005A710D">
        <w:rPr>
          <w:lang w:eastAsia="en-US" w:bidi="ar-SA"/>
        </w:rPr>
        <w:t xml:space="preserve"> </w:t>
      </w:r>
      <w:r w:rsidR="004546FD" w:rsidRPr="005A710D">
        <w:rPr>
          <w:lang w:eastAsia="en-US" w:bidi="ar-SA"/>
        </w:rPr>
        <w:t>dédiées au</w:t>
      </w:r>
      <w:r w:rsidR="00F30DEB" w:rsidRPr="005A710D">
        <w:rPr>
          <w:lang w:eastAsia="en-US" w:bidi="ar-SA"/>
        </w:rPr>
        <w:t xml:space="preserve"> DT2</w:t>
      </w:r>
      <w:r w:rsidR="007E2EBB">
        <w:rPr>
          <w:lang w:eastAsia="en-US" w:bidi="ar-SA"/>
        </w:rPr>
        <w:t xml:space="preserve"> chez l’adulte</w:t>
      </w:r>
      <w:r w:rsidRPr="005A710D">
        <w:rPr>
          <w:lang w:eastAsia="en-US" w:bidi="ar-SA"/>
        </w:rPr>
        <w:t>,</w:t>
      </w:r>
      <w:r w:rsidR="00780451">
        <w:rPr>
          <w:lang w:eastAsia="en-US" w:bidi="ar-SA"/>
        </w:rPr>
        <w:t xml:space="preserve"> au contrôle du poids</w:t>
      </w:r>
      <w:r w:rsidR="0082099B">
        <w:rPr>
          <w:lang w:eastAsia="en-US" w:bidi="ar-SA"/>
        </w:rPr>
        <w:t>,</w:t>
      </w:r>
      <w:r w:rsidR="00780451">
        <w:rPr>
          <w:lang w:eastAsia="en-US" w:bidi="ar-SA"/>
        </w:rPr>
        <w:t xml:space="preserve"> au SAHOS</w:t>
      </w:r>
      <w:r w:rsidR="0082099B">
        <w:rPr>
          <w:lang w:eastAsia="en-US" w:bidi="ar-SA"/>
        </w:rPr>
        <w:t xml:space="preserve"> et à l’</w:t>
      </w:r>
      <w:proofErr w:type="spellStart"/>
      <w:r w:rsidR="0082099B">
        <w:rPr>
          <w:lang w:eastAsia="en-US" w:bidi="ar-SA"/>
        </w:rPr>
        <w:t>ICFEp</w:t>
      </w:r>
      <w:proofErr w:type="spellEnd"/>
      <w:r w:rsidR="00780451">
        <w:rPr>
          <w:lang w:eastAsia="en-US" w:bidi="ar-SA"/>
        </w:rPr>
        <w:t>,</w:t>
      </w:r>
      <w:r w:rsidRPr="005A710D">
        <w:rPr>
          <w:lang w:eastAsia="en-US" w:bidi="ar-SA"/>
        </w:rPr>
        <w:t xml:space="preserve"> les réactions au site </w:t>
      </w:r>
      <w:r w:rsidR="007E0AB0" w:rsidRPr="005A710D">
        <w:rPr>
          <w:lang w:eastAsia="en-US" w:bidi="ar-SA"/>
        </w:rPr>
        <w:t xml:space="preserve">d’injection </w:t>
      </w:r>
      <w:r w:rsidRPr="005A710D">
        <w:rPr>
          <w:lang w:eastAsia="en-US" w:bidi="ar-SA"/>
        </w:rPr>
        <w:t xml:space="preserve">ont été augmentées pour le </w:t>
      </w:r>
      <w:r w:rsidRPr="005A710D">
        <w:rPr>
          <w:lang w:eastAsia="en-US" w:bidi="ar-SA"/>
        </w:rPr>
        <w:lastRenderedPageBreak/>
        <w:t>tirz</w:t>
      </w:r>
      <w:r w:rsidR="00BC4084" w:rsidRPr="005A710D">
        <w:rPr>
          <w:lang w:eastAsia="en-US" w:bidi="ar-SA"/>
        </w:rPr>
        <w:t>é</w:t>
      </w:r>
      <w:r w:rsidRPr="005A710D">
        <w:rPr>
          <w:lang w:eastAsia="en-US" w:bidi="ar-SA"/>
        </w:rPr>
        <w:t>patide (</w:t>
      </w:r>
      <w:r w:rsidR="00780451">
        <w:rPr>
          <w:lang w:eastAsia="en-US" w:bidi="ar-SA"/>
        </w:rPr>
        <w:t xml:space="preserve">de respectivement </w:t>
      </w:r>
      <w:r w:rsidRPr="005A710D">
        <w:rPr>
          <w:lang w:eastAsia="en-US" w:bidi="ar-SA"/>
        </w:rPr>
        <w:t>3,2</w:t>
      </w:r>
      <w:r w:rsidR="001A5FBA" w:rsidRPr="005A710D">
        <w:rPr>
          <w:lang w:eastAsia="en-US" w:bidi="ar-SA"/>
        </w:rPr>
        <w:t> </w:t>
      </w:r>
      <w:r w:rsidRPr="005A710D">
        <w:rPr>
          <w:lang w:eastAsia="en-US" w:bidi="ar-SA"/>
        </w:rPr>
        <w:t>%</w:t>
      </w:r>
      <w:r w:rsidR="00780451">
        <w:rPr>
          <w:lang w:eastAsia="en-US" w:bidi="ar-SA"/>
        </w:rPr>
        <w:t>, 8,0 %</w:t>
      </w:r>
      <w:r w:rsidR="0082099B">
        <w:rPr>
          <w:lang w:eastAsia="en-US" w:bidi="ar-SA"/>
        </w:rPr>
        <w:t>,</w:t>
      </w:r>
      <w:r w:rsidR="00780451">
        <w:rPr>
          <w:lang w:eastAsia="en-US" w:bidi="ar-SA"/>
        </w:rPr>
        <w:t xml:space="preserve"> 8,2 %</w:t>
      </w:r>
      <w:r w:rsidR="0082099B">
        <w:rPr>
          <w:lang w:eastAsia="en-US" w:bidi="ar-SA"/>
        </w:rPr>
        <w:t xml:space="preserve"> et 6,0 %</w:t>
      </w:r>
      <w:r w:rsidRPr="005A710D">
        <w:rPr>
          <w:lang w:eastAsia="en-US" w:bidi="ar-SA"/>
        </w:rPr>
        <w:t>) par rapport au placebo (</w:t>
      </w:r>
      <w:r w:rsidR="00780451">
        <w:rPr>
          <w:lang w:eastAsia="en-US" w:bidi="ar-SA"/>
        </w:rPr>
        <w:t xml:space="preserve">de respectivement </w:t>
      </w:r>
      <w:r w:rsidRPr="005A710D">
        <w:rPr>
          <w:lang w:eastAsia="en-US" w:bidi="ar-SA"/>
        </w:rPr>
        <w:t>0,4</w:t>
      </w:r>
      <w:r w:rsidR="001A5FBA" w:rsidRPr="005A710D">
        <w:rPr>
          <w:lang w:eastAsia="en-US" w:bidi="ar-SA"/>
        </w:rPr>
        <w:t> </w:t>
      </w:r>
      <w:r w:rsidRPr="005A710D">
        <w:rPr>
          <w:lang w:eastAsia="en-US" w:bidi="ar-SA"/>
        </w:rPr>
        <w:t>%</w:t>
      </w:r>
      <w:r w:rsidR="00780451">
        <w:rPr>
          <w:lang w:eastAsia="en-US" w:bidi="ar-SA"/>
        </w:rPr>
        <w:t>, 1,8 %</w:t>
      </w:r>
      <w:r w:rsidR="0082099B">
        <w:rPr>
          <w:lang w:eastAsia="en-US" w:bidi="ar-SA"/>
        </w:rPr>
        <w:t>,</w:t>
      </w:r>
      <w:r w:rsidR="00780451">
        <w:rPr>
          <w:lang w:eastAsia="en-US" w:bidi="ar-SA"/>
        </w:rPr>
        <w:t xml:space="preserve"> 2,6 %</w:t>
      </w:r>
      <w:r w:rsidR="0082099B">
        <w:rPr>
          <w:lang w:eastAsia="en-US" w:bidi="ar-SA"/>
        </w:rPr>
        <w:t xml:space="preserve"> et 1,6 %</w:t>
      </w:r>
      <w:r w:rsidRPr="005A710D">
        <w:rPr>
          <w:lang w:eastAsia="en-US" w:bidi="ar-SA"/>
        </w:rPr>
        <w:t>).</w:t>
      </w:r>
    </w:p>
    <w:p w14:paraId="4F4097CC" w14:textId="77777777" w:rsidR="00C5230C" w:rsidRPr="005A710D" w:rsidRDefault="00C5230C" w:rsidP="009A05C7">
      <w:pPr>
        <w:autoSpaceDE w:val="0"/>
        <w:autoSpaceDN w:val="0"/>
        <w:adjustRightInd w:val="0"/>
        <w:spacing w:line="240" w:lineRule="auto"/>
        <w:rPr>
          <w:lang w:eastAsia="en-US" w:bidi="ar-SA"/>
        </w:rPr>
      </w:pPr>
    </w:p>
    <w:p w14:paraId="7C0C3CAE" w14:textId="77777777" w:rsidR="009A05C7" w:rsidRPr="005A710D" w:rsidRDefault="00BC4084" w:rsidP="009A05C7">
      <w:pPr>
        <w:autoSpaceDE w:val="0"/>
        <w:autoSpaceDN w:val="0"/>
        <w:adjustRightInd w:val="0"/>
        <w:spacing w:line="240" w:lineRule="auto"/>
        <w:rPr>
          <w:lang w:eastAsia="en-US" w:bidi="ar-SA"/>
        </w:rPr>
      </w:pPr>
      <w:r w:rsidRPr="005A710D">
        <w:rPr>
          <w:lang w:eastAsia="en-US" w:bidi="ar-SA"/>
        </w:rPr>
        <w:t>Globalement, dans les études de phase</w:t>
      </w:r>
      <w:r w:rsidR="001A5FBA" w:rsidRPr="005A710D">
        <w:rPr>
          <w:lang w:eastAsia="en-US" w:bidi="ar-SA"/>
        </w:rPr>
        <w:t> </w:t>
      </w:r>
      <w:r w:rsidRPr="005A710D">
        <w:rPr>
          <w:lang w:eastAsia="en-US" w:bidi="ar-SA"/>
        </w:rPr>
        <w:t>3, l</w:t>
      </w:r>
      <w:r w:rsidR="009A05C7" w:rsidRPr="005A710D">
        <w:rPr>
          <w:lang w:eastAsia="en-US" w:bidi="ar-SA"/>
        </w:rPr>
        <w:t>es signes et symptômes de réactions au site d’injection</w:t>
      </w:r>
      <w:r w:rsidR="000831FD" w:rsidRPr="005A710D">
        <w:rPr>
          <w:lang w:eastAsia="en-US" w:bidi="ar-SA"/>
        </w:rPr>
        <w:t xml:space="preserve"> les plus fréquemment rapportés</w:t>
      </w:r>
      <w:r w:rsidR="009A05C7" w:rsidRPr="005A710D">
        <w:rPr>
          <w:lang w:eastAsia="en-US" w:bidi="ar-SA"/>
        </w:rPr>
        <w:t xml:space="preserve"> </w:t>
      </w:r>
      <w:r w:rsidR="000831FD" w:rsidRPr="005A710D">
        <w:rPr>
          <w:lang w:eastAsia="en-US" w:bidi="ar-SA"/>
        </w:rPr>
        <w:t>étaient</w:t>
      </w:r>
      <w:r w:rsidR="009A05C7" w:rsidRPr="005A710D">
        <w:rPr>
          <w:lang w:eastAsia="en-US" w:bidi="ar-SA"/>
        </w:rPr>
        <w:t xml:space="preserve"> des</w:t>
      </w:r>
      <w:r w:rsidR="000831FD" w:rsidRPr="005A710D">
        <w:rPr>
          <w:lang w:eastAsia="en-US" w:bidi="ar-SA"/>
        </w:rPr>
        <w:t xml:space="preserve"> </w:t>
      </w:r>
      <w:r w:rsidR="009A05C7" w:rsidRPr="005A710D">
        <w:rPr>
          <w:lang w:eastAsia="en-US" w:bidi="ar-SA"/>
        </w:rPr>
        <w:t>érythème</w:t>
      </w:r>
      <w:r w:rsidR="000831FD" w:rsidRPr="005A710D">
        <w:rPr>
          <w:lang w:eastAsia="en-US" w:bidi="ar-SA"/>
        </w:rPr>
        <w:t>s</w:t>
      </w:r>
      <w:r w:rsidR="009A05C7" w:rsidRPr="005A710D">
        <w:rPr>
          <w:lang w:eastAsia="en-US" w:bidi="ar-SA"/>
        </w:rPr>
        <w:t xml:space="preserve"> et de</w:t>
      </w:r>
      <w:r w:rsidR="000831FD" w:rsidRPr="005A710D">
        <w:rPr>
          <w:lang w:eastAsia="en-US" w:bidi="ar-SA"/>
        </w:rPr>
        <w:t>s</w:t>
      </w:r>
      <w:r w:rsidR="009A05C7" w:rsidRPr="005A710D">
        <w:rPr>
          <w:lang w:eastAsia="en-US" w:bidi="ar-SA"/>
        </w:rPr>
        <w:t xml:space="preserve"> prurit</w:t>
      </w:r>
      <w:r w:rsidR="000831FD" w:rsidRPr="005A710D">
        <w:rPr>
          <w:lang w:eastAsia="en-US" w:bidi="ar-SA"/>
        </w:rPr>
        <w:t>s</w:t>
      </w:r>
      <w:r w:rsidR="009A05C7" w:rsidRPr="005A710D">
        <w:rPr>
          <w:lang w:eastAsia="en-US" w:bidi="ar-SA"/>
        </w:rPr>
        <w:t>. L</w:t>
      </w:r>
      <w:r w:rsidR="00FB330B" w:rsidRPr="005A710D">
        <w:rPr>
          <w:lang w:eastAsia="en-US" w:bidi="ar-SA"/>
        </w:rPr>
        <w:t xml:space="preserve">’intensité </w:t>
      </w:r>
      <w:r w:rsidR="009A05C7" w:rsidRPr="005A710D">
        <w:rPr>
          <w:lang w:eastAsia="en-US" w:bidi="ar-SA"/>
        </w:rPr>
        <w:t xml:space="preserve">maximale des réactions au site d’injection chez les patients </w:t>
      </w:r>
      <w:r w:rsidRPr="005A710D">
        <w:rPr>
          <w:lang w:eastAsia="en-US" w:bidi="ar-SA"/>
        </w:rPr>
        <w:t>était</w:t>
      </w:r>
      <w:r w:rsidR="009A05C7" w:rsidRPr="005A710D">
        <w:rPr>
          <w:lang w:eastAsia="en-US" w:bidi="ar-SA"/>
        </w:rPr>
        <w:t xml:space="preserve"> légère (9</w:t>
      </w:r>
      <w:r w:rsidR="00BE0380" w:rsidRPr="005A710D">
        <w:rPr>
          <w:lang w:eastAsia="en-US" w:bidi="ar-SA"/>
        </w:rPr>
        <w:t>1</w:t>
      </w:r>
      <w:r w:rsidR="000C0F20" w:rsidRPr="005A710D">
        <w:rPr>
          <w:lang w:eastAsia="en-US" w:bidi="ar-SA"/>
        </w:rPr>
        <w:t> </w:t>
      </w:r>
      <w:r w:rsidR="009A05C7" w:rsidRPr="005A710D">
        <w:rPr>
          <w:lang w:eastAsia="en-US" w:bidi="ar-SA"/>
        </w:rPr>
        <w:t>%)</w:t>
      </w:r>
      <w:r w:rsidRPr="005A710D">
        <w:rPr>
          <w:lang w:eastAsia="en-US" w:bidi="ar-SA"/>
        </w:rPr>
        <w:t xml:space="preserve"> ou modérée (</w:t>
      </w:r>
      <w:r w:rsidR="00BE0380" w:rsidRPr="005A710D">
        <w:rPr>
          <w:lang w:eastAsia="en-US" w:bidi="ar-SA"/>
        </w:rPr>
        <w:t>9</w:t>
      </w:r>
      <w:r w:rsidR="001A5FBA" w:rsidRPr="005A710D">
        <w:rPr>
          <w:lang w:eastAsia="en-US" w:bidi="ar-SA"/>
        </w:rPr>
        <w:t> </w:t>
      </w:r>
      <w:r w:rsidRPr="005A710D">
        <w:rPr>
          <w:lang w:eastAsia="en-US" w:bidi="ar-SA"/>
        </w:rPr>
        <w:t xml:space="preserve">%). Aucune réaction au site </w:t>
      </w:r>
      <w:r w:rsidR="007E0AB0" w:rsidRPr="005A710D">
        <w:rPr>
          <w:lang w:eastAsia="en-US" w:bidi="ar-SA"/>
        </w:rPr>
        <w:t xml:space="preserve">d’injection n’était </w:t>
      </w:r>
      <w:r w:rsidRPr="005A710D">
        <w:rPr>
          <w:lang w:eastAsia="en-US" w:bidi="ar-SA"/>
        </w:rPr>
        <w:t>grave</w:t>
      </w:r>
      <w:r w:rsidR="009A05C7" w:rsidRPr="005A710D">
        <w:rPr>
          <w:lang w:eastAsia="en-US" w:bidi="ar-SA"/>
        </w:rPr>
        <w:t>.</w:t>
      </w:r>
    </w:p>
    <w:p w14:paraId="7C80DBAA" w14:textId="77777777" w:rsidR="000C0F20" w:rsidRPr="005A710D" w:rsidRDefault="000C0F20" w:rsidP="000C0F20">
      <w:pPr>
        <w:keepNext/>
        <w:autoSpaceDE w:val="0"/>
        <w:autoSpaceDN w:val="0"/>
        <w:adjustRightInd w:val="0"/>
        <w:spacing w:line="240" w:lineRule="auto"/>
        <w:rPr>
          <w:i/>
          <w:szCs w:val="22"/>
          <w:u w:val="single"/>
          <w:lang w:eastAsia="en-US"/>
        </w:rPr>
      </w:pPr>
    </w:p>
    <w:p w14:paraId="7677FDB8" w14:textId="77777777" w:rsidR="009A05C7" w:rsidRPr="005A710D" w:rsidRDefault="00132169" w:rsidP="009A05C7">
      <w:pPr>
        <w:keepNext/>
        <w:tabs>
          <w:tab w:val="clear" w:pos="567"/>
        </w:tabs>
        <w:spacing w:line="240" w:lineRule="auto"/>
        <w:rPr>
          <w:i/>
          <w:szCs w:val="22"/>
          <w:u w:val="single"/>
          <w:lang w:eastAsia="en-US"/>
        </w:rPr>
      </w:pPr>
      <w:r w:rsidRPr="005A710D">
        <w:rPr>
          <w:i/>
          <w:szCs w:val="22"/>
          <w:u w:val="single"/>
          <w:lang w:eastAsia="en-US"/>
        </w:rPr>
        <w:t>Enzymes pancréatiques</w:t>
      </w:r>
    </w:p>
    <w:p w14:paraId="744D6A83" w14:textId="77777777" w:rsidR="00B3693A" w:rsidRPr="005A710D" w:rsidRDefault="00B3693A" w:rsidP="009A05C7">
      <w:pPr>
        <w:keepNext/>
        <w:tabs>
          <w:tab w:val="clear" w:pos="567"/>
        </w:tabs>
        <w:spacing w:line="240" w:lineRule="auto"/>
        <w:rPr>
          <w:i/>
          <w:szCs w:val="22"/>
          <w:u w:val="single"/>
          <w:lang w:eastAsia="en-US" w:bidi="ar-SA"/>
        </w:rPr>
      </w:pPr>
    </w:p>
    <w:p w14:paraId="58FC085E" w14:textId="77777777" w:rsidR="008F30DC" w:rsidRDefault="009A05C7" w:rsidP="009A05C7">
      <w:pPr>
        <w:tabs>
          <w:tab w:val="clear" w:pos="567"/>
        </w:tabs>
        <w:spacing w:line="240" w:lineRule="auto"/>
        <w:rPr>
          <w:rFonts w:eastAsia="Calibri" w:cs="Arial"/>
          <w:szCs w:val="22"/>
          <w:lang w:eastAsia="en-US" w:bidi="ar-SA"/>
        </w:rPr>
      </w:pPr>
      <w:r w:rsidRPr="005A710D">
        <w:rPr>
          <w:rFonts w:eastAsia="Calibri" w:cs="Arial"/>
          <w:szCs w:val="22"/>
          <w:lang w:eastAsia="en-US" w:bidi="ar-SA"/>
        </w:rPr>
        <w:t>Dans l</w:t>
      </w:r>
      <w:r w:rsidR="00780451">
        <w:rPr>
          <w:rFonts w:eastAsia="Calibri" w:cs="Arial"/>
          <w:szCs w:val="22"/>
          <w:lang w:eastAsia="en-US" w:bidi="ar-SA"/>
        </w:rPr>
        <w:t>’ensemble d</w:t>
      </w:r>
      <w:r w:rsidRPr="005A710D">
        <w:rPr>
          <w:rFonts w:eastAsia="Calibri" w:cs="Arial"/>
          <w:szCs w:val="22"/>
          <w:lang w:eastAsia="en-US" w:bidi="ar-SA"/>
        </w:rPr>
        <w:t>es études de phase</w:t>
      </w:r>
      <w:r w:rsidR="001A5FBA" w:rsidRPr="005A710D">
        <w:rPr>
          <w:rFonts w:eastAsia="Calibri" w:cs="Arial"/>
          <w:szCs w:val="22"/>
          <w:lang w:eastAsia="en-US" w:bidi="ar-SA"/>
        </w:rPr>
        <w:t> </w:t>
      </w:r>
      <w:r w:rsidRPr="005A710D">
        <w:rPr>
          <w:rFonts w:eastAsia="Calibri" w:cs="Arial"/>
          <w:szCs w:val="22"/>
          <w:lang w:eastAsia="en-US" w:bidi="ar-SA"/>
        </w:rPr>
        <w:t xml:space="preserve">3 contrôlées </w:t>
      </w:r>
      <w:r w:rsidR="000831FD" w:rsidRPr="005A710D">
        <w:rPr>
          <w:rFonts w:eastAsia="Calibri" w:cs="Arial"/>
          <w:szCs w:val="22"/>
          <w:lang w:eastAsia="en-US" w:bidi="ar-SA"/>
        </w:rPr>
        <w:t>versus</w:t>
      </w:r>
      <w:r w:rsidRPr="005A710D">
        <w:rPr>
          <w:rFonts w:eastAsia="Calibri" w:cs="Arial"/>
          <w:szCs w:val="22"/>
          <w:lang w:eastAsia="en-US" w:bidi="ar-SA"/>
        </w:rPr>
        <w:t xml:space="preserve"> placebo</w:t>
      </w:r>
      <w:r w:rsidR="00725C02" w:rsidRPr="005A710D">
        <w:rPr>
          <w:rFonts w:eastAsia="Calibri" w:cs="Arial"/>
          <w:szCs w:val="22"/>
          <w:lang w:eastAsia="en-US" w:bidi="ar-SA"/>
        </w:rPr>
        <w:t xml:space="preserve"> </w:t>
      </w:r>
      <w:r w:rsidR="00FE2EA5" w:rsidRPr="005A710D">
        <w:rPr>
          <w:rFonts w:eastAsia="Calibri" w:cs="Arial"/>
          <w:szCs w:val="22"/>
          <w:lang w:eastAsia="en-US" w:bidi="ar-SA"/>
        </w:rPr>
        <w:t>dédiées au</w:t>
      </w:r>
      <w:r w:rsidR="00725C02" w:rsidRPr="005A710D">
        <w:rPr>
          <w:rFonts w:eastAsia="Calibri" w:cs="Arial"/>
          <w:szCs w:val="22"/>
          <w:lang w:eastAsia="en-US" w:bidi="ar-SA"/>
        </w:rPr>
        <w:t xml:space="preserve"> DT2</w:t>
      </w:r>
      <w:r w:rsidR="00780451">
        <w:rPr>
          <w:rFonts w:eastAsia="Calibri" w:cs="Arial"/>
          <w:szCs w:val="22"/>
          <w:lang w:eastAsia="en-US" w:bidi="ar-SA"/>
        </w:rPr>
        <w:t xml:space="preserve"> chez l’adulte</w:t>
      </w:r>
      <w:r w:rsidRPr="005A710D">
        <w:rPr>
          <w:rFonts w:eastAsia="Calibri" w:cs="Arial"/>
          <w:szCs w:val="22"/>
          <w:lang w:eastAsia="en-US" w:bidi="ar-SA"/>
        </w:rPr>
        <w:t xml:space="preserve">, le traitement par </w:t>
      </w:r>
      <w:r w:rsidR="00132169" w:rsidRPr="005A710D">
        <w:rPr>
          <w:rFonts w:eastAsia="Calibri" w:cs="Arial"/>
          <w:szCs w:val="22"/>
          <w:lang w:eastAsia="en-US" w:bidi="ar-SA"/>
        </w:rPr>
        <w:t>tirzépatide</w:t>
      </w:r>
      <w:r w:rsidRPr="005A710D">
        <w:rPr>
          <w:rFonts w:eastAsia="Calibri" w:cs="Arial"/>
          <w:szCs w:val="22"/>
          <w:lang w:eastAsia="en-US" w:bidi="ar-SA"/>
        </w:rPr>
        <w:t xml:space="preserve"> a entraîné </w:t>
      </w:r>
      <w:r w:rsidR="008B7E7C">
        <w:rPr>
          <w:rFonts w:eastAsia="Calibri" w:cs="Arial"/>
          <w:szCs w:val="22"/>
          <w:lang w:eastAsia="en-US" w:bidi="ar-SA"/>
        </w:rPr>
        <w:t xml:space="preserve">selon les doses </w:t>
      </w:r>
      <w:r w:rsidRPr="005A710D">
        <w:rPr>
          <w:rFonts w:eastAsia="Calibri" w:cs="Arial"/>
          <w:szCs w:val="22"/>
          <w:lang w:eastAsia="en-US" w:bidi="ar-SA"/>
        </w:rPr>
        <w:t xml:space="preserve">des </w:t>
      </w:r>
      <w:r w:rsidR="00132169" w:rsidRPr="005A710D">
        <w:rPr>
          <w:rFonts w:eastAsia="Calibri" w:cs="Arial"/>
          <w:szCs w:val="22"/>
          <w:lang w:eastAsia="en-US" w:bidi="ar-SA"/>
        </w:rPr>
        <w:t xml:space="preserve">augmentations </w:t>
      </w:r>
      <w:r w:rsidRPr="005A710D">
        <w:rPr>
          <w:rFonts w:eastAsia="Calibri" w:cs="Arial"/>
          <w:szCs w:val="22"/>
          <w:lang w:eastAsia="en-US" w:bidi="ar-SA"/>
        </w:rPr>
        <w:t>moyennes</w:t>
      </w:r>
      <w:r w:rsidR="001D6D35" w:rsidRPr="005A710D">
        <w:rPr>
          <w:rFonts w:eastAsia="Calibri" w:cs="Arial"/>
          <w:szCs w:val="22"/>
          <w:lang w:eastAsia="en-US" w:bidi="ar-SA"/>
        </w:rPr>
        <w:t xml:space="preserve"> de 33</w:t>
      </w:r>
      <w:r w:rsidR="001D6D35" w:rsidRPr="005A710D">
        <w:rPr>
          <w:rFonts w:eastAsia="Calibri"/>
        </w:rPr>
        <w:t> </w:t>
      </w:r>
      <w:r w:rsidR="001D6D35" w:rsidRPr="005A710D">
        <w:rPr>
          <w:rFonts w:eastAsia="Calibri" w:cs="Arial"/>
          <w:szCs w:val="22"/>
          <w:lang w:eastAsia="en-US" w:bidi="ar-SA"/>
        </w:rPr>
        <w:t xml:space="preserve">% à 38 % de l’amylase </w:t>
      </w:r>
      <w:r w:rsidRPr="005A710D">
        <w:rPr>
          <w:rFonts w:eastAsia="Calibri" w:cs="Arial"/>
          <w:szCs w:val="22"/>
          <w:lang w:eastAsia="en-US" w:bidi="ar-SA"/>
        </w:rPr>
        <w:t>pancréatique et de 31</w:t>
      </w:r>
      <w:r w:rsidR="00132169" w:rsidRPr="005A710D">
        <w:rPr>
          <w:rFonts w:eastAsia="Calibri" w:cs="Arial"/>
          <w:szCs w:val="22"/>
          <w:lang w:eastAsia="en-US" w:bidi="ar-SA"/>
        </w:rPr>
        <w:t> </w:t>
      </w:r>
      <w:r w:rsidRPr="005A710D">
        <w:rPr>
          <w:rFonts w:eastAsia="Calibri" w:cs="Arial"/>
          <w:szCs w:val="22"/>
          <w:lang w:eastAsia="en-US" w:bidi="ar-SA"/>
        </w:rPr>
        <w:t>% à 42</w:t>
      </w:r>
      <w:r w:rsidR="00132169" w:rsidRPr="005A710D">
        <w:rPr>
          <w:rFonts w:eastAsia="Calibri" w:cs="Arial"/>
          <w:szCs w:val="22"/>
          <w:lang w:eastAsia="en-US" w:bidi="ar-SA"/>
        </w:rPr>
        <w:t> </w:t>
      </w:r>
      <w:r w:rsidRPr="005A710D">
        <w:rPr>
          <w:rFonts w:eastAsia="Calibri" w:cs="Arial"/>
          <w:szCs w:val="22"/>
          <w:lang w:eastAsia="en-US" w:bidi="ar-SA"/>
        </w:rPr>
        <w:t xml:space="preserve">% </w:t>
      </w:r>
      <w:r w:rsidR="001D6D35" w:rsidRPr="005A710D">
        <w:rPr>
          <w:rFonts w:eastAsia="Calibri" w:cs="Arial"/>
          <w:szCs w:val="22"/>
          <w:lang w:eastAsia="en-US" w:bidi="ar-SA"/>
        </w:rPr>
        <w:t xml:space="preserve">de </w:t>
      </w:r>
      <w:r w:rsidRPr="005A710D">
        <w:rPr>
          <w:rFonts w:eastAsia="Calibri" w:cs="Arial"/>
          <w:szCs w:val="22"/>
          <w:lang w:eastAsia="en-US" w:bidi="ar-SA"/>
        </w:rPr>
        <w:t>la lipase</w:t>
      </w:r>
      <w:r w:rsidR="001D6D35" w:rsidRPr="005A710D">
        <w:rPr>
          <w:rFonts w:eastAsia="Calibri" w:cs="Arial"/>
          <w:szCs w:val="22"/>
          <w:lang w:eastAsia="en-US" w:bidi="ar-SA"/>
        </w:rPr>
        <w:t xml:space="preserve"> pancréatique</w:t>
      </w:r>
      <w:r w:rsidR="000831FD" w:rsidRPr="005A710D">
        <w:rPr>
          <w:rFonts w:eastAsia="Calibri" w:cs="Arial"/>
          <w:szCs w:val="22"/>
          <w:lang w:eastAsia="en-US" w:bidi="ar-SA"/>
        </w:rPr>
        <w:t xml:space="preserve"> par rapport à l’inclusion</w:t>
      </w:r>
      <w:r w:rsidRPr="005A710D">
        <w:rPr>
          <w:rFonts w:eastAsia="Calibri" w:cs="Arial"/>
          <w:szCs w:val="22"/>
          <w:lang w:eastAsia="en-US" w:bidi="ar-SA"/>
        </w:rPr>
        <w:t xml:space="preserve">. Les patients sous placebo ont présenté une </w:t>
      </w:r>
      <w:r w:rsidR="001D6D35" w:rsidRPr="005A710D">
        <w:rPr>
          <w:rFonts w:eastAsia="Calibri" w:cs="Arial"/>
          <w:szCs w:val="22"/>
          <w:lang w:eastAsia="en-US" w:bidi="ar-SA"/>
        </w:rPr>
        <w:t xml:space="preserve">augmentation </w:t>
      </w:r>
      <w:r w:rsidRPr="005A710D">
        <w:rPr>
          <w:rFonts w:eastAsia="Calibri" w:cs="Arial"/>
          <w:szCs w:val="22"/>
          <w:lang w:eastAsia="en-US" w:bidi="ar-SA"/>
        </w:rPr>
        <w:t xml:space="preserve">de </w:t>
      </w:r>
      <w:r w:rsidR="00725C02" w:rsidRPr="005A710D">
        <w:rPr>
          <w:rFonts w:eastAsia="Calibri" w:cs="Arial"/>
          <w:szCs w:val="22"/>
          <w:lang w:eastAsia="en-US" w:bidi="ar-SA"/>
        </w:rPr>
        <w:t>4</w:t>
      </w:r>
      <w:r w:rsidR="003636A8" w:rsidRPr="005A710D">
        <w:rPr>
          <w:rFonts w:eastAsia="Calibri" w:cs="Arial"/>
          <w:szCs w:val="22"/>
          <w:lang w:eastAsia="en-US" w:bidi="ar-SA"/>
        </w:rPr>
        <w:t> </w:t>
      </w:r>
      <w:r w:rsidR="00725C02" w:rsidRPr="005A710D">
        <w:rPr>
          <w:rFonts w:eastAsia="Calibri" w:cs="Arial"/>
          <w:szCs w:val="22"/>
          <w:lang w:eastAsia="en-US" w:bidi="ar-SA"/>
        </w:rPr>
        <w:t xml:space="preserve">% de </w:t>
      </w:r>
      <w:r w:rsidRPr="005A710D">
        <w:rPr>
          <w:rFonts w:eastAsia="Calibri" w:cs="Arial"/>
          <w:szCs w:val="22"/>
          <w:lang w:eastAsia="en-US" w:bidi="ar-SA"/>
        </w:rPr>
        <w:t>l’amylase par rapport à l’inclusion et aucune variation n’a été observée pour la lipase.</w:t>
      </w:r>
    </w:p>
    <w:p w14:paraId="57D9E3D3" w14:textId="77777777" w:rsidR="005F4498" w:rsidRDefault="005F4498" w:rsidP="009A05C7">
      <w:pPr>
        <w:tabs>
          <w:tab w:val="clear" w:pos="567"/>
        </w:tabs>
        <w:spacing w:line="240" w:lineRule="auto"/>
        <w:rPr>
          <w:rFonts w:eastAsia="Calibri" w:cs="Arial"/>
          <w:szCs w:val="22"/>
          <w:lang w:eastAsia="en-US" w:bidi="ar-SA"/>
        </w:rPr>
      </w:pPr>
    </w:p>
    <w:p w14:paraId="5D060226" w14:textId="77777777" w:rsidR="005F4498" w:rsidRPr="005A710D" w:rsidRDefault="005F4498" w:rsidP="009A05C7">
      <w:pPr>
        <w:tabs>
          <w:tab w:val="clear" w:pos="567"/>
        </w:tabs>
        <w:spacing w:line="240" w:lineRule="auto"/>
        <w:rPr>
          <w:rFonts w:eastAsia="Calibri" w:cs="Arial"/>
          <w:szCs w:val="22"/>
          <w:lang w:eastAsia="en-US" w:bidi="ar-SA"/>
        </w:rPr>
      </w:pPr>
      <w:r w:rsidRPr="005F4498">
        <w:rPr>
          <w:rFonts w:eastAsia="Calibri" w:cs="Arial"/>
          <w:szCs w:val="22"/>
          <w:lang w:eastAsia="en-US" w:bidi="ar-SA"/>
        </w:rPr>
        <w:t>Dans l’étude SURPASS-CVOT, au 36</w:t>
      </w:r>
      <w:r w:rsidRPr="00BB7041">
        <w:rPr>
          <w:rFonts w:eastAsia="Calibri" w:cs="Arial"/>
          <w:szCs w:val="22"/>
          <w:vertAlign w:val="superscript"/>
          <w:lang w:eastAsia="en-US" w:bidi="ar-SA"/>
        </w:rPr>
        <w:t>e</w:t>
      </w:r>
      <w:r>
        <w:rPr>
          <w:rFonts w:eastAsia="Calibri" w:cs="Arial"/>
          <w:szCs w:val="22"/>
          <w:lang w:eastAsia="en-US" w:bidi="ar-SA"/>
        </w:rPr>
        <w:t xml:space="preserve"> </w:t>
      </w:r>
      <w:r w:rsidRPr="005F4498">
        <w:rPr>
          <w:rFonts w:eastAsia="Calibri" w:cs="Arial"/>
          <w:szCs w:val="22"/>
          <w:lang w:eastAsia="en-US" w:bidi="ar-SA"/>
        </w:rPr>
        <w:t xml:space="preserve">mois, le traitement par tirzépatide a entraîné des augmentations moyennes </w:t>
      </w:r>
      <w:r>
        <w:rPr>
          <w:rFonts w:eastAsia="Calibri" w:cs="Arial"/>
          <w:szCs w:val="22"/>
          <w:lang w:eastAsia="en-US" w:bidi="ar-SA"/>
        </w:rPr>
        <w:t xml:space="preserve">de 29 % </w:t>
      </w:r>
      <w:r w:rsidRPr="005F4498">
        <w:rPr>
          <w:rFonts w:eastAsia="Calibri" w:cs="Arial"/>
          <w:szCs w:val="22"/>
          <w:lang w:eastAsia="en-US" w:bidi="ar-SA"/>
        </w:rPr>
        <w:t>de l’amylase pancréatique et de</w:t>
      </w:r>
      <w:r>
        <w:rPr>
          <w:rFonts w:eastAsia="Calibri" w:cs="Arial"/>
          <w:szCs w:val="22"/>
          <w:lang w:eastAsia="en-US" w:bidi="ar-SA"/>
        </w:rPr>
        <w:t xml:space="preserve"> 28 %</w:t>
      </w:r>
      <w:r w:rsidRPr="005F4498">
        <w:rPr>
          <w:rFonts w:eastAsia="Calibri" w:cs="Arial"/>
          <w:szCs w:val="22"/>
          <w:lang w:eastAsia="en-US" w:bidi="ar-SA"/>
        </w:rPr>
        <w:t xml:space="preserve"> </w:t>
      </w:r>
      <w:r w:rsidR="00130CBF">
        <w:rPr>
          <w:rFonts w:eastAsia="Calibri" w:cs="Arial"/>
          <w:szCs w:val="22"/>
          <w:lang w:eastAsia="en-US" w:bidi="ar-SA"/>
        </w:rPr>
        <w:t xml:space="preserve">de </w:t>
      </w:r>
      <w:r w:rsidRPr="005F4498">
        <w:rPr>
          <w:rFonts w:eastAsia="Calibri" w:cs="Arial"/>
          <w:szCs w:val="22"/>
          <w:lang w:eastAsia="en-US" w:bidi="ar-SA"/>
        </w:rPr>
        <w:t>la lipase</w:t>
      </w:r>
      <w:r>
        <w:rPr>
          <w:rFonts w:eastAsia="Calibri" w:cs="Arial"/>
          <w:szCs w:val="22"/>
          <w:lang w:eastAsia="en-US" w:bidi="ar-SA"/>
        </w:rPr>
        <w:t xml:space="preserve"> pancréatique</w:t>
      </w:r>
      <w:r w:rsidRPr="005F4498">
        <w:rPr>
          <w:rFonts w:eastAsia="Calibri" w:cs="Arial"/>
          <w:szCs w:val="22"/>
          <w:lang w:eastAsia="en-US" w:bidi="ar-SA"/>
        </w:rPr>
        <w:t xml:space="preserve"> </w:t>
      </w:r>
      <w:r>
        <w:rPr>
          <w:rFonts w:eastAsia="Calibri" w:cs="Arial"/>
          <w:szCs w:val="22"/>
          <w:lang w:eastAsia="en-US" w:bidi="ar-SA"/>
        </w:rPr>
        <w:t>par rapport à l’inclusion</w:t>
      </w:r>
      <w:r w:rsidRPr="005F4498">
        <w:rPr>
          <w:rFonts w:eastAsia="Calibri" w:cs="Arial"/>
          <w:szCs w:val="22"/>
          <w:lang w:eastAsia="en-US" w:bidi="ar-SA"/>
        </w:rPr>
        <w:t>.</w:t>
      </w:r>
    </w:p>
    <w:p w14:paraId="4A8D463E" w14:textId="77777777" w:rsidR="008F30DC" w:rsidRPr="005A710D" w:rsidRDefault="008F30DC" w:rsidP="009A05C7">
      <w:pPr>
        <w:tabs>
          <w:tab w:val="clear" w:pos="567"/>
        </w:tabs>
        <w:spacing w:line="240" w:lineRule="auto"/>
        <w:rPr>
          <w:rFonts w:eastAsia="Calibri" w:cs="Arial"/>
          <w:szCs w:val="22"/>
          <w:lang w:eastAsia="en-US" w:bidi="ar-SA"/>
        </w:rPr>
      </w:pPr>
    </w:p>
    <w:p w14:paraId="28CC9B95" w14:textId="77777777" w:rsidR="009A05C7" w:rsidRDefault="008F30DC" w:rsidP="009A05C7">
      <w:pPr>
        <w:tabs>
          <w:tab w:val="clear" w:pos="567"/>
        </w:tabs>
        <w:spacing w:line="240" w:lineRule="auto"/>
        <w:rPr>
          <w:rFonts w:eastAsia="Calibri" w:cs="Arial"/>
          <w:szCs w:val="22"/>
          <w:lang w:eastAsia="en-US" w:bidi="ar-SA"/>
        </w:rPr>
      </w:pPr>
      <w:r w:rsidRPr="005A710D">
        <w:rPr>
          <w:rFonts w:eastAsia="Calibri" w:cs="Arial"/>
          <w:szCs w:val="22"/>
          <w:lang w:eastAsia="en-US" w:bidi="ar-SA"/>
        </w:rPr>
        <w:t xml:space="preserve">Dans </w:t>
      </w:r>
      <w:r w:rsidR="008B7E7C">
        <w:rPr>
          <w:rFonts w:eastAsia="Calibri" w:cs="Arial"/>
          <w:szCs w:val="22"/>
          <w:lang w:eastAsia="en-US" w:bidi="ar-SA"/>
        </w:rPr>
        <w:t>l’ensemble des</w:t>
      </w:r>
      <w:r w:rsidRPr="005A710D">
        <w:rPr>
          <w:rFonts w:eastAsia="Calibri" w:cs="Arial"/>
          <w:szCs w:val="22"/>
          <w:lang w:eastAsia="en-US" w:bidi="ar-SA"/>
        </w:rPr>
        <w:t xml:space="preserve"> études de phase 3 contrôlées versus placebo</w:t>
      </w:r>
      <w:r w:rsidR="00B94E1A" w:rsidRPr="005A710D">
        <w:rPr>
          <w:rFonts w:eastAsia="Calibri" w:cs="Arial"/>
          <w:szCs w:val="22"/>
          <w:lang w:eastAsia="en-US" w:bidi="ar-SA"/>
        </w:rPr>
        <w:t xml:space="preserve"> dédiées au contrôle du poids</w:t>
      </w:r>
      <w:r w:rsidR="0082099B">
        <w:rPr>
          <w:rFonts w:eastAsia="Calibri" w:cs="Arial"/>
          <w:szCs w:val="22"/>
          <w:lang w:eastAsia="en-US" w:bidi="ar-SA"/>
        </w:rPr>
        <w:t>,</w:t>
      </w:r>
      <w:r w:rsidR="00777F4D" w:rsidRPr="005A710D">
        <w:rPr>
          <w:rFonts w:eastAsia="Calibri" w:cs="Arial"/>
          <w:szCs w:val="22"/>
          <w:lang w:eastAsia="en-US" w:bidi="ar-SA"/>
        </w:rPr>
        <w:t xml:space="preserve"> </w:t>
      </w:r>
      <w:r w:rsidR="002F1371" w:rsidRPr="005A710D">
        <w:rPr>
          <w:rFonts w:eastAsia="Calibri" w:cs="Arial"/>
          <w:szCs w:val="22"/>
          <w:lang w:eastAsia="en-US" w:bidi="ar-SA"/>
        </w:rPr>
        <w:t xml:space="preserve">au </w:t>
      </w:r>
      <w:r w:rsidR="0035206C" w:rsidRPr="005A710D">
        <w:rPr>
          <w:rFonts w:eastAsia="Calibri" w:cs="Arial"/>
          <w:szCs w:val="22"/>
          <w:lang w:eastAsia="en-US" w:bidi="ar-SA"/>
        </w:rPr>
        <w:t>S</w:t>
      </w:r>
      <w:r w:rsidR="002F1371" w:rsidRPr="005A710D">
        <w:rPr>
          <w:rFonts w:eastAsia="Calibri" w:cs="Arial"/>
          <w:szCs w:val="22"/>
          <w:lang w:eastAsia="en-US" w:bidi="ar-SA"/>
        </w:rPr>
        <w:t>A</w:t>
      </w:r>
      <w:r w:rsidR="0035206C" w:rsidRPr="005A710D">
        <w:rPr>
          <w:rFonts w:eastAsia="Calibri" w:cs="Arial"/>
          <w:szCs w:val="22"/>
          <w:lang w:eastAsia="en-US" w:bidi="ar-SA"/>
        </w:rPr>
        <w:t>H</w:t>
      </w:r>
      <w:r w:rsidR="002F1371" w:rsidRPr="005A710D">
        <w:rPr>
          <w:rFonts w:eastAsia="Calibri" w:cs="Arial"/>
          <w:szCs w:val="22"/>
          <w:lang w:eastAsia="en-US" w:bidi="ar-SA"/>
        </w:rPr>
        <w:t>OS</w:t>
      </w:r>
      <w:r w:rsidR="0082099B">
        <w:rPr>
          <w:rFonts w:eastAsia="Calibri" w:cs="Arial"/>
          <w:szCs w:val="22"/>
          <w:lang w:eastAsia="en-US" w:bidi="ar-SA"/>
        </w:rPr>
        <w:t xml:space="preserve"> et à l’</w:t>
      </w:r>
      <w:proofErr w:type="spellStart"/>
      <w:r w:rsidR="0082099B">
        <w:rPr>
          <w:rFonts w:eastAsia="Calibri" w:cs="Arial"/>
          <w:szCs w:val="22"/>
          <w:lang w:eastAsia="en-US" w:bidi="ar-SA"/>
        </w:rPr>
        <w:t>ICFEp</w:t>
      </w:r>
      <w:proofErr w:type="spellEnd"/>
      <w:r w:rsidRPr="005A710D">
        <w:rPr>
          <w:rFonts w:eastAsia="Calibri" w:cs="Arial"/>
          <w:szCs w:val="22"/>
          <w:lang w:eastAsia="en-US" w:bidi="ar-SA"/>
        </w:rPr>
        <w:t>, le traitement par tirzépatide a entraîné des augmentations moyennes de</w:t>
      </w:r>
      <w:r w:rsidR="008B7E7C">
        <w:rPr>
          <w:rFonts w:eastAsia="Calibri" w:cs="Arial"/>
          <w:szCs w:val="22"/>
          <w:lang w:eastAsia="en-US" w:bidi="ar-SA"/>
        </w:rPr>
        <w:t xml:space="preserve"> respectivement</w:t>
      </w:r>
      <w:r w:rsidRPr="005A710D">
        <w:rPr>
          <w:rFonts w:eastAsia="Calibri" w:cs="Arial"/>
          <w:szCs w:val="22"/>
          <w:lang w:eastAsia="en-US" w:bidi="ar-SA"/>
        </w:rPr>
        <w:t xml:space="preserve"> 2</w:t>
      </w:r>
      <w:r w:rsidR="008F5FC7" w:rsidRPr="005A710D">
        <w:rPr>
          <w:rFonts w:eastAsia="Calibri" w:cs="Arial"/>
          <w:szCs w:val="22"/>
          <w:lang w:eastAsia="en-US" w:bidi="ar-SA"/>
        </w:rPr>
        <w:t>3</w:t>
      </w:r>
      <w:r w:rsidR="008B7E7C">
        <w:rPr>
          <w:rFonts w:eastAsia="Calibri" w:cs="Arial"/>
          <w:szCs w:val="22"/>
          <w:lang w:eastAsia="en-US" w:bidi="ar-SA"/>
        </w:rPr>
        <w:t> %</w:t>
      </w:r>
      <w:r w:rsidR="0082099B">
        <w:rPr>
          <w:rFonts w:eastAsia="Calibri" w:cs="Arial"/>
          <w:szCs w:val="22"/>
          <w:lang w:eastAsia="en-US" w:bidi="ar-SA"/>
        </w:rPr>
        <w:t>,</w:t>
      </w:r>
      <w:r w:rsidR="005426AE" w:rsidRPr="005A710D">
        <w:rPr>
          <w:rFonts w:eastAsia="Calibri" w:cs="Arial"/>
          <w:szCs w:val="22"/>
          <w:lang w:eastAsia="en-US" w:bidi="ar-SA"/>
        </w:rPr>
        <w:t xml:space="preserve"> 2</w:t>
      </w:r>
      <w:r w:rsidR="008B7E7C">
        <w:rPr>
          <w:rFonts w:eastAsia="Calibri" w:cs="Arial"/>
          <w:szCs w:val="22"/>
          <w:lang w:eastAsia="en-US" w:bidi="ar-SA"/>
        </w:rPr>
        <w:t>5</w:t>
      </w:r>
      <w:r w:rsidRPr="005A710D">
        <w:rPr>
          <w:rFonts w:eastAsia="Calibri" w:cs="Arial"/>
          <w:szCs w:val="22"/>
          <w:lang w:eastAsia="en-US" w:bidi="ar-SA"/>
        </w:rPr>
        <w:t> %</w:t>
      </w:r>
      <w:r w:rsidR="0082099B">
        <w:rPr>
          <w:rFonts w:eastAsia="Calibri" w:cs="Arial"/>
          <w:szCs w:val="22"/>
          <w:lang w:eastAsia="en-US" w:bidi="ar-SA"/>
        </w:rPr>
        <w:t xml:space="preserve"> et 28 %</w:t>
      </w:r>
      <w:r w:rsidRPr="005A710D">
        <w:rPr>
          <w:rFonts w:eastAsia="Calibri" w:cs="Arial"/>
          <w:szCs w:val="22"/>
          <w:lang w:eastAsia="en-US" w:bidi="ar-SA"/>
        </w:rPr>
        <w:t xml:space="preserve"> de l’amylase pancréatique</w:t>
      </w:r>
      <w:r w:rsidR="008B7E7C">
        <w:rPr>
          <w:rFonts w:eastAsia="Calibri" w:cs="Arial"/>
          <w:szCs w:val="22"/>
          <w:lang w:eastAsia="en-US" w:bidi="ar-SA"/>
        </w:rPr>
        <w:t>,</w:t>
      </w:r>
      <w:r w:rsidRPr="005A710D">
        <w:rPr>
          <w:rFonts w:eastAsia="Calibri" w:cs="Arial"/>
          <w:szCs w:val="22"/>
          <w:lang w:eastAsia="en-US" w:bidi="ar-SA"/>
        </w:rPr>
        <w:t xml:space="preserve"> et de </w:t>
      </w:r>
      <w:r w:rsidR="008B7E7C">
        <w:rPr>
          <w:rFonts w:eastAsia="Calibri" w:cs="Arial"/>
          <w:szCs w:val="22"/>
          <w:lang w:eastAsia="en-US" w:bidi="ar-SA"/>
        </w:rPr>
        <w:t xml:space="preserve">respectivement </w:t>
      </w:r>
      <w:r w:rsidRPr="005A710D">
        <w:rPr>
          <w:rFonts w:eastAsia="Calibri" w:cs="Arial"/>
          <w:szCs w:val="22"/>
          <w:lang w:eastAsia="en-US" w:bidi="ar-SA"/>
        </w:rPr>
        <w:t>3</w:t>
      </w:r>
      <w:r w:rsidR="002A46A5" w:rsidRPr="005A710D">
        <w:rPr>
          <w:rFonts w:eastAsia="Calibri" w:cs="Arial"/>
          <w:szCs w:val="22"/>
          <w:lang w:eastAsia="en-US" w:bidi="ar-SA"/>
        </w:rPr>
        <w:t>4</w:t>
      </w:r>
      <w:r w:rsidR="008B7E7C">
        <w:rPr>
          <w:rFonts w:eastAsia="Calibri" w:cs="Arial"/>
          <w:szCs w:val="22"/>
          <w:lang w:eastAsia="en-US" w:bidi="ar-SA"/>
        </w:rPr>
        <w:t> %</w:t>
      </w:r>
      <w:r w:rsidR="0082099B">
        <w:rPr>
          <w:rFonts w:eastAsia="Calibri" w:cs="Arial"/>
          <w:szCs w:val="22"/>
          <w:lang w:eastAsia="en-US" w:bidi="ar-SA"/>
        </w:rPr>
        <w:t>,</w:t>
      </w:r>
      <w:r w:rsidR="005426AE" w:rsidRPr="005A710D">
        <w:rPr>
          <w:rFonts w:eastAsia="Calibri" w:cs="Arial"/>
          <w:szCs w:val="22"/>
          <w:lang w:eastAsia="en-US" w:bidi="ar-SA"/>
        </w:rPr>
        <w:t xml:space="preserve"> 39</w:t>
      </w:r>
      <w:r w:rsidRPr="005A710D">
        <w:rPr>
          <w:rFonts w:eastAsia="Calibri" w:cs="Arial"/>
          <w:szCs w:val="22"/>
          <w:lang w:eastAsia="en-US" w:bidi="ar-SA"/>
        </w:rPr>
        <w:t> %</w:t>
      </w:r>
      <w:r w:rsidR="0082099B">
        <w:rPr>
          <w:rFonts w:eastAsia="Calibri" w:cs="Arial"/>
          <w:szCs w:val="22"/>
          <w:lang w:eastAsia="en-US" w:bidi="ar-SA"/>
        </w:rPr>
        <w:t xml:space="preserve"> et 32 %</w:t>
      </w:r>
      <w:r w:rsidRPr="005A710D">
        <w:rPr>
          <w:rFonts w:eastAsia="Calibri" w:cs="Arial"/>
          <w:szCs w:val="22"/>
          <w:lang w:eastAsia="en-US" w:bidi="ar-SA"/>
        </w:rPr>
        <w:t xml:space="preserve"> de la lipase pancréatique par rapport à l’inclusion. Les patients sous placebo ont présenté une augmentation de</w:t>
      </w:r>
      <w:r w:rsidR="008B7E7C">
        <w:rPr>
          <w:rFonts w:eastAsia="Calibri" w:cs="Arial"/>
          <w:szCs w:val="22"/>
          <w:lang w:eastAsia="en-US" w:bidi="ar-SA"/>
        </w:rPr>
        <w:t xml:space="preserve"> respectivement</w:t>
      </w:r>
      <w:r w:rsidRPr="005A710D">
        <w:rPr>
          <w:rFonts w:eastAsia="Calibri" w:cs="Arial"/>
          <w:szCs w:val="22"/>
          <w:lang w:eastAsia="en-US" w:bidi="ar-SA"/>
        </w:rPr>
        <w:t xml:space="preserve"> </w:t>
      </w:r>
      <w:r w:rsidR="008B7E7C">
        <w:rPr>
          <w:rFonts w:eastAsia="Calibri" w:cs="Arial"/>
          <w:szCs w:val="22"/>
          <w:lang w:eastAsia="en-US" w:bidi="ar-SA"/>
        </w:rPr>
        <w:t>2 %</w:t>
      </w:r>
      <w:r w:rsidR="0082099B">
        <w:rPr>
          <w:rFonts w:eastAsia="Calibri" w:cs="Arial"/>
          <w:szCs w:val="22"/>
          <w:lang w:eastAsia="en-US" w:bidi="ar-SA"/>
        </w:rPr>
        <w:t>,</w:t>
      </w:r>
      <w:r w:rsidR="00EC7D86" w:rsidRPr="005A710D">
        <w:rPr>
          <w:rFonts w:eastAsia="Calibri" w:cs="Arial"/>
          <w:szCs w:val="22"/>
          <w:lang w:eastAsia="en-US" w:bidi="ar-SA"/>
        </w:rPr>
        <w:t xml:space="preserve"> </w:t>
      </w:r>
      <w:r w:rsidR="00E62B05" w:rsidRPr="005A710D">
        <w:rPr>
          <w:rFonts w:eastAsia="Calibri" w:cs="Arial"/>
          <w:szCs w:val="22"/>
          <w:lang w:eastAsia="en-US" w:bidi="ar-SA"/>
        </w:rPr>
        <w:t>1</w:t>
      </w:r>
      <w:r w:rsidR="008B7E7C">
        <w:rPr>
          <w:rFonts w:eastAsia="Calibri" w:cs="Arial"/>
          <w:szCs w:val="22"/>
          <w:lang w:eastAsia="en-US" w:bidi="ar-SA"/>
        </w:rPr>
        <w:t> </w:t>
      </w:r>
      <w:r w:rsidRPr="005A710D">
        <w:rPr>
          <w:rFonts w:eastAsia="Calibri" w:cs="Arial"/>
          <w:szCs w:val="22"/>
          <w:lang w:eastAsia="en-US" w:bidi="ar-SA"/>
        </w:rPr>
        <w:t xml:space="preserve">% </w:t>
      </w:r>
      <w:r w:rsidR="0082099B">
        <w:rPr>
          <w:rFonts w:eastAsia="Calibri" w:cs="Arial"/>
          <w:szCs w:val="22"/>
          <w:lang w:eastAsia="en-US" w:bidi="ar-SA"/>
        </w:rPr>
        <w:t xml:space="preserve">et 4 % </w:t>
      </w:r>
      <w:r w:rsidRPr="005A710D">
        <w:rPr>
          <w:rFonts w:eastAsia="Calibri" w:cs="Arial"/>
          <w:szCs w:val="22"/>
          <w:lang w:eastAsia="en-US" w:bidi="ar-SA"/>
        </w:rPr>
        <w:t>de l’amylase</w:t>
      </w:r>
      <w:r w:rsidR="008B7E7C">
        <w:rPr>
          <w:rFonts w:eastAsia="Calibri" w:cs="Arial"/>
          <w:szCs w:val="22"/>
          <w:lang w:eastAsia="en-US" w:bidi="ar-SA"/>
        </w:rPr>
        <w:t>,</w:t>
      </w:r>
      <w:r w:rsidRPr="005A710D">
        <w:rPr>
          <w:rFonts w:eastAsia="Calibri" w:cs="Arial"/>
          <w:szCs w:val="22"/>
          <w:lang w:eastAsia="en-US" w:bidi="ar-SA"/>
        </w:rPr>
        <w:t xml:space="preserve"> et de</w:t>
      </w:r>
      <w:r w:rsidR="008B7E7C">
        <w:rPr>
          <w:rFonts w:eastAsia="Calibri" w:cs="Arial"/>
          <w:szCs w:val="22"/>
          <w:lang w:eastAsia="en-US" w:bidi="ar-SA"/>
        </w:rPr>
        <w:t xml:space="preserve"> respectivement</w:t>
      </w:r>
      <w:r w:rsidRPr="005A710D">
        <w:rPr>
          <w:rFonts w:eastAsia="Calibri" w:cs="Arial"/>
          <w:szCs w:val="22"/>
          <w:lang w:eastAsia="en-US" w:bidi="ar-SA"/>
        </w:rPr>
        <w:t xml:space="preserve"> </w:t>
      </w:r>
      <w:r w:rsidR="008B7E7C">
        <w:rPr>
          <w:rFonts w:eastAsia="Calibri" w:cs="Arial"/>
          <w:szCs w:val="22"/>
          <w:lang w:eastAsia="en-US" w:bidi="ar-SA"/>
        </w:rPr>
        <w:t>6 %</w:t>
      </w:r>
      <w:r w:rsidR="0082099B">
        <w:rPr>
          <w:rFonts w:eastAsia="Calibri" w:cs="Arial"/>
          <w:szCs w:val="22"/>
          <w:lang w:eastAsia="en-US" w:bidi="ar-SA"/>
        </w:rPr>
        <w:t>,</w:t>
      </w:r>
      <w:r w:rsidR="008510A6" w:rsidRPr="005A710D">
        <w:rPr>
          <w:rFonts w:eastAsia="Calibri" w:cs="Arial"/>
          <w:szCs w:val="22"/>
          <w:lang w:eastAsia="en-US" w:bidi="ar-SA"/>
        </w:rPr>
        <w:t xml:space="preserve"> </w:t>
      </w:r>
      <w:r w:rsidR="008B7E7C">
        <w:rPr>
          <w:rFonts w:eastAsia="Calibri" w:cs="Arial"/>
          <w:szCs w:val="22"/>
          <w:lang w:eastAsia="en-US" w:bidi="ar-SA"/>
        </w:rPr>
        <w:t>4 </w:t>
      </w:r>
      <w:r w:rsidRPr="005A710D">
        <w:rPr>
          <w:rFonts w:eastAsia="Calibri" w:cs="Arial"/>
          <w:szCs w:val="22"/>
          <w:lang w:eastAsia="en-US" w:bidi="ar-SA"/>
        </w:rPr>
        <w:t xml:space="preserve">% </w:t>
      </w:r>
      <w:r w:rsidR="0082099B">
        <w:rPr>
          <w:rFonts w:eastAsia="Calibri" w:cs="Arial"/>
          <w:szCs w:val="22"/>
          <w:lang w:eastAsia="en-US" w:bidi="ar-SA"/>
        </w:rPr>
        <w:t xml:space="preserve">et 1 % </w:t>
      </w:r>
      <w:r w:rsidRPr="005A710D">
        <w:rPr>
          <w:rFonts w:eastAsia="Calibri" w:cs="Arial"/>
          <w:szCs w:val="22"/>
          <w:lang w:eastAsia="en-US" w:bidi="ar-SA"/>
        </w:rPr>
        <w:t>de la lipase par rapport à l’inclusion.</w:t>
      </w:r>
    </w:p>
    <w:p w14:paraId="4C795B8D" w14:textId="77777777" w:rsidR="008B7E7C" w:rsidRDefault="008B7E7C" w:rsidP="009A05C7">
      <w:pPr>
        <w:tabs>
          <w:tab w:val="clear" w:pos="567"/>
        </w:tabs>
        <w:spacing w:line="240" w:lineRule="auto"/>
        <w:rPr>
          <w:rFonts w:eastAsia="Calibri" w:cs="Arial"/>
          <w:szCs w:val="22"/>
          <w:lang w:eastAsia="en-US" w:bidi="ar-SA"/>
        </w:rPr>
      </w:pPr>
    </w:p>
    <w:p w14:paraId="66BA0171" w14:textId="77777777" w:rsidR="008B7E7C" w:rsidRPr="00C713DD" w:rsidRDefault="008B7E7C" w:rsidP="009A05C7">
      <w:pPr>
        <w:tabs>
          <w:tab w:val="clear" w:pos="567"/>
        </w:tabs>
        <w:spacing w:line="240" w:lineRule="auto"/>
        <w:rPr>
          <w:rFonts w:eastAsia="Calibri" w:cs="Arial"/>
          <w:i/>
          <w:iCs/>
          <w:szCs w:val="22"/>
          <w:u w:val="single"/>
          <w:lang w:eastAsia="en-US" w:bidi="ar-SA"/>
        </w:rPr>
      </w:pPr>
      <w:r w:rsidRPr="00C713DD">
        <w:rPr>
          <w:rFonts w:eastAsia="Calibri" w:cs="Arial"/>
          <w:i/>
          <w:iCs/>
          <w:szCs w:val="22"/>
          <w:u w:val="single"/>
          <w:lang w:eastAsia="en-US" w:bidi="ar-SA"/>
        </w:rPr>
        <w:t>Population pédiatrique</w:t>
      </w:r>
    </w:p>
    <w:p w14:paraId="08D6485C" w14:textId="77777777" w:rsidR="008628E9" w:rsidRDefault="008628E9" w:rsidP="009A05C7">
      <w:pPr>
        <w:tabs>
          <w:tab w:val="clear" w:pos="567"/>
        </w:tabs>
        <w:spacing w:line="240" w:lineRule="auto"/>
        <w:rPr>
          <w:rFonts w:eastAsia="Calibri" w:cs="Arial"/>
          <w:szCs w:val="22"/>
          <w:lang w:eastAsia="en-US" w:bidi="ar-SA"/>
        </w:rPr>
      </w:pPr>
    </w:p>
    <w:p w14:paraId="1FA2B203" w14:textId="77777777" w:rsidR="008628E9" w:rsidRPr="008628E9" w:rsidRDefault="008628E9" w:rsidP="008628E9">
      <w:pPr>
        <w:tabs>
          <w:tab w:val="clear" w:pos="567"/>
        </w:tabs>
        <w:spacing w:line="240" w:lineRule="auto"/>
        <w:rPr>
          <w:rFonts w:eastAsia="Calibri"/>
          <w:szCs w:val="22"/>
          <w:lang w:eastAsia="en-US" w:bidi="ar-SA"/>
        </w:rPr>
      </w:pPr>
      <w:r w:rsidRPr="008628E9">
        <w:rPr>
          <w:rFonts w:eastAsia="Calibri"/>
          <w:szCs w:val="22"/>
          <w:lang w:eastAsia="en-US" w:bidi="ar-SA"/>
        </w:rPr>
        <w:t>Chez les enfants et adolescents âgés de 10 à moins de 18</w:t>
      </w:r>
      <w:r w:rsidR="00590699">
        <w:rPr>
          <w:rFonts w:eastAsia="Calibri"/>
          <w:szCs w:val="22"/>
          <w:lang w:eastAsia="en-US" w:bidi="ar-SA"/>
        </w:rPr>
        <w:t> </w:t>
      </w:r>
      <w:r w:rsidRPr="008628E9">
        <w:rPr>
          <w:rFonts w:eastAsia="Calibri"/>
          <w:szCs w:val="22"/>
          <w:lang w:eastAsia="en-US" w:bidi="ar-SA"/>
        </w:rPr>
        <w:t>ans a</w:t>
      </w:r>
      <w:r>
        <w:rPr>
          <w:rFonts w:eastAsia="Calibri"/>
          <w:szCs w:val="22"/>
          <w:lang w:eastAsia="en-US" w:bidi="ar-SA"/>
        </w:rPr>
        <w:t>yant un</w:t>
      </w:r>
      <w:r w:rsidRPr="008628E9">
        <w:rPr>
          <w:rFonts w:eastAsia="Calibri"/>
          <w:szCs w:val="22"/>
          <w:lang w:eastAsia="en-US" w:bidi="ar-SA"/>
        </w:rPr>
        <w:t xml:space="preserve"> diabète de type</w:t>
      </w:r>
      <w:r w:rsidR="00590699">
        <w:rPr>
          <w:rFonts w:eastAsia="Calibri"/>
          <w:szCs w:val="22"/>
          <w:lang w:eastAsia="en-US" w:bidi="ar-SA"/>
        </w:rPr>
        <w:t> </w:t>
      </w:r>
      <w:r w:rsidRPr="008628E9">
        <w:rPr>
          <w:rFonts w:eastAsia="Calibri"/>
          <w:szCs w:val="22"/>
          <w:lang w:eastAsia="en-US" w:bidi="ar-SA"/>
        </w:rPr>
        <w:t>2 et traités par tirzépatide à la dose de 5</w:t>
      </w:r>
      <w:r w:rsidR="00590699">
        <w:rPr>
          <w:rFonts w:eastAsia="Calibri"/>
          <w:szCs w:val="22"/>
          <w:lang w:eastAsia="en-US" w:bidi="ar-SA"/>
        </w:rPr>
        <w:t> </w:t>
      </w:r>
      <w:r w:rsidRPr="008628E9">
        <w:rPr>
          <w:rFonts w:eastAsia="Calibri"/>
          <w:szCs w:val="22"/>
          <w:lang w:eastAsia="en-US" w:bidi="ar-SA"/>
        </w:rPr>
        <w:t>mg ou 10</w:t>
      </w:r>
      <w:r w:rsidR="00590699">
        <w:rPr>
          <w:rFonts w:eastAsia="Calibri"/>
          <w:szCs w:val="22"/>
          <w:lang w:eastAsia="en-US" w:bidi="ar-SA"/>
        </w:rPr>
        <w:t> </w:t>
      </w:r>
      <w:r w:rsidRPr="008628E9">
        <w:rPr>
          <w:rFonts w:eastAsia="Calibri"/>
          <w:szCs w:val="22"/>
          <w:lang w:eastAsia="en-US" w:bidi="ar-SA"/>
        </w:rPr>
        <w:t>mg une fois par semaine, les profils de sécurité et d</w:t>
      </w:r>
      <w:r>
        <w:rPr>
          <w:rFonts w:eastAsia="Calibri"/>
          <w:szCs w:val="22"/>
          <w:lang w:eastAsia="en-US" w:bidi="ar-SA"/>
        </w:rPr>
        <w:t>’</w:t>
      </w:r>
      <w:r w:rsidRPr="008628E9">
        <w:rPr>
          <w:rFonts w:eastAsia="Calibri"/>
          <w:szCs w:val="22"/>
          <w:lang w:eastAsia="en-US" w:bidi="ar-SA"/>
        </w:rPr>
        <w:t>immunogénicité étaient comparables à ceux décrits précédemment chez les patients adultes a</w:t>
      </w:r>
      <w:r>
        <w:rPr>
          <w:rFonts w:eastAsia="Calibri"/>
          <w:szCs w:val="22"/>
          <w:lang w:eastAsia="en-US" w:bidi="ar-SA"/>
        </w:rPr>
        <w:t>yant un</w:t>
      </w:r>
      <w:r w:rsidRPr="008628E9">
        <w:rPr>
          <w:rFonts w:eastAsia="Calibri"/>
          <w:szCs w:val="22"/>
          <w:lang w:eastAsia="en-US" w:bidi="ar-SA"/>
        </w:rPr>
        <w:t xml:space="preserve"> diabète de type 2, à l</w:t>
      </w:r>
      <w:r>
        <w:rPr>
          <w:rFonts w:eastAsia="Calibri"/>
          <w:szCs w:val="22"/>
          <w:lang w:eastAsia="en-US" w:bidi="ar-SA"/>
        </w:rPr>
        <w:t>’</w:t>
      </w:r>
      <w:r w:rsidRPr="008628E9">
        <w:rPr>
          <w:rFonts w:eastAsia="Calibri"/>
          <w:szCs w:val="22"/>
          <w:lang w:eastAsia="en-US" w:bidi="ar-SA"/>
        </w:rPr>
        <w:t>exception d</w:t>
      </w:r>
      <w:r>
        <w:rPr>
          <w:rFonts w:eastAsia="Calibri"/>
          <w:szCs w:val="22"/>
          <w:lang w:eastAsia="en-US" w:bidi="ar-SA"/>
        </w:rPr>
        <w:t>’</w:t>
      </w:r>
      <w:r w:rsidRPr="008628E9">
        <w:rPr>
          <w:rFonts w:eastAsia="Calibri"/>
          <w:szCs w:val="22"/>
          <w:lang w:eastAsia="en-US" w:bidi="ar-SA"/>
        </w:rPr>
        <w:t>une fréquence plus élevée de vomissements, de douleurs abdominales et d</w:t>
      </w:r>
      <w:r>
        <w:rPr>
          <w:rFonts w:eastAsia="Calibri"/>
          <w:szCs w:val="22"/>
          <w:lang w:eastAsia="en-US" w:bidi="ar-SA"/>
        </w:rPr>
        <w:t>’</w:t>
      </w:r>
      <w:r w:rsidRPr="008628E9">
        <w:rPr>
          <w:rFonts w:eastAsia="Calibri"/>
          <w:szCs w:val="22"/>
          <w:lang w:eastAsia="en-US" w:bidi="ar-SA"/>
        </w:rPr>
        <w:t>hypoglycémies lors</w:t>
      </w:r>
      <w:r w:rsidR="00E63898">
        <w:rPr>
          <w:rFonts w:eastAsia="Calibri"/>
          <w:szCs w:val="22"/>
          <w:lang w:eastAsia="en-US" w:bidi="ar-SA"/>
        </w:rPr>
        <w:t>que le</w:t>
      </w:r>
      <w:r w:rsidRPr="008628E9">
        <w:rPr>
          <w:rFonts w:eastAsia="Calibri"/>
          <w:szCs w:val="22"/>
          <w:lang w:eastAsia="en-US" w:bidi="ar-SA"/>
        </w:rPr>
        <w:t xml:space="preserve"> tirzépatide </w:t>
      </w:r>
      <w:r w:rsidR="00E63898">
        <w:rPr>
          <w:rFonts w:eastAsia="Calibri"/>
          <w:szCs w:val="22"/>
          <w:lang w:eastAsia="en-US" w:bidi="ar-SA"/>
        </w:rPr>
        <w:t xml:space="preserve">était ajouté </w:t>
      </w:r>
      <w:r w:rsidRPr="008628E9">
        <w:rPr>
          <w:rFonts w:eastAsia="Calibri"/>
          <w:szCs w:val="22"/>
          <w:lang w:eastAsia="en-US" w:bidi="ar-SA"/>
        </w:rPr>
        <w:t>à la metformine seule.</w:t>
      </w:r>
    </w:p>
    <w:p w14:paraId="3F93E698" w14:textId="77777777" w:rsidR="008628E9" w:rsidRPr="008628E9" w:rsidRDefault="008628E9" w:rsidP="008628E9">
      <w:pPr>
        <w:tabs>
          <w:tab w:val="clear" w:pos="567"/>
        </w:tabs>
        <w:spacing w:line="240" w:lineRule="auto"/>
        <w:rPr>
          <w:rFonts w:eastAsia="Calibri"/>
          <w:szCs w:val="22"/>
          <w:lang w:eastAsia="en-US" w:bidi="ar-SA"/>
        </w:rPr>
      </w:pPr>
    </w:p>
    <w:p w14:paraId="28023654" w14:textId="77777777" w:rsidR="008628E9" w:rsidRPr="005A710D" w:rsidRDefault="008628E9" w:rsidP="008628E9">
      <w:pPr>
        <w:tabs>
          <w:tab w:val="clear" w:pos="567"/>
        </w:tabs>
        <w:spacing w:line="240" w:lineRule="auto"/>
        <w:rPr>
          <w:rFonts w:eastAsia="Calibri"/>
          <w:szCs w:val="22"/>
          <w:lang w:eastAsia="en-US" w:bidi="ar-SA"/>
        </w:rPr>
      </w:pPr>
      <w:r w:rsidRPr="008628E9">
        <w:rPr>
          <w:rFonts w:eastAsia="Calibri"/>
          <w:szCs w:val="22"/>
          <w:lang w:eastAsia="en-US" w:bidi="ar-SA"/>
        </w:rPr>
        <w:t>Aucun épisode d</w:t>
      </w:r>
      <w:r>
        <w:rPr>
          <w:rFonts w:eastAsia="Calibri"/>
          <w:szCs w:val="22"/>
          <w:lang w:eastAsia="en-US" w:bidi="ar-SA"/>
        </w:rPr>
        <w:t>’</w:t>
      </w:r>
      <w:r w:rsidRPr="008628E9">
        <w:rPr>
          <w:rFonts w:eastAsia="Calibri"/>
          <w:szCs w:val="22"/>
          <w:lang w:eastAsia="en-US" w:bidi="ar-SA"/>
        </w:rPr>
        <w:t>hypoglycémie sévère n</w:t>
      </w:r>
      <w:r>
        <w:rPr>
          <w:rFonts w:eastAsia="Calibri"/>
          <w:szCs w:val="22"/>
          <w:lang w:eastAsia="en-US" w:bidi="ar-SA"/>
        </w:rPr>
        <w:t>’</w:t>
      </w:r>
      <w:r w:rsidRPr="008628E9">
        <w:rPr>
          <w:rFonts w:eastAsia="Calibri"/>
          <w:szCs w:val="22"/>
          <w:lang w:eastAsia="en-US" w:bidi="ar-SA"/>
        </w:rPr>
        <w:t>est survenu au cours de l</w:t>
      </w:r>
      <w:r>
        <w:rPr>
          <w:rFonts w:eastAsia="Calibri"/>
          <w:szCs w:val="22"/>
          <w:lang w:eastAsia="en-US" w:bidi="ar-SA"/>
        </w:rPr>
        <w:t>’</w:t>
      </w:r>
      <w:r w:rsidRPr="008628E9">
        <w:rPr>
          <w:rFonts w:eastAsia="Calibri"/>
          <w:szCs w:val="22"/>
          <w:lang w:eastAsia="en-US" w:bidi="ar-SA"/>
        </w:rPr>
        <w:t xml:space="preserve">essai </w:t>
      </w:r>
      <w:r>
        <w:rPr>
          <w:rFonts w:eastAsia="Calibri"/>
          <w:szCs w:val="22"/>
          <w:lang w:eastAsia="en-US" w:bidi="ar-SA"/>
        </w:rPr>
        <w:t>dédié au DT2</w:t>
      </w:r>
      <w:r w:rsidR="00784222">
        <w:rPr>
          <w:rFonts w:eastAsia="Calibri"/>
          <w:szCs w:val="22"/>
          <w:lang w:eastAsia="en-US" w:bidi="ar-SA"/>
        </w:rPr>
        <w:t xml:space="preserve"> dans la population</w:t>
      </w:r>
      <w:r>
        <w:rPr>
          <w:rFonts w:eastAsia="Calibri"/>
          <w:szCs w:val="22"/>
          <w:lang w:eastAsia="en-US" w:bidi="ar-SA"/>
        </w:rPr>
        <w:t xml:space="preserve"> pédiatrique</w:t>
      </w:r>
      <w:r w:rsidRPr="008628E9">
        <w:rPr>
          <w:rFonts w:eastAsia="Calibri"/>
          <w:szCs w:val="22"/>
          <w:lang w:eastAsia="en-US" w:bidi="ar-SA"/>
        </w:rPr>
        <w:t>. Pendant la phase contrôlée par placebo, des hypoglycémies cliniquement significatives (glycémie &lt;</w:t>
      </w:r>
      <w:r>
        <w:rPr>
          <w:rFonts w:eastAsia="Calibri"/>
          <w:szCs w:val="22"/>
          <w:lang w:eastAsia="en-US" w:bidi="ar-SA"/>
        </w:rPr>
        <w:t> </w:t>
      </w:r>
      <w:r w:rsidRPr="008628E9">
        <w:rPr>
          <w:rFonts w:eastAsia="Calibri"/>
          <w:szCs w:val="22"/>
          <w:lang w:eastAsia="en-US" w:bidi="ar-SA"/>
        </w:rPr>
        <w:t>3,0</w:t>
      </w:r>
      <w:r w:rsidR="00590699">
        <w:rPr>
          <w:rFonts w:eastAsia="Calibri"/>
          <w:szCs w:val="22"/>
          <w:lang w:eastAsia="en-US" w:bidi="ar-SA"/>
        </w:rPr>
        <w:t> </w:t>
      </w:r>
      <w:proofErr w:type="spellStart"/>
      <w:r w:rsidRPr="008628E9">
        <w:rPr>
          <w:rFonts w:eastAsia="Calibri"/>
          <w:szCs w:val="22"/>
          <w:lang w:eastAsia="en-US" w:bidi="ar-SA"/>
        </w:rPr>
        <w:t>mmol</w:t>
      </w:r>
      <w:proofErr w:type="spellEnd"/>
      <w:r w:rsidRPr="008628E9">
        <w:rPr>
          <w:rFonts w:eastAsia="Calibri"/>
          <w:szCs w:val="22"/>
          <w:lang w:eastAsia="en-US" w:bidi="ar-SA"/>
        </w:rPr>
        <w:t>/L [&lt;</w:t>
      </w:r>
      <w:r w:rsidR="00590699">
        <w:rPr>
          <w:rFonts w:eastAsia="Calibri"/>
          <w:szCs w:val="22"/>
          <w:lang w:eastAsia="en-US" w:bidi="ar-SA"/>
        </w:rPr>
        <w:t> </w:t>
      </w:r>
      <w:r w:rsidRPr="008628E9">
        <w:rPr>
          <w:rFonts w:eastAsia="Calibri"/>
          <w:szCs w:val="22"/>
          <w:lang w:eastAsia="en-US" w:bidi="ar-SA"/>
        </w:rPr>
        <w:t>54</w:t>
      </w:r>
      <w:r w:rsidR="00590699">
        <w:rPr>
          <w:rFonts w:eastAsia="Calibri"/>
          <w:szCs w:val="22"/>
          <w:lang w:eastAsia="en-US" w:bidi="ar-SA"/>
        </w:rPr>
        <w:t> </w:t>
      </w:r>
      <w:r w:rsidRPr="008628E9">
        <w:rPr>
          <w:rFonts w:eastAsia="Calibri"/>
          <w:szCs w:val="22"/>
          <w:lang w:eastAsia="en-US" w:bidi="ar-SA"/>
        </w:rPr>
        <w:t>mg/</w:t>
      </w:r>
      <w:proofErr w:type="spellStart"/>
      <w:r w:rsidRPr="008628E9">
        <w:rPr>
          <w:rFonts w:eastAsia="Calibri"/>
          <w:szCs w:val="22"/>
          <w:lang w:eastAsia="en-US" w:bidi="ar-SA"/>
        </w:rPr>
        <w:t>dL</w:t>
      </w:r>
      <w:proofErr w:type="spellEnd"/>
      <w:r w:rsidRPr="008628E9">
        <w:rPr>
          <w:rFonts w:eastAsia="Calibri"/>
          <w:szCs w:val="22"/>
          <w:lang w:eastAsia="en-US" w:bidi="ar-SA"/>
        </w:rPr>
        <w:t>]) sont survenues chez 28,6</w:t>
      </w:r>
      <w:r w:rsidR="00590699">
        <w:rPr>
          <w:rFonts w:eastAsia="Calibri"/>
          <w:szCs w:val="22"/>
          <w:lang w:eastAsia="en-US" w:bidi="ar-SA"/>
        </w:rPr>
        <w:t> </w:t>
      </w:r>
      <w:r w:rsidRPr="008628E9">
        <w:rPr>
          <w:rFonts w:eastAsia="Calibri"/>
          <w:szCs w:val="22"/>
          <w:lang w:eastAsia="en-US" w:bidi="ar-SA"/>
        </w:rPr>
        <w:t>% (1,98 événement/patient-année) des patients traités par tirzépatide et chez 10,0</w:t>
      </w:r>
      <w:r w:rsidR="00590699">
        <w:rPr>
          <w:rFonts w:eastAsia="Calibri"/>
          <w:szCs w:val="22"/>
          <w:lang w:eastAsia="en-US" w:bidi="ar-SA"/>
        </w:rPr>
        <w:t> </w:t>
      </w:r>
      <w:r w:rsidRPr="008628E9">
        <w:rPr>
          <w:rFonts w:eastAsia="Calibri"/>
          <w:szCs w:val="22"/>
          <w:lang w:eastAsia="en-US" w:bidi="ar-SA"/>
        </w:rPr>
        <w:t xml:space="preserve">% (0,35 événement/patient-année) des patients sous placebo, </w:t>
      </w:r>
      <w:r>
        <w:rPr>
          <w:rFonts w:eastAsia="Calibri"/>
          <w:szCs w:val="22"/>
          <w:lang w:eastAsia="en-US" w:bidi="ar-SA"/>
        </w:rPr>
        <w:t xml:space="preserve">lorsque le traitement </w:t>
      </w:r>
      <w:r w:rsidR="004E6CA6">
        <w:rPr>
          <w:rFonts w:eastAsia="Calibri"/>
          <w:szCs w:val="22"/>
          <w:lang w:eastAsia="en-US" w:bidi="ar-SA"/>
        </w:rPr>
        <w:t>était</w:t>
      </w:r>
      <w:r>
        <w:rPr>
          <w:rFonts w:eastAsia="Calibri"/>
          <w:szCs w:val="22"/>
          <w:lang w:eastAsia="en-US" w:bidi="ar-SA"/>
        </w:rPr>
        <w:t xml:space="preserve"> ajouté</w:t>
      </w:r>
      <w:r w:rsidR="004E6CA6">
        <w:rPr>
          <w:rFonts w:eastAsia="Calibri"/>
          <w:szCs w:val="22"/>
          <w:lang w:eastAsia="en-US" w:bidi="ar-SA"/>
        </w:rPr>
        <w:t xml:space="preserve"> à l’insuline basale avec ou sans metformine</w:t>
      </w:r>
      <w:r w:rsidRPr="008628E9">
        <w:rPr>
          <w:rFonts w:eastAsia="Calibri"/>
          <w:szCs w:val="22"/>
          <w:lang w:eastAsia="en-US" w:bidi="ar-SA"/>
        </w:rPr>
        <w:t xml:space="preserve">. Le taux était de </w:t>
      </w:r>
      <w:r w:rsidR="004E6CA6">
        <w:rPr>
          <w:rFonts w:eastAsia="Calibri"/>
          <w:szCs w:val="22"/>
          <w:lang w:eastAsia="en-US" w:bidi="ar-SA"/>
        </w:rPr>
        <w:t xml:space="preserve">respectivement </w:t>
      </w:r>
      <w:r w:rsidRPr="008628E9">
        <w:rPr>
          <w:rFonts w:eastAsia="Calibri"/>
          <w:szCs w:val="22"/>
          <w:lang w:eastAsia="en-US" w:bidi="ar-SA"/>
        </w:rPr>
        <w:t>9,1</w:t>
      </w:r>
      <w:r w:rsidR="00590699">
        <w:rPr>
          <w:rFonts w:eastAsia="Calibri"/>
          <w:szCs w:val="22"/>
          <w:lang w:eastAsia="en-US" w:bidi="ar-SA"/>
        </w:rPr>
        <w:t> </w:t>
      </w:r>
      <w:r w:rsidRPr="008628E9">
        <w:rPr>
          <w:rFonts w:eastAsia="Calibri"/>
          <w:szCs w:val="22"/>
          <w:lang w:eastAsia="en-US" w:bidi="ar-SA"/>
        </w:rPr>
        <w:t>% (0,28 événement/patient-année) et 4,2</w:t>
      </w:r>
      <w:r w:rsidR="00590699">
        <w:rPr>
          <w:rFonts w:eastAsia="Calibri"/>
          <w:szCs w:val="22"/>
          <w:lang w:eastAsia="en-US" w:bidi="ar-SA"/>
        </w:rPr>
        <w:t> </w:t>
      </w:r>
      <w:r w:rsidRPr="008628E9">
        <w:rPr>
          <w:rFonts w:eastAsia="Calibri"/>
          <w:szCs w:val="22"/>
          <w:lang w:eastAsia="en-US" w:bidi="ar-SA"/>
        </w:rPr>
        <w:t>% (0,07 événement/patient-année) pour les patients traités par tirzépatide et par placebo, lorsqu</w:t>
      </w:r>
      <w:r w:rsidR="004E6CA6">
        <w:rPr>
          <w:rFonts w:eastAsia="Calibri"/>
          <w:szCs w:val="22"/>
          <w:lang w:eastAsia="en-US" w:bidi="ar-SA"/>
        </w:rPr>
        <w:t>e le traitement</w:t>
      </w:r>
      <w:r w:rsidRPr="008628E9">
        <w:rPr>
          <w:rFonts w:eastAsia="Calibri"/>
          <w:szCs w:val="22"/>
          <w:lang w:eastAsia="en-US" w:bidi="ar-SA"/>
        </w:rPr>
        <w:t xml:space="preserve"> était ajouté à la metformine seule.</w:t>
      </w:r>
    </w:p>
    <w:p w14:paraId="77EAF793" w14:textId="77777777" w:rsidR="00132169" w:rsidRPr="005A710D" w:rsidRDefault="00132169" w:rsidP="00132169">
      <w:pPr>
        <w:autoSpaceDE w:val="0"/>
        <w:autoSpaceDN w:val="0"/>
        <w:adjustRightInd w:val="0"/>
        <w:spacing w:line="240" w:lineRule="auto"/>
        <w:rPr>
          <w:i/>
          <w:szCs w:val="22"/>
          <w:lang w:eastAsia="en-US"/>
        </w:rPr>
      </w:pPr>
    </w:p>
    <w:p w14:paraId="0C28B20D" w14:textId="77777777" w:rsidR="001D6D35" w:rsidRPr="005A710D" w:rsidRDefault="001D6D35" w:rsidP="001D6D35">
      <w:pPr>
        <w:autoSpaceDE w:val="0"/>
        <w:autoSpaceDN w:val="0"/>
        <w:adjustRightInd w:val="0"/>
        <w:spacing w:line="240" w:lineRule="auto"/>
        <w:rPr>
          <w:u w:val="single"/>
        </w:rPr>
      </w:pPr>
      <w:r w:rsidRPr="005A710D">
        <w:rPr>
          <w:u w:val="single"/>
        </w:rPr>
        <w:t>Déclaration des effets indésirables suspectés</w:t>
      </w:r>
    </w:p>
    <w:p w14:paraId="104342B7" w14:textId="77777777" w:rsidR="00B3693A" w:rsidRPr="005A710D" w:rsidRDefault="00B3693A" w:rsidP="001D6D35">
      <w:pPr>
        <w:autoSpaceDE w:val="0"/>
        <w:autoSpaceDN w:val="0"/>
        <w:adjustRightInd w:val="0"/>
        <w:spacing w:line="240" w:lineRule="auto"/>
        <w:rPr>
          <w:u w:val="single"/>
        </w:rPr>
      </w:pPr>
    </w:p>
    <w:p w14:paraId="7F631D79" w14:textId="690FAA9B" w:rsidR="009A05C7" w:rsidRDefault="001D6D35" w:rsidP="009A05C7">
      <w:pPr>
        <w:autoSpaceDE w:val="0"/>
        <w:autoSpaceDN w:val="0"/>
        <w:adjustRightInd w:val="0"/>
        <w:spacing w:line="240" w:lineRule="auto"/>
        <w:jc w:val="both"/>
      </w:pPr>
      <w:r w:rsidRPr="005A710D">
        <w:t>La déclaration des effets indésirables suspectés après autorisation du médicament est importante. Elle permet une surveillance continue du rapport bénéfice/risque du médicament. Les professionnels de santé déclarent tout effet indésirable suspecté via</w:t>
      </w:r>
      <w:r w:rsidR="00AD7143">
        <w:t xml:space="preserve"> : </w:t>
      </w:r>
    </w:p>
    <w:p w14:paraId="0A391B0D" w14:textId="77777777" w:rsidR="00AD7143" w:rsidRPr="00AD7143" w:rsidRDefault="00AD7143" w:rsidP="00AD7143">
      <w:pPr>
        <w:tabs>
          <w:tab w:val="clear" w:pos="567"/>
        </w:tabs>
        <w:spacing w:after="160" w:line="240" w:lineRule="auto"/>
        <w:rPr>
          <w:szCs w:val="22"/>
          <w:lang w:eastAsia="en-BE" w:bidi="ar-SA"/>
        </w:rPr>
      </w:pPr>
      <w:r w:rsidRPr="00AD7143">
        <w:rPr>
          <w:b/>
          <w:bCs/>
          <w:szCs w:val="22"/>
          <w:lang w:eastAsia="en-BE" w:bidi="ar-SA"/>
        </w:rPr>
        <w:t>Belgique</w:t>
      </w:r>
      <w:r w:rsidRPr="00AD7143">
        <w:rPr>
          <w:b/>
          <w:bCs/>
          <w:szCs w:val="22"/>
          <w:lang w:eastAsia="en-BE" w:bidi="ar-SA"/>
        </w:rPr>
        <w:br/>
      </w:r>
      <w:r w:rsidRPr="00AD7143">
        <w:rPr>
          <w:szCs w:val="22"/>
          <w:lang w:eastAsia="en-BE" w:bidi="ar-SA"/>
        </w:rPr>
        <w:t xml:space="preserve">Agence fédérale des médicaments et des produits de santé, </w:t>
      </w:r>
      <w:hyperlink r:id="rId12" w:history="1">
        <w:r w:rsidRPr="00AD7143">
          <w:rPr>
            <w:color w:val="0000FF"/>
            <w:szCs w:val="22"/>
            <w:u w:val="single"/>
            <w:lang w:eastAsia="en-BE" w:bidi="ar-SA"/>
          </w:rPr>
          <w:t>www.afmps.be</w:t>
        </w:r>
      </w:hyperlink>
      <w:r w:rsidRPr="00AD7143">
        <w:rPr>
          <w:szCs w:val="22"/>
          <w:lang w:eastAsia="en-BE" w:bidi="ar-SA"/>
        </w:rPr>
        <w:t xml:space="preserve">, Division </w:t>
      </w:r>
      <w:proofErr w:type="gramStart"/>
      <w:r w:rsidRPr="00AD7143">
        <w:rPr>
          <w:szCs w:val="22"/>
          <w:lang w:eastAsia="en-BE" w:bidi="ar-SA"/>
        </w:rPr>
        <w:t>Vigilance:</w:t>
      </w:r>
      <w:proofErr w:type="gramEnd"/>
      <w:r w:rsidRPr="00AD7143">
        <w:rPr>
          <w:szCs w:val="22"/>
          <w:lang w:eastAsia="en-BE" w:bidi="ar-SA"/>
        </w:rPr>
        <w:t xml:space="preserve"> Site </w:t>
      </w:r>
      <w:proofErr w:type="gramStart"/>
      <w:r w:rsidRPr="00AD7143">
        <w:rPr>
          <w:szCs w:val="22"/>
          <w:lang w:eastAsia="en-BE" w:bidi="ar-SA"/>
        </w:rPr>
        <w:t>internet:</w:t>
      </w:r>
      <w:proofErr w:type="gramEnd"/>
      <w:r w:rsidRPr="00AD7143">
        <w:rPr>
          <w:szCs w:val="22"/>
          <w:lang w:eastAsia="en-BE" w:bidi="ar-SA"/>
        </w:rPr>
        <w:t xml:space="preserve"> </w:t>
      </w:r>
      <w:hyperlink r:id="rId13" w:history="1">
        <w:r w:rsidRPr="00AD7143">
          <w:rPr>
            <w:color w:val="0000FF"/>
            <w:szCs w:val="22"/>
            <w:u w:val="single"/>
            <w:lang w:eastAsia="en-BE" w:bidi="ar-SA"/>
          </w:rPr>
          <w:t>www.notifieruneffetindesirable.be</w:t>
        </w:r>
      </w:hyperlink>
      <w:r w:rsidRPr="00AD7143">
        <w:rPr>
          <w:szCs w:val="22"/>
          <w:lang w:eastAsia="en-BE" w:bidi="ar-SA"/>
        </w:rPr>
        <w:t xml:space="preserve">, </w:t>
      </w:r>
      <w:proofErr w:type="gramStart"/>
      <w:r w:rsidRPr="00AD7143">
        <w:rPr>
          <w:szCs w:val="22"/>
          <w:lang w:eastAsia="en-BE" w:bidi="ar-SA"/>
        </w:rPr>
        <w:t>e-mail:</w:t>
      </w:r>
      <w:proofErr w:type="gramEnd"/>
      <w:r w:rsidRPr="00AD7143">
        <w:rPr>
          <w:szCs w:val="22"/>
          <w:lang w:eastAsia="en-BE" w:bidi="ar-SA"/>
        </w:rPr>
        <w:t xml:space="preserve"> adr@fagg-afmps.be.</w:t>
      </w:r>
    </w:p>
    <w:p w14:paraId="4BCF659D" w14:textId="77777777" w:rsidR="00AD7143" w:rsidRPr="00AD7143" w:rsidRDefault="00AD7143" w:rsidP="00AD7143">
      <w:pPr>
        <w:tabs>
          <w:tab w:val="clear" w:pos="567"/>
        </w:tabs>
        <w:spacing w:after="160" w:line="240" w:lineRule="auto"/>
        <w:rPr>
          <w:szCs w:val="22"/>
          <w:lang w:eastAsia="en-BE" w:bidi="ar-SA"/>
        </w:rPr>
      </w:pPr>
      <w:r w:rsidRPr="00AD7143">
        <w:rPr>
          <w:b/>
          <w:bCs/>
          <w:szCs w:val="22"/>
          <w:lang w:eastAsia="en-BE" w:bidi="ar-SA"/>
        </w:rPr>
        <w:t>Luxembourg</w:t>
      </w:r>
      <w:r w:rsidRPr="00AD7143">
        <w:rPr>
          <w:b/>
          <w:bCs/>
          <w:szCs w:val="22"/>
          <w:lang w:eastAsia="en-BE" w:bidi="ar-SA"/>
        </w:rPr>
        <w:br/>
      </w:r>
      <w:r w:rsidRPr="00AD7143">
        <w:rPr>
          <w:szCs w:val="22"/>
          <w:lang w:eastAsia="en-BE" w:bidi="ar-SA"/>
        </w:rPr>
        <w:t xml:space="preserve">Centre Régional de Pharmacovigilance de Nancy ou Division de la pharmacie et des médicaments de la Direction de la santé. Site internet : </w:t>
      </w:r>
      <w:hyperlink r:id="rId14" w:history="1">
        <w:r w:rsidRPr="00AD7143">
          <w:rPr>
            <w:color w:val="0000FF"/>
            <w:szCs w:val="22"/>
            <w:u w:val="single"/>
            <w:lang w:eastAsia="en-BE" w:bidi="ar-SA"/>
          </w:rPr>
          <w:t>www.guichet.lu/pharmacovigilance</w:t>
        </w:r>
      </w:hyperlink>
      <w:r w:rsidRPr="00AD7143">
        <w:rPr>
          <w:szCs w:val="22"/>
          <w:lang w:eastAsia="en-BE" w:bidi="ar-SA"/>
        </w:rPr>
        <w:t>.</w:t>
      </w:r>
    </w:p>
    <w:p w14:paraId="3095D335" w14:textId="77777777" w:rsidR="00AD7143" w:rsidRPr="005A710D" w:rsidRDefault="00AD7143" w:rsidP="009A05C7">
      <w:pPr>
        <w:autoSpaceDE w:val="0"/>
        <w:autoSpaceDN w:val="0"/>
        <w:adjustRightInd w:val="0"/>
        <w:spacing w:line="240" w:lineRule="auto"/>
        <w:jc w:val="both"/>
        <w:rPr>
          <w:b/>
          <w:i/>
        </w:rPr>
      </w:pPr>
    </w:p>
    <w:p w14:paraId="186EB79A" w14:textId="77777777" w:rsidR="008D35AD" w:rsidRPr="005A710D" w:rsidRDefault="008D35AD" w:rsidP="00A302F5">
      <w:pPr>
        <w:spacing w:line="240" w:lineRule="auto"/>
        <w:rPr>
          <w:noProof/>
          <w:szCs w:val="22"/>
        </w:rPr>
      </w:pPr>
    </w:p>
    <w:p w14:paraId="6A86402C" w14:textId="77777777" w:rsidR="00817FA9" w:rsidRPr="005A710D" w:rsidRDefault="00817FA9" w:rsidP="00817FA9">
      <w:pPr>
        <w:spacing w:line="240" w:lineRule="auto"/>
        <w:rPr>
          <w:b/>
          <w:bCs/>
        </w:rPr>
      </w:pPr>
      <w:r w:rsidRPr="005A710D">
        <w:rPr>
          <w:b/>
        </w:rPr>
        <w:t>4.9</w:t>
      </w:r>
      <w:r w:rsidRPr="005A710D">
        <w:rPr>
          <w:b/>
        </w:rPr>
        <w:tab/>
        <w:t>Surdosage</w:t>
      </w:r>
    </w:p>
    <w:p w14:paraId="3B58BEC9" w14:textId="77777777" w:rsidR="00812D16" w:rsidRPr="005A710D" w:rsidRDefault="00812D16" w:rsidP="00A302F5">
      <w:pPr>
        <w:spacing w:line="240" w:lineRule="auto"/>
      </w:pPr>
    </w:p>
    <w:p w14:paraId="569C06F3" w14:textId="77777777" w:rsidR="00E94835" w:rsidRPr="005A710D" w:rsidRDefault="00E94835" w:rsidP="00E94835">
      <w:pPr>
        <w:spacing w:line="240" w:lineRule="auto"/>
      </w:pPr>
      <w:r w:rsidRPr="005A710D">
        <w:t xml:space="preserve">En cas de surdosage, un traitement symptomatique approprié doit être mis en place en fonction des signes </w:t>
      </w:r>
      <w:r w:rsidR="000831FD" w:rsidRPr="005A710D">
        <w:t xml:space="preserve">cliniques </w:t>
      </w:r>
      <w:r w:rsidRPr="005A710D">
        <w:t xml:space="preserve">et </w:t>
      </w:r>
      <w:r w:rsidR="000831FD" w:rsidRPr="005A710D">
        <w:t xml:space="preserve">des </w:t>
      </w:r>
      <w:r w:rsidRPr="005A710D">
        <w:t xml:space="preserve">symptômes du patient. Les patients peuvent présenter des réactions indésirables gastro-intestinales, notamment des nausées. Il n’existe </w:t>
      </w:r>
      <w:r w:rsidR="000831FD" w:rsidRPr="005A710D">
        <w:t xml:space="preserve">aucun </w:t>
      </w:r>
      <w:r w:rsidRPr="005A710D">
        <w:t xml:space="preserve">antidote spécifique </w:t>
      </w:r>
      <w:r w:rsidR="000831FD" w:rsidRPr="005A710D">
        <w:t>à un</w:t>
      </w:r>
      <w:r w:rsidRPr="005A710D">
        <w:t xml:space="preserve"> surdosage </w:t>
      </w:r>
      <w:r w:rsidR="000831FD" w:rsidRPr="005A710D">
        <w:t>de</w:t>
      </w:r>
      <w:r w:rsidRPr="005A710D">
        <w:t xml:space="preserve"> tirzépatide. Une période d’observation </w:t>
      </w:r>
      <w:r w:rsidR="00BC4084" w:rsidRPr="005A710D">
        <w:t xml:space="preserve">prolongée </w:t>
      </w:r>
      <w:r w:rsidRPr="005A710D">
        <w:t xml:space="preserve">et </w:t>
      </w:r>
      <w:r w:rsidR="000831FD" w:rsidRPr="005A710D">
        <w:t>un</w:t>
      </w:r>
      <w:r w:rsidRPr="005A710D">
        <w:t xml:space="preserve"> traitement de ces symptômes peuvent s’avérer nécessaires</w:t>
      </w:r>
      <w:r w:rsidR="000831FD" w:rsidRPr="005A710D">
        <w:t>, en tenant</w:t>
      </w:r>
      <w:r w:rsidRPr="005A710D">
        <w:t xml:space="preserve"> compte de la demi-vie du tirzépatide (environ 5</w:t>
      </w:r>
      <w:r w:rsidR="00D63357" w:rsidRPr="005A710D">
        <w:t> </w:t>
      </w:r>
      <w:r w:rsidRPr="005A710D">
        <w:t xml:space="preserve">jours). </w:t>
      </w:r>
    </w:p>
    <w:p w14:paraId="3AC381A1" w14:textId="77777777" w:rsidR="0016726D" w:rsidRPr="005A710D" w:rsidRDefault="0016726D" w:rsidP="00A302F5">
      <w:pPr>
        <w:spacing w:line="240" w:lineRule="auto"/>
        <w:rPr>
          <w:i/>
        </w:rPr>
      </w:pPr>
    </w:p>
    <w:p w14:paraId="7950BFCC" w14:textId="77777777" w:rsidR="00E94835" w:rsidRPr="005A710D" w:rsidRDefault="00E94835" w:rsidP="00A302F5">
      <w:pPr>
        <w:spacing w:line="240" w:lineRule="auto"/>
        <w:rPr>
          <w:i/>
        </w:rPr>
      </w:pPr>
    </w:p>
    <w:p w14:paraId="29DAEBCC" w14:textId="77777777" w:rsidR="00817FA9" w:rsidRPr="005A710D" w:rsidRDefault="00817FA9" w:rsidP="00817FA9">
      <w:pPr>
        <w:keepNext/>
        <w:spacing w:line="240" w:lineRule="auto"/>
        <w:rPr>
          <w:b/>
          <w:bCs/>
        </w:rPr>
      </w:pPr>
      <w:r w:rsidRPr="005A710D">
        <w:rPr>
          <w:b/>
        </w:rPr>
        <w:t>5.</w:t>
      </w:r>
      <w:r w:rsidRPr="005A710D">
        <w:rPr>
          <w:b/>
        </w:rPr>
        <w:tab/>
        <w:t>PROPRIÉTÉS PHARMACOLOGIQUES</w:t>
      </w:r>
    </w:p>
    <w:p w14:paraId="4E94C028" w14:textId="77777777" w:rsidR="00817FA9" w:rsidRPr="005A710D" w:rsidRDefault="00817FA9" w:rsidP="00817FA9">
      <w:pPr>
        <w:keepNext/>
        <w:spacing w:line="240" w:lineRule="auto"/>
        <w:rPr>
          <w:b/>
        </w:rPr>
      </w:pPr>
    </w:p>
    <w:p w14:paraId="3B9CB093" w14:textId="77777777" w:rsidR="00817FA9" w:rsidRPr="005A710D" w:rsidRDefault="00817FA9" w:rsidP="00817FA9">
      <w:pPr>
        <w:keepNext/>
        <w:spacing w:line="240" w:lineRule="auto"/>
        <w:rPr>
          <w:b/>
        </w:rPr>
      </w:pPr>
      <w:r w:rsidRPr="005A710D">
        <w:rPr>
          <w:b/>
        </w:rPr>
        <w:t>5.1</w:t>
      </w:r>
      <w:r w:rsidRPr="005A710D">
        <w:rPr>
          <w:b/>
        </w:rPr>
        <w:tab/>
        <w:t xml:space="preserve">Propriétés pharmacodynamiques </w:t>
      </w:r>
    </w:p>
    <w:p w14:paraId="052EBC6A" w14:textId="77777777" w:rsidR="00812D16" w:rsidRPr="005A710D" w:rsidRDefault="00812D16" w:rsidP="00A302F5">
      <w:pPr>
        <w:keepNext/>
        <w:spacing w:line="240" w:lineRule="auto"/>
      </w:pPr>
    </w:p>
    <w:p w14:paraId="6CFEED25" w14:textId="471A6DFF" w:rsidR="00812D16" w:rsidRPr="005A710D" w:rsidRDefault="00D24BEF" w:rsidP="00A302F5">
      <w:pPr>
        <w:spacing w:line="240" w:lineRule="auto"/>
        <w:outlineLvl w:val="0"/>
      </w:pPr>
      <w:r w:rsidRPr="005A710D">
        <w:t>Classe pharmacothérapeutique</w:t>
      </w:r>
      <w:r w:rsidR="008728FB" w:rsidRPr="005A710D">
        <w:t xml:space="preserve"> </w:t>
      </w:r>
      <w:r w:rsidRPr="005A710D">
        <w:t xml:space="preserve">: </w:t>
      </w:r>
      <w:r w:rsidR="00E94835" w:rsidRPr="005A710D">
        <w:t>Médicaments utilisés dans le traitement du diabète, médicaments hypoglycémiants, à l’exclusion des insulines</w:t>
      </w:r>
      <w:r w:rsidR="00D63357" w:rsidRPr="005A710D">
        <w:t>,</w:t>
      </w:r>
      <w:r w:rsidRPr="005A710D">
        <w:t xml:space="preserve"> Code ATC</w:t>
      </w:r>
      <w:r w:rsidR="00337277" w:rsidRPr="005A710D">
        <w:t xml:space="preserve"> </w:t>
      </w:r>
      <w:r w:rsidRPr="005A710D">
        <w:t xml:space="preserve">: </w:t>
      </w:r>
      <w:r w:rsidR="001D1DC7" w:rsidRPr="005A710D">
        <w:t>A10BX16</w:t>
      </w:r>
      <w:fldSimple w:instr=" DOCVARIABLE vault_nd_40b9c012-f0f1-4a72-9e02-45f67eacf197 \* MERGEFORMAT ">
        <w:r w:rsidR="00BA526C">
          <w:t xml:space="preserve"> </w:t>
        </w:r>
      </w:fldSimple>
    </w:p>
    <w:p w14:paraId="0ADC9EF4" w14:textId="77777777" w:rsidR="00817CE6" w:rsidRPr="005A710D" w:rsidRDefault="00817CE6" w:rsidP="00A302F5">
      <w:pPr>
        <w:spacing w:line="240" w:lineRule="auto"/>
      </w:pPr>
    </w:p>
    <w:p w14:paraId="4CCAA984" w14:textId="77777777" w:rsidR="00817CE6" w:rsidRPr="005A710D" w:rsidRDefault="00817CE6" w:rsidP="00110889">
      <w:pPr>
        <w:keepNext/>
        <w:spacing w:line="240" w:lineRule="auto"/>
        <w:rPr>
          <w:u w:val="single"/>
        </w:rPr>
      </w:pPr>
      <w:r w:rsidRPr="005A710D">
        <w:rPr>
          <w:u w:val="single"/>
        </w:rPr>
        <w:t xml:space="preserve">Mécanisme </w:t>
      </w:r>
      <w:r w:rsidR="007E0AB0" w:rsidRPr="005A710D">
        <w:rPr>
          <w:u w:val="single"/>
        </w:rPr>
        <w:t>d’action</w:t>
      </w:r>
    </w:p>
    <w:p w14:paraId="15D6139C" w14:textId="77777777" w:rsidR="00817CE6" w:rsidRPr="005A710D" w:rsidRDefault="00817CE6" w:rsidP="00110889">
      <w:pPr>
        <w:keepNext/>
        <w:spacing w:line="240" w:lineRule="auto"/>
        <w:rPr>
          <w:szCs w:val="22"/>
          <w:u w:val="single"/>
        </w:rPr>
      </w:pPr>
    </w:p>
    <w:p w14:paraId="50BAF54D" w14:textId="77777777" w:rsidR="00817CE6" w:rsidRPr="005A710D" w:rsidRDefault="00817CE6" w:rsidP="00110889">
      <w:pPr>
        <w:pStyle w:val="PLRTextUnindented"/>
        <w:keepNext/>
        <w:rPr>
          <w:rFonts w:ascii="Times New Roman" w:hAnsi="Times New Roman"/>
          <w:color w:val="000000"/>
          <w:sz w:val="22"/>
        </w:rPr>
      </w:pPr>
      <w:r w:rsidRPr="005A710D">
        <w:rPr>
          <w:rFonts w:ascii="Times New Roman" w:hAnsi="Times New Roman"/>
          <w:color w:val="000000"/>
          <w:sz w:val="22"/>
        </w:rPr>
        <w:t>Le tirzépatide est un agoniste des récepteurs du GIP et du GLP-1 à action prolongée</w:t>
      </w:r>
      <w:r w:rsidR="00BB539C" w:rsidRPr="005A710D">
        <w:rPr>
          <w:rFonts w:ascii="Times New Roman" w:hAnsi="Times New Roman"/>
          <w:color w:val="000000"/>
          <w:sz w:val="22"/>
        </w:rPr>
        <w:t>,</w:t>
      </w:r>
      <w:r w:rsidR="00E022EC" w:rsidRPr="005A710D">
        <w:rPr>
          <w:rFonts w:ascii="Times New Roman" w:hAnsi="Times New Roman"/>
          <w:color w:val="000000"/>
          <w:sz w:val="22"/>
        </w:rPr>
        <w:t xml:space="preserve"> hautement sélectif vis-à-vis des récepteurs du GIP et du GLP</w:t>
      </w:r>
      <w:r w:rsidR="00E022EC" w:rsidRPr="005A710D">
        <w:rPr>
          <w:rFonts w:ascii="Times New Roman" w:hAnsi="Times New Roman"/>
          <w:color w:val="000000"/>
          <w:sz w:val="22"/>
        </w:rPr>
        <w:noBreakHyphen/>
        <w:t>1 humains</w:t>
      </w:r>
      <w:r w:rsidRPr="005A710D">
        <w:rPr>
          <w:rFonts w:ascii="Times New Roman" w:hAnsi="Times New Roman"/>
          <w:color w:val="000000"/>
          <w:sz w:val="22"/>
        </w:rPr>
        <w:t xml:space="preserve">. </w:t>
      </w:r>
      <w:r w:rsidR="00CF3D73" w:rsidRPr="005A710D">
        <w:rPr>
          <w:rFonts w:ascii="Times New Roman" w:hAnsi="Times New Roman"/>
          <w:color w:val="000000"/>
          <w:sz w:val="22"/>
        </w:rPr>
        <w:t>Le tirzépatide a une forte affinité avec les récepteurs du GIP et du GLP</w:t>
      </w:r>
      <w:r w:rsidR="00CF3D73" w:rsidRPr="005A710D">
        <w:rPr>
          <w:rFonts w:ascii="Times New Roman" w:hAnsi="Times New Roman"/>
          <w:color w:val="000000"/>
          <w:sz w:val="22"/>
        </w:rPr>
        <w:noBreakHyphen/>
        <w:t>1. L’activité du tirzépatide sur le récepteur du GIP est similaire à celle du GIP natif. L’activité du tirzépatide sur le récepteur du GLP</w:t>
      </w:r>
      <w:r w:rsidR="00CF3D73" w:rsidRPr="005A710D">
        <w:rPr>
          <w:rFonts w:ascii="Times New Roman" w:hAnsi="Times New Roman"/>
          <w:color w:val="000000"/>
          <w:sz w:val="22"/>
        </w:rPr>
        <w:noBreakHyphen/>
        <w:t>1 est inférieure à celle du GLP</w:t>
      </w:r>
      <w:r w:rsidR="00CF3D73" w:rsidRPr="005A710D">
        <w:rPr>
          <w:rFonts w:ascii="Times New Roman" w:hAnsi="Times New Roman"/>
          <w:color w:val="000000"/>
          <w:sz w:val="22"/>
        </w:rPr>
        <w:noBreakHyphen/>
        <w:t xml:space="preserve">1 natif. </w:t>
      </w:r>
      <w:r w:rsidRPr="005A710D">
        <w:rPr>
          <w:rFonts w:ascii="Times New Roman" w:hAnsi="Times New Roman"/>
          <w:color w:val="000000"/>
          <w:sz w:val="22"/>
        </w:rPr>
        <w:t xml:space="preserve">Les deux récepteurs sont exprimés </w:t>
      </w:r>
      <w:r w:rsidR="00C205D8" w:rsidRPr="005A710D">
        <w:rPr>
          <w:rFonts w:ascii="Times New Roman" w:hAnsi="Times New Roman"/>
          <w:color w:val="000000"/>
          <w:sz w:val="22"/>
        </w:rPr>
        <w:t>sur</w:t>
      </w:r>
      <w:r w:rsidRPr="005A710D">
        <w:rPr>
          <w:rFonts w:ascii="Times New Roman" w:hAnsi="Times New Roman"/>
          <w:color w:val="000000"/>
          <w:sz w:val="22"/>
        </w:rPr>
        <w:t xml:space="preserve"> les cellules endocrines α et β du pancréas, dans le cœur, le système vasculaire, les cellules immunitaires (leucocytes), les intestins et les reins. </w:t>
      </w:r>
      <w:r w:rsidR="00D63357" w:rsidRPr="005A710D">
        <w:rPr>
          <w:rFonts w:ascii="Times New Roman" w:hAnsi="Times New Roman"/>
          <w:color w:val="000000"/>
          <w:sz w:val="22"/>
        </w:rPr>
        <w:t xml:space="preserve">Les </w:t>
      </w:r>
      <w:r w:rsidRPr="005A710D">
        <w:rPr>
          <w:rFonts w:ascii="Times New Roman" w:hAnsi="Times New Roman"/>
          <w:color w:val="000000"/>
          <w:sz w:val="22"/>
        </w:rPr>
        <w:t xml:space="preserve">récepteurs du GIP sont également exprimés </w:t>
      </w:r>
      <w:r w:rsidR="00C205D8" w:rsidRPr="005A710D">
        <w:rPr>
          <w:rFonts w:ascii="Times New Roman" w:hAnsi="Times New Roman"/>
          <w:color w:val="000000"/>
          <w:sz w:val="22"/>
        </w:rPr>
        <w:t>sur</w:t>
      </w:r>
      <w:r w:rsidRPr="005A710D">
        <w:rPr>
          <w:rFonts w:ascii="Times New Roman" w:hAnsi="Times New Roman"/>
          <w:color w:val="000000"/>
          <w:sz w:val="22"/>
        </w:rPr>
        <w:t xml:space="preserve"> les adipocytes.</w:t>
      </w:r>
    </w:p>
    <w:p w14:paraId="2F617C91" w14:textId="77777777" w:rsidR="004D3BC8" w:rsidRPr="005A710D" w:rsidRDefault="004D3BC8" w:rsidP="00817CE6">
      <w:pPr>
        <w:pStyle w:val="PLRTextUnindented"/>
        <w:rPr>
          <w:rFonts w:ascii="Times New Roman" w:hAnsi="Times New Roman"/>
          <w:color w:val="000000"/>
          <w:sz w:val="22"/>
        </w:rPr>
      </w:pPr>
    </w:p>
    <w:p w14:paraId="49F4883D" w14:textId="77777777" w:rsidR="00BC4084" w:rsidRPr="005A710D" w:rsidRDefault="004D3BC8" w:rsidP="00817CE6">
      <w:pPr>
        <w:pStyle w:val="PLRTextUnindented"/>
        <w:rPr>
          <w:rFonts w:ascii="Times New Roman" w:hAnsi="Times New Roman"/>
          <w:color w:val="000000"/>
          <w:sz w:val="22"/>
        </w:rPr>
      </w:pPr>
      <w:r w:rsidRPr="005A710D">
        <w:rPr>
          <w:rFonts w:ascii="Times New Roman" w:hAnsi="Times New Roman"/>
          <w:color w:val="000000"/>
          <w:sz w:val="22"/>
        </w:rPr>
        <w:t xml:space="preserve">De plus, les récepteurs du GIP et du GLP-1 sont exprimés dans </w:t>
      </w:r>
      <w:r w:rsidR="002D6156" w:rsidRPr="005A710D">
        <w:rPr>
          <w:rFonts w:ascii="Times New Roman" w:hAnsi="Times New Roman"/>
          <w:color w:val="000000"/>
          <w:sz w:val="22"/>
        </w:rPr>
        <w:t>d</w:t>
      </w:r>
      <w:r w:rsidRPr="005A710D">
        <w:rPr>
          <w:rFonts w:ascii="Times New Roman" w:hAnsi="Times New Roman"/>
          <w:color w:val="000000"/>
          <w:sz w:val="22"/>
        </w:rPr>
        <w:t>es zones du cerveau importantes pour la régulation de l’appétit.</w:t>
      </w:r>
      <w:r w:rsidR="00F83ED9" w:rsidRPr="005A710D">
        <w:rPr>
          <w:rFonts w:ascii="Times New Roman" w:hAnsi="Times New Roman"/>
          <w:color w:val="000000"/>
          <w:sz w:val="22"/>
        </w:rPr>
        <w:t xml:space="preserve"> Des études chez l’animal montrent que le tirzépatide </w:t>
      </w:r>
      <w:r w:rsidR="00B21DE1" w:rsidRPr="005A710D">
        <w:rPr>
          <w:rFonts w:ascii="Times New Roman" w:hAnsi="Times New Roman"/>
          <w:color w:val="000000"/>
          <w:sz w:val="22"/>
        </w:rPr>
        <w:t xml:space="preserve">se </w:t>
      </w:r>
      <w:r w:rsidR="00F83ED9" w:rsidRPr="005A710D">
        <w:rPr>
          <w:rFonts w:ascii="Times New Roman" w:hAnsi="Times New Roman"/>
          <w:color w:val="000000"/>
          <w:sz w:val="22"/>
        </w:rPr>
        <w:t xml:space="preserve">distribue et active </w:t>
      </w:r>
      <w:r w:rsidR="00F97848" w:rsidRPr="005A710D">
        <w:rPr>
          <w:rFonts w:ascii="Times New Roman" w:hAnsi="Times New Roman"/>
          <w:color w:val="000000"/>
          <w:sz w:val="22"/>
        </w:rPr>
        <w:t>d</w:t>
      </w:r>
      <w:r w:rsidR="00F83ED9" w:rsidRPr="005A710D">
        <w:rPr>
          <w:rFonts w:ascii="Times New Roman" w:hAnsi="Times New Roman"/>
          <w:color w:val="000000"/>
          <w:sz w:val="22"/>
        </w:rPr>
        <w:t xml:space="preserve">es neurones des régions du cerveau impliquées dans la régulation de l'appétit et de la prise alimentaire. Des études </w:t>
      </w:r>
      <w:r w:rsidR="00F97848" w:rsidRPr="005A710D">
        <w:rPr>
          <w:rFonts w:ascii="Times New Roman" w:hAnsi="Times New Roman"/>
          <w:color w:val="000000"/>
          <w:sz w:val="22"/>
        </w:rPr>
        <w:t>chez l’</w:t>
      </w:r>
      <w:r w:rsidR="00F83ED9" w:rsidRPr="005A710D">
        <w:rPr>
          <w:rFonts w:ascii="Times New Roman" w:hAnsi="Times New Roman"/>
          <w:color w:val="000000"/>
          <w:sz w:val="22"/>
        </w:rPr>
        <w:t xml:space="preserve">animal montrent que le tirzépatide peut moduler l'utilisation des graisses via le récepteur </w:t>
      </w:r>
      <w:r w:rsidR="00211995" w:rsidRPr="005A710D">
        <w:rPr>
          <w:rFonts w:ascii="Times New Roman" w:hAnsi="Times New Roman"/>
          <w:color w:val="000000"/>
          <w:sz w:val="22"/>
        </w:rPr>
        <w:t xml:space="preserve">du </w:t>
      </w:r>
      <w:r w:rsidR="00F83ED9" w:rsidRPr="005A710D">
        <w:rPr>
          <w:rFonts w:ascii="Times New Roman" w:hAnsi="Times New Roman"/>
          <w:color w:val="000000"/>
          <w:sz w:val="22"/>
        </w:rPr>
        <w:t xml:space="preserve">GIP. Dans les adipocytes humains cultivés in vitro, le tirzépatide agit sur les récepteurs </w:t>
      </w:r>
      <w:r w:rsidR="00211995" w:rsidRPr="005A710D">
        <w:rPr>
          <w:rFonts w:ascii="Times New Roman" w:hAnsi="Times New Roman"/>
          <w:color w:val="000000"/>
          <w:sz w:val="22"/>
        </w:rPr>
        <w:t xml:space="preserve">du </w:t>
      </w:r>
      <w:r w:rsidR="00F83ED9" w:rsidRPr="005A710D">
        <w:rPr>
          <w:rFonts w:ascii="Times New Roman" w:hAnsi="Times New Roman"/>
          <w:color w:val="000000"/>
          <w:sz w:val="22"/>
        </w:rPr>
        <w:t>GIP pour réguler l</w:t>
      </w:r>
      <w:r w:rsidR="00BC2C50" w:rsidRPr="005A710D">
        <w:rPr>
          <w:rFonts w:ascii="Times New Roman" w:hAnsi="Times New Roman"/>
          <w:color w:val="000000"/>
          <w:sz w:val="22"/>
        </w:rPr>
        <w:t>a captation</w:t>
      </w:r>
      <w:r w:rsidR="00F83ED9" w:rsidRPr="005A710D">
        <w:rPr>
          <w:rFonts w:ascii="Times New Roman" w:hAnsi="Times New Roman"/>
          <w:color w:val="000000"/>
          <w:sz w:val="22"/>
        </w:rPr>
        <w:t xml:space="preserve"> du glucose et moduler l</w:t>
      </w:r>
      <w:r w:rsidR="00BC2C50" w:rsidRPr="005A710D">
        <w:rPr>
          <w:rFonts w:ascii="Times New Roman" w:hAnsi="Times New Roman"/>
          <w:color w:val="000000"/>
          <w:sz w:val="22"/>
        </w:rPr>
        <w:t>a captation</w:t>
      </w:r>
      <w:r w:rsidR="00F83ED9" w:rsidRPr="005A710D">
        <w:rPr>
          <w:rFonts w:ascii="Times New Roman" w:hAnsi="Times New Roman"/>
          <w:color w:val="000000"/>
          <w:sz w:val="22"/>
        </w:rPr>
        <w:t xml:space="preserve"> des lipides et la lipolyse.</w:t>
      </w:r>
    </w:p>
    <w:p w14:paraId="451B6387" w14:textId="77777777" w:rsidR="00817CE6" w:rsidRPr="005A710D" w:rsidRDefault="00817CE6" w:rsidP="00817CE6">
      <w:pPr>
        <w:pStyle w:val="PLRTextUnindented"/>
        <w:rPr>
          <w:rFonts w:ascii="Times New Roman" w:hAnsi="Times New Roman"/>
          <w:color w:val="000000"/>
          <w:sz w:val="22"/>
          <w:szCs w:val="22"/>
        </w:rPr>
      </w:pPr>
      <w:r w:rsidRPr="005A710D">
        <w:rPr>
          <w:rFonts w:ascii="Times New Roman" w:hAnsi="Times New Roman"/>
          <w:color w:val="000000"/>
          <w:sz w:val="22"/>
        </w:rPr>
        <w:t xml:space="preserve"> </w:t>
      </w:r>
    </w:p>
    <w:p w14:paraId="46C603F1" w14:textId="77777777" w:rsidR="00BC4084" w:rsidRPr="005A710D" w:rsidRDefault="00BC4084" w:rsidP="00BC4084">
      <w:pPr>
        <w:pStyle w:val="PLRBodyTextIndented"/>
        <w:spacing w:after="0"/>
        <w:ind w:left="0"/>
        <w:rPr>
          <w:rFonts w:ascii="Times New Roman" w:hAnsi="Times New Roman"/>
          <w:i/>
          <w:sz w:val="22"/>
          <w:u w:val="single"/>
          <w:lang w:eastAsia="x-none" w:bidi="fr-FR"/>
        </w:rPr>
      </w:pPr>
      <w:r w:rsidRPr="005A710D">
        <w:rPr>
          <w:rFonts w:ascii="Times New Roman" w:hAnsi="Times New Roman"/>
          <w:i/>
          <w:sz w:val="22"/>
          <w:u w:val="single"/>
          <w:lang w:eastAsia="x-none" w:bidi="fr-FR"/>
        </w:rPr>
        <w:t>Contrôle glycémique</w:t>
      </w:r>
    </w:p>
    <w:p w14:paraId="3591FC7C" w14:textId="77777777" w:rsidR="00BC4084" w:rsidRPr="005A710D" w:rsidRDefault="00BC4084" w:rsidP="00BC4084">
      <w:pPr>
        <w:pStyle w:val="PLRBodyTextIndented"/>
        <w:spacing w:after="0"/>
        <w:ind w:left="0"/>
        <w:rPr>
          <w:rFonts w:ascii="Times New Roman" w:eastAsia="Times New Roman" w:hAnsi="Times New Roman"/>
          <w:i/>
          <w:sz w:val="22"/>
          <w:szCs w:val="22"/>
        </w:rPr>
      </w:pPr>
    </w:p>
    <w:p w14:paraId="3C8FE2E9" w14:textId="77777777" w:rsidR="00BC4084" w:rsidRPr="005A710D" w:rsidRDefault="00BC4084" w:rsidP="00BC4084">
      <w:pPr>
        <w:pStyle w:val="PLRTextUnindented"/>
        <w:rPr>
          <w:rFonts w:ascii="Times New Roman" w:hAnsi="Times New Roman"/>
          <w:sz w:val="22"/>
        </w:rPr>
      </w:pPr>
      <w:r w:rsidRPr="005A710D">
        <w:rPr>
          <w:rFonts w:ascii="Times New Roman" w:hAnsi="Times New Roman"/>
          <w:sz w:val="22"/>
        </w:rPr>
        <w:t xml:space="preserve">Le tirzépatide améliore le contrôle glycémique en abaissant les concentrations de glucose à jeun et postprandiales chez les patients </w:t>
      </w:r>
      <w:r w:rsidR="00D414AE" w:rsidRPr="005A710D">
        <w:rPr>
          <w:rFonts w:ascii="Times New Roman" w:hAnsi="Times New Roman"/>
          <w:sz w:val="22"/>
        </w:rPr>
        <w:t xml:space="preserve">ayant </w:t>
      </w:r>
      <w:r w:rsidRPr="005A710D">
        <w:rPr>
          <w:rFonts w:ascii="Times New Roman" w:hAnsi="Times New Roman"/>
          <w:sz w:val="22"/>
        </w:rPr>
        <w:t>un diabète de type</w:t>
      </w:r>
      <w:r w:rsidR="008E4EF5" w:rsidRPr="005A710D">
        <w:rPr>
          <w:rFonts w:ascii="Times New Roman" w:hAnsi="Times New Roman"/>
          <w:sz w:val="22"/>
        </w:rPr>
        <w:t> </w:t>
      </w:r>
      <w:r w:rsidRPr="005A710D">
        <w:rPr>
          <w:rFonts w:ascii="Times New Roman" w:hAnsi="Times New Roman"/>
          <w:sz w:val="22"/>
        </w:rPr>
        <w:t>2, par le biais de plusieurs mécanismes.</w:t>
      </w:r>
    </w:p>
    <w:p w14:paraId="7700D185" w14:textId="77777777" w:rsidR="00E57DD2" w:rsidRPr="005A710D" w:rsidRDefault="00E57DD2" w:rsidP="00BC4084">
      <w:pPr>
        <w:pStyle w:val="PLRTextUnindented"/>
        <w:rPr>
          <w:rFonts w:ascii="Times New Roman" w:hAnsi="Times New Roman"/>
          <w:sz w:val="22"/>
        </w:rPr>
      </w:pPr>
    </w:p>
    <w:p w14:paraId="7572C317" w14:textId="77777777" w:rsidR="00E57DD2" w:rsidRPr="005A710D" w:rsidRDefault="00E57DD2" w:rsidP="00E57DD2">
      <w:pPr>
        <w:pStyle w:val="PLRTextUnindented"/>
        <w:rPr>
          <w:rFonts w:ascii="Times New Roman" w:hAnsi="Times New Roman"/>
          <w:i/>
          <w:iCs/>
          <w:sz w:val="22"/>
          <w:szCs w:val="22"/>
          <w:u w:val="single"/>
        </w:rPr>
      </w:pPr>
      <w:r w:rsidRPr="005A710D">
        <w:rPr>
          <w:rFonts w:ascii="Times New Roman" w:hAnsi="Times New Roman"/>
          <w:i/>
          <w:iCs/>
          <w:sz w:val="22"/>
          <w:szCs w:val="22"/>
          <w:u w:val="single"/>
        </w:rPr>
        <w:t>Régulation de l'appétit et métabolisme énergétique</w:t>
      </w:r>
    </w:p>
    <w:p w14:paraId="4EB33939" w14:textId="77777777" w:rsidR="00E57DD2" w:rsidRPr="005A710D" w:rsidRDefault="00E57DD2" w:rsidP="00E57DD2">
      <w:pPr>
        <w:pStyle w:val="PLRTextUnindented"/>
        <w:rPr>
          <w:rFonts w:ascii="Times New Roman" w:hAnsi="Times New Roman"/>
          <w:sz w:val="22"/>
          <w:szCs w:val="22"/>
        </w:rPr>
      </w:pPr>
    </w:p>
    <w:p w14:paraId="4CA720E3" w14:textId="77777777" w:rsidR="00E57DD2" w:rsidRPr="005A710D" w:rsidRDefault="00E57DD2" w:rsidP="00BC4084">
      <w:pPr>
        <w:pStyle w:val="PLRTextUnindented"/>
        <w:rPr>
          <w:rFonts w:ascii="Times New Roman" w:hAnsi="Times New Roman"/>
          <w:sz w:val="22"/>
          <w:szCs w:val="22"/>
        </w:rPr>
      </w:pPr>
      <w:r w:rsidRPr="005A710D">
        <w:rPr>
          <w:rFonts w:ascii="Times New Roman" w:hAnsi="Times New Roman"/>
          <w:sz w:val="22"/>
          <w:szCs w:val="22"/>
        </w:rPr>
        <w:t xml:space="preserve">Le tirzépatide réduit le poids corporel et la masse grasse corporelle. </w:t>
      </w:r>
      <w:r w:rsidR="00745C7C" w:rsidRPr="005A710D">
        <w:rPr>
          <w:rFonts w:ascii="Times New Roman" w:hAnsi="Times New Roman"/>
          <w:sz w:val="22"/>
          <w:szCs w:val="22"/>
        </w:rPr>
        <w:t xml:space="preserve">La perte de poids corporel est principalement due à une réduction de la masse grasse. </w:t>
      </w:r>
      <w:r w:rsidRPr="005A710D">
        <w:rPr>
          <w:rFonts w:ascii="Times New Roman" w:hAnsi="Times New Roman"/>
          <w:sz w:val="22"/>
          <w:szCs w:val="22"/>
        </w:rPr>
        <w:t>Les mécanismes associés à la réduction du poids corporel et de la masse grasse corporelle impliquent une diminution de l’apport alimentaire grâce à la régulation de l’appétit. Des études cliniques montrent que le tirzépatide réduit l'apport énergétique et l'appétit en augmentant la sensation de satiété et de rassasiement, et en</w:t>
      </w:r>
      <w:r w:rsidR="00DB0C8C" w:rsidRPr="005A710D">
        <w:rPr>
          <w:rFonts w:ascii="Times New Roman" w:hAnsi="Times New Roman"/>
          <w:sz w:val="22"/>
          <w:szCs w:val="22"/>
        </w:rPr>
        <w:t xml:space="preserve"> réduis</w:t>
      </w:r>
      <w:r w:rsidRPr="005A710D">
        <w:rPr>
          <w:rFonts w:ascii="Times New Roman" w:hAnsi="Times New Roman"/>
          <w:sz w:val="22"/>
          <w:szCs w:val="22"/>
        </w:rPr>
        <w:t>ant la sensation de faim.</w:t>
      </w:r>
      <w:r w:rsidR="0071389E" w:rsidRPr="005A710D">
        <w:rPr>
          <w:rFonts w:ascii="Times New Roman" w:hAnsi="Times New Roman"/>
          <w:sz w:val="22"/>
          <w:szCs w:val="22"/>
        </w:rPr>
        <w:t xml:space="preserve"> Le tirzépatide réduit également l’intensité des </w:t>
      </w:r>
      <w:r w:rsidR="0065403A" w:rsidRPr="005A710D">
        <w:rPr>
          <w:rFonts w:ascii="Times New Roman" w:hAnsi="Times New Roman"/>
          <w:sz w:val="22"/>
          <w:szCs w:val="22"/>
        </w:rPr>
        <w:t>envies alimentaires</w:t>
      </w:r>
      <w:r w:rsidR="002963A7" w:rsidRPr="005A710D">
        <w:rPr>
          <w:rFonts w:ascii="Times New Roman" w:hAnsi="Times New Roman"/>
          <w:sz w:val="22"/>
          <w:szCs w:val="22"/>
        </w:rPr>
        <w:t> </w:t>
      </w:r>
      <w:r w:rsidR="0071389E" w:rsidRPr="005A710D">
        <w:rPr>
          <w:rFonts w:ascii="Times New Roman" w:hAnsi="Times New Roman"/>
          <w:sz w:val="22"/>
          <w:szCs w:val="22"/>
        </w:rPr>
        <w:t>et les préférences pour les aliments riches en sucre</w:t>
      </w:r>
      <w:r w:rsidR="00C71BB5" w:rsidRPr="005A710D">
        <w:rPr>
          <w:rFonts w:ascii="Times New Roman" w:hAnsi="Times New Roman"/>
          <w:sz w:val="22"/>
          <w:szCs w:val="22"/>
        </w:rPr>
        <w:t>s</w:t>
      </w:r>
      <w:r w:rsidR="0071389E" w:rsidRPr="005A710D">
        <w:rPr>
          <w:rFonts w:ascii="Times New Roman" w:hAnsi="Times New Roman"/>
          <w:sz w:val="22"/>
          <w:szCs w:val="22"/>
        </w:rPr>
        <w:t xml:space="preserve"> et en graisses. Le tirzépatide module l'utilisation des graisses.</w:t>
      </w:r>
    </w:p>
    <w:p w14:paraId="42A594DC" w14:textId="77777777" w:rsidR="00504057" w:rsidRPr="005A710D" w:rsidRDefault="00504057" w:rsidP="00817CE6">
      <w:pPr>
        <w:pStyle w:val="PLRTextUnindented"/>
        <w:rPr>
          <w:rFonts w:ascii="Times New Roman" w:hAnsi="Times New Roman"/>
          <w:color w:val="000000"/>
          <w:sz w:val="22"/>
          <w:szCs w:val="22"/>
        </w:rPr>
      </w:pPr>
    </w:p>
    <w:p w14:paraId="654C8114" w14:textId="77777777" w:rsidR="00817CE6" w:rsidRPr="005A710D" w:rsidRDefault="008815AF" w:rsidP="00396041">
      <w:pPr>
        <w:keepNext/>
        <w:spacing w:line="240" w:lineRule="auto"/>
      </w:pPr>
      <w:r w:rsidRPr="005A710D">
        <w:rPr>
          <w:u w:val="single"/>
        </w:rPr>
        <w:t xml:space="preserve">Effets pharmacodynamiques </w:t>
      </w:r>
    </w:p>
    <w:p w14:paraId="4300CF35" w14:textId="77777777" w:rsidR="00817CE6" w:rsidRPr="005A710D" w:rsidRDefault="00817CE6" w:rsidP="00817CE6">
      <w:pPr>
        <w:pStyle w:val="PLRTextUnindented"/>
        <w:rPr>
          <w:rFonts w:ascii="Times New Roman" w:hAnsi="Times New Roman"/>
          <w:sz w:val="22"/>
          <w:szCs w:val="22"/>
        </w:rPr>
      </w:pPr>
    </w:p>
    <w:p w14:paraId="1119F029" w14:textId="77777777" w:rsidR="00817CE6" w:rsidRPr="005A710D" w:rsidRDefault="00817CE6" w:rsidP="00817CE6">
      <w:pPr>
        <w:pStyle w:val="PLRHeading4"/>
        <w:spacing w:before="0" w:after="0"/>
        <w:rPr>
          <w:rFonts w:ascii="Times New Roman" w:eastAsia="Times New Roman" w:hAnsi="Times New Roman" w:cs="Times New Roman"/>
          <w:iCs/>
          <w:color w:val="auto"/>
          <w:sz w:val="22"/>
          <w:u w:val="single"/>
        </w:rPr>
      </w:pPr>
      <w:r w:rsidRPr="005A710D">
        <w:rPr>
          <w:rFonts w:ascii="Times New Roman" w:hAnsi="Times New Roman"/>
          <w:color w:val="auto"/>
          <w:sz w:val="22"/>
          <w:u w:val="single"/>
        </w:rPr>
        <w:t xml:space="preserve">Sécrétion </w:t>
      </w:r>
      <w:r w:rsidR="00057645" w:rsidRPr="005A710D">
        <w:rPr>
          <w:rFonts w:ascii="Times New Roman" w:hAnsi="Times New Roman"/>
          <w:color w:val="auto"/>
          <w:sz w:val="22"/>
          <w:u w:val="single"/>
        </w:rPr>
        <w:t>d’insuline</w:t>
      </w:r>
    </w:p>
    <w:p w14:paraId="2B1F0872" w14:textId="77777777" w:rsidR="00817CE6" w:rsidRPr="005A710D" w:rsidRDefault="00817CE6" w:rsidP="00817CE6">
      <w:pPr>
        <w:pStyle w:val="PLRHeading4"/>
        <w:spacing w:before="0" w:after="0"/>
        <w:rPr>
          <w:rFonts w:ascii="Times New Roman" w:eastAsia="Times New Roman" w:hAnsi="Times New Roman" w:cs="Times New Roman"/>
          <w:iCs/>
          <w:color w:val="auto"/>
          <w:sz w:val="22"/>
          <w:u w:val="single"/>
          <w:lang w:eastAsia="x-none"/>
        </w:rPr>
      </w:pPr>
    </w:p>
    <w:p w14:paraId="6093D60D" w14:textId="77777777" w:rsidR="00817CE6" w:rsidRPr="005A710D" w:rsidRDefault="00817CE6" w:rsidP="00817CE6">
      <w:pPr>
        <w:pStyle w:val="PLRBodyTextIndented"/>
        <w:spacing w:after="0"/>
        <w:ind w:left="0"/>
        <w:rPr>
          <w:rFonts w:ascii="Times New Roman" w:hAnsi="Times New Roman"/>
          <w:color w:val="000000"/>
          <w:sz w:val="22"/>
          <w:szCs w:val="22"/>
        </w:rPr>
      </w:pPr>
      <w:r w:rsidRPr="005A710D">
        <w:rPr>
          <w:rFonts w:ascii="Times New Roman" w:hAnsi="Times New Roman"/>
          <w:sz w:val="22"/>
        </w:rPr>
        <w:t xml:space="preserve">Le </w:t>
      </w:r>
      <w:r w:rsidR="009E0AC2" w:rsidRPr="005A710D">
        <w:rPr>
          <w:rFonts w:ascii="Times New Roman" w:hAnsi="Times New Roman"/>
          <w:sz w:val="22"/>
        </w:rPr>
        <w:t>tirzépatide</w:t>
      </w:r>
      <w:r w:rsidRPr="005A710D">
        <w:rPr>
          <w:rFonts w:ascii="Times New Roman" w:hAnsi="Times New Roman"/>
          <w:sz w:val="22"/>
        </w:rPr>
        <w:t xml:space="preserve"> augmente la sensibilité au glucose des cellules </w:t>
      </w:r>
      <w:r w:rsidRPr="005A710D">
        <w:rPr>
          <w:rFonts w:ascii="Times New Roman" w:hAnsi="Times New Roman"/>
          <w:color w:val="000000"/>
          <w:sz w:val="22"/>
        </w:rPr>
        <w:t xml:space="preserve">β du pancréas. Il améliore la </w:t>
      </w:r>
      <w:r w:rsidR="003578BF" w:rsidRPr="005A710D">
        <w:rPr>
          <w:rFonts w:ascii="Times New Roman" w:hAnsi="Times New Roman"/>
          <w:color w:val="000000"/>
          <w:sz w:val="22"/>
        </w:rPr>
        <w:t xml:space="preserve">première et la seconde phase de la sécrétion d’insuline de </w:t>
      </w:r>
      <w:r w:rsidRPr="005A710D">
        <w:rPr>
          <w:rFonts w:ascii="Times New Roman" w:hAnsi="Times New Roman"/>
          <w:color w:val="000000"/>
          <w:sz w:val="22"/>
        </w:rPr>
        <w:t xml:space="preserve">manière </w:t>
      </w:r>
      <w:proofErr w:type="spellStart"/>
      <w:r w:rsidRPr="005A710D">
        <w:rPr>
          <w:rFonts w:ascii="Times New Roman" w:hAnsi="Times New Roman"/>
          <w:color w:val="000000"/>
          <w:sz w:val="22"/>
        </w:rPr>
        <w:t>glucodépendante</w:t>
      </w:r>
      <w:proofErr w:type="spellEnd"/>
      <w:r w:rsidRPr="005A710D">
        <w:rPr>
          <w:rFonts w:ascii="Times New Roman" w:hAnsi="Times New Roman"/>
          <w:color w:val="000000"/>
          <w:sz w:val="22"/>
        </w:rPr>
        <w:t>.</w:t>
      </w:r>
    </w:p>
    <w:p w14:paraId="2287AC5B" w14:textId="77777777" w:rsidR="00817CE6" w:rsidRPr="005A710D" w:rsidRDefault="00817CE6" w:rsidP="00817CE6">
      <w:pPr>
        <w:pStyle w:val="PLRBodyTextIndented"/>
        <w:spacing w:after="0"/>
        <w:ind w:left="0"/>
        <w:rPr>
          <w:rFonts w:ascii="Times New Roman" w:hAnsi="Times New Roman"/>
          <w:sz w:val="22"/>
          <w:szCs w:val="22"/>
        </w:rPr>
      </w:pPr>
    </w:p>
    <w:p w14:paraId="49EBEDA8" w14:textId="77777777" w:rsidR="00817CE6" w:rsidRPr="005A710D" w:rsidRDefault="00817CE6" w:rsidP="00817CE6">
      <w:pPr>
        <w:pStyle w:val="PLRBodyText"/>
        <w:spacing w:after="0"/>
        <w:rPr>
          <w:rFonts w:ascii="Times New Roman" w:hAnsi="Times New Roman" w:cs="Times New Roman"/>
          <w:color w:val="auto"/>
          <w:sz w:val="22"/>
        </w:rPr>
      </w:pPr>
      <w:r w:rsidRPr="005A710D">
        <w:rPr>
          <w:rFonts w:ascii="Times New Roman" w:hAnsi="Times New Roman"/>
          <w:color w:val="auto"/>
          <w:sz w:val="22"/>
        </w:rPr>
        <w:lastRenderedPageBreak/>
        <w:t>Dans une étude de clamp hyperglycémique chez des patients</w:t>
      </w:r>
      <w:r w:rsidR="004E6CA6">
        <w:rPr>
          <w:rFonts w:ascii="Times New Roman" w:hAnsi="Times New Roman"/>
          <w:color w:val="auto"/>
          <w:sz w:val="22"/>
        </w:rPr>
        <w:t xml:space="preserve"> adultes</w:t>
      </w:r>
      <w:r w:rsidRPr="005A710D">
        <w:rPr>
          <w:rFonts w:ascii="Times New Roman" w:hAnsi="Times New Roman"/>
          <w:color w:val="auto"/>
          <w:sz w:val="22"/>
        </w:rPr>
        <w:t xml:space="preserve"> </w:t>
      </w:r>
      <w:r w:rsidR="00D414AE" w:rsidRPr="005A710D">
        <w:rPr>
          <w:rFonts w:ascii="Times New Roman" w:hAnsi="Times New Roman"/>
          <w:color w:val="auto"/>
          <w:sz w:val="22"/>
        </w:rPr>
        <w:t>ayant un</w:t>
      </w:r>
      <w:r w:rsidRPr="005A710D">
        <w:rPr>
          <w:rFonts w:ascii="Times New Roman" w:hAnsi="Times New Roman"/>
          <w:color w:val="auto"/>
          <w:sz w:val="22"/>
        </w:rPr>
        <w:t xml:space="preserve"> diabète de type</w:t>
      </w:r>
      <w:r w:rsidR="009E0AC2" w:rsidRPr="005A710D">
        <w:rPr>
          <w:rFonts w:ascii="Times New Roman" w:hAnsi="Times New Roman"/>
          <w:color w:val="auto"/>
          <w:sz w:val="22"/>
        </w:rPr>
        <w:t> </w:t>
      </w:r>
      <w:r w:rsidRPr="005A710D">
        <w:rPr>
          <w:rFonts w:ascii="Times New Roman" w:hAnsi="Times New Roman"/>
          <w:color w:val="auto"/>
          <w:sz w:val="22"/>
        </w:rPr>
        <w:t xml:space="preserve">2, le </w:t>
      </w:r>
      <w:r w:rsidR="009E0AC2" w:rsidRPr="005A710D">
        <w:rPr>
          <w:rFonts w:ascii="Times New Roman" w:hAnsi="Times New Roman"/>
          <w:color w:val="auto"/>
          <w:sz w:val="22"/>
        </w:rPr>
        <w:t>tirzépatide</w:t>
      </w:r>
      <w:r w:rsidRPr="005A710D">
        <w:rPr>
          <w:rFonts w:ascii="Times New Roman" w:hAnsi="Times New Roman"/>
          <w:color w:val="auto"/>
          <w:sz w:val="22"/>
        </w:rPr>
        <w:t xml:space="preserve"> a été comparé à un placebo et au sémaglutide</w:t>
      </w:r>
      <w:r w:rsidR="009E0AC2" w:rsidRPr="005A710D">
        <w:rPr>
          <w:rFonts w:ascii="Times New Roman" w:hAnsi="Times New Roman"/>
          <w:color w:val="auto"/>
          <w:sz w:val="22"/>
        </w:rPr>
        <w:t> </w:t>
      </w:r>
      <w:r w:rsidRPr="005A710D">
        <w:rPr>
          <w:rFonts w:ascii="Times New Roman" w:hAnsi="Times New Roman"/>
          <w:color w:val="auto"/>
          <w:sz w:val="22"/>
        </w:rPr>
        <w:t>1 mg, un agoniste sélectif des récepteurs du GLP</w:t>
      </w:r>
      <w:r w:rsidRPr="005A710D">
        <w:rPr>
          <w:rFonts w:ascii="Times New Roman" w:hAnsi="Times New Roman"/>
          <w:color w:val="auto"/>
          <w:sz w:val="22"/>
        </w:rPr>
        <w:noBreakHyphen/>
        <w:t xml:space="preserve">1, en termes de sécrétion d’insuline. Le </w:t>
      </w:r>
      <w:r w:rsidR="009E0AC2" w:rsidRPr="005A710D">
        <w:rPr>
          <w:rFonts w:ascii="Times New Roman" w:hAnsi="Times New Roman"/>
          <w:color w:val="auto"/>
          <w:sz w:val="22"/>
        </w:rPr>
        <w:t>tirzépatide</w:t>
      </w:r>
      <w:r w:rsidRPr="005A710D">
        <w:rPr>
          <w:rFonts w:ascii="Times New Roman" w:hAnsi="Times New Roman"/>
          <w:color w:val="auto"/>
          <w:sz w:val="22"/>
        </w:rPr>
        <w:t xml:space="preserve"> 15</w:t>
      </w:r>
      <w:r w:rsidR="009E0AC2" w:rsidRPr="005A710D">
        <w:rPr>
          <w:rFonts w:ascii="Times New Roman" w:hAnsi="Times New Roman"/>
          <w:color w:val="auto"/>
          <w:sz w:val="22"/>
        </w:rPr>
        <w:t> </w:t>
      </w:r>
      <w:r w:rsidRPr="005A710D">
        <w:rPr>
          <w:rFonts w:ascii="Times New Roman" w:hAnsi="Times New Roman"/>
          <w:color w:val="auto"/>
          <w:sz w:val="22"/>
        </w:rPr>
        <w:t xml:space="preserve">mg a amélioré </w:t>
      </w:r>
      <w:r w:rsidR="00425F70" w:rsidRPr="005A710D">
        <w:rPr>
          <w:rFonts w:ascii="Times New Roman" w:hAnsi="Times New Roman"/>
          <w:color w:val="auto"/>
          <w:sz w:val="22"/>
        </w:rPr>
        <w:t>l’insulinosécrétion</w:t>
      </w:r>
      <w:r w:rsidRPr="005A710D">
        <w:rPr>
          <w:rFonts w:ascii="Times New Roman" w:hAnsi="Times New Roman"/>
          <w:color w:val="auto"/>
          <w:sz w:val="22"/>
        </w:rPr>
        <w:t xml:space="preserve"> de première et </w:t>
      </w:r>
      <w:r w:rsidR="00425F70" w:rsidRPr="005A710D">
        <w:rPr>
          <w:rFonts w:ascii="Times New Roman" w:hAnsi="Times New Roman"/>
          <w:color w:val="auto"/>
          <w:sz w:val="22"/>
        </w:rPr>
        <w:t>seconde</w:t>
      </w:r>
      <w:r w:rsidRPr="005A710D">
        <w:rPr>
          <w:rFonts w:ascii="Times New Roman" w:hAnsi="Times New Roman"/>
          <w:color w:val="auto"/>
          <w:sz w:val="22"/>
        </w:rPr>
        <w:t xml:space="preserve"> phase de respectivement 466</w:t>
      </w:r>
      <w:r w:rsidR="009E0AC2" w:rsidRPr="005A710D">
        <w:rPr>
          <w:rFonts w:ascii="Times New Roman" w:hAnsi="Times New Roman"/>
          <w:color w:val="auto"/>
          <w:sz w:val="22"/>
        </w:rPr>
        <w:t> </w:t>
      </w:r>
      <w:r w:rsidRPr="005A710D">
        <w:rPr>
          <w:rFonts w:ascii="Times New Roman" w:hAnsi="Times New Roman"/>
          <w:color w:val="auto"/>
          <w:sz w:val="22"/>
        </w:rPr>
        <w:t>% et 302</w:t>
      </w:r>
      <w:r w:rsidR="009E0AC2" w:rsidRPr="005A710D">
        <w:rPr>
          <w:rFonts w:ascii="Times New Roman" w:hAnsi="Times New Roman"/>
          <w:color w:val="auto"/>
          <w:sz w:val="22"/>
        </w:rPr>
        <w:t> </w:t>
      </w:r>
      <w:r w:rsidRPr="005A710D">
        <w:rPr>
          <w:rFonts w:ascii="Times New Roman" w:hAnsi="Times New Roman"/>
          <w:color w:val="auto"/>
          <w:sz w:val="22"/>
        </w:rPr>
        <w:t>% par rapport à l’inclusion. Il n’a été observé aucune variation d</w:t>
      </w:r>
      <w:r w:rsidR="00425F70" w:rsidRPr="005A710D">
        <w:rPr>
          <w:rFonts w:ascii="Times New Roman" w:hAnsi="Times New Roman"/>
          <w:color w:val="auto"/>
          <w:sz w:val="22"/>
        </w:rPr>
        <w:t>e</w:t>
      </w:r>
      <w:r w:rsidR="00EE3EF8" w:rsidRPr="005A710D">
        <w:rPr>
          <w:rFonts w:ascii="Times New Roman" w:hAnsi="Times New Roman"/>
          <w:color w:val="auto"/>
          <w:sz w:val="22"/>
        </w:rPr>
        <w:t xml:space="preserve"> l’insulinosécrétion</w:t>
      </w:r>
      <w:r w:rsidRPr="005A710D">
        <w:rPr>
          <w:rFonts w:ascii="Times New Roman" w:hAnsi="Times New Roman"/>
          <w:color w:val="auto"/>
          <w:sz w:val="22"/>
        </w:rPr>
        <w:t xml:space="preserve"> de première et </w:t>
      </w:r>
      <w:r w:rsidR="00EE3EF8" w:rsidRPr="005A710D">
        <w:rPr>
          <w:rFonts w:ascii="Times New Roman" w:hAnsi="Times New Roman"/>
          <w:color w:val="auto"/>
          <w:sz w:val="22"/>
        </w:rPr>
        <w:t>seconde</w:t>
      </w:r>
      <w:r w:rsidRPr="005A710D">
        <w:rPr>
          <w:rFonts w:ascii="Times New Roman" w:hAnsi="Times New Roman"/>
          <w:color w:val="auto"/>
          <w:sz w:val="22"/>
        </w:rPr>
        <w:t xml:space="preserve"> phase pour le placebo</w:t>
      </w:r>
      <w:r w:rsidR="000C7F1F" w:rsidRPr="005A710D">
        <w:rPr>
          <w:rFonts w:ascii="Times New Roman" w:hAnsi="Times New Roman"/>
          <w:color w:val="auto"/>
          <w:sz w:val="22"/>
        </w:rPr>
        <w:t>.</w:t>
      </w:r>
    </w:p>
    <w:p w14:paraId="7B09349F" w14:textId="77777777" w:rsidR="00817CE6" w:rsidRPr="005A710D" w:rsidRDefault="00817CE6" w:rsidP="00817CE6">
      <w:pPr>
        <w:pStyle w:val="PLRBodyText"/>
        <w:spacing w:after="0"/>
        <w:rPr>
          <w:rFonts w:ascii="Times New Roman" w:hAnsi="Times New Roman" w:cs="Times New Roman"/>
          <w:color w:val="auto"/>
          <w:sz w:val="22"/>
        </w:rPr>
      </w:pPr>
    </w:p>
    <w:p w14:paraId="2B34BBDD" w14:textId="77777777" w:rsidR="00817CE6" w:rsidRPr="005A710D" w:rsidRDefault="00817CE6" w:rsidP="00817CE6">
      <w:pPr>
        <w:pStyle w:val="PLRHeading4"/>
        <w:spacing w:before="0" w:after="0"/>
        <w:rPr>
          <w:rFonts w:ascii="Times New Roman" w:hAnsi="Times New Roman" w:cs="Times New Roman"/>
          <w:color w:val="auto"/>
          <w:sz w:val="22"/>
          <w:u w:val="single"/>
        </w:rPr>
      </w:pPr>
      <w:r w:rsidRPr="005A710D">
        <w:rPr>
          <w:rFonts w:ascii="Times New Roman" w:hAnsi="Times New Roman"/>
          <w:color w:val="auto"/>
          <w:sz w:val="22"/>
          <w:u w:val="single"/>
        </w:rPr>
        <w:t xml:space="preserve">Sensibilité à </w:t>
      </w:r>
      <w:r w:rsidR="00057645" w:rsidRPr="005A710D">
        <w:rPr>
          <w:rFonts w:ascii="Times New Roman" w:hAnsi="Times New Roman"/>
          <w:color w:val="auto"/>
          <w:sz w:val="22"/>
          <w:u w:val="single"/>
        </w:rPr>
        <w:t>l’insuline</w:t>
      </w:r>
    </w:p>
    <w:p w14:paraId="2117C9C1" w14:textId="77777777" w:rsidR="00817CE6" w:rsidRPr="005A710D" w:rsidRDefault="00817CE6" w:rsidP="00817CE6">
      <w:pPr>
        <w:pStyle w:val="PLRHeading4"/>
        <w:spacing w:before="0" w:after="0"/>
        <w:rPr>
          <w:rFonts w:ascii="Times New Roman" w:hAnsi="Times New Roman" w:cs="Times New Roman"/>
          <w:color w:val="auto"/>
          <w:sz w:val="22"/>
          <w:u w:val="single"/>
        </w:rPr>
      </w:pPr>
    </w:p>
    <w:p w14:paraId="28A3BAFF" w14:textId="77777777" w:rsidR="00817CE6" w:rsidRPr="005A710D" w:rsidRDefault="00817CE6" w:rsidP="00817CE6">
      <w:pPr>
        <w:pStyle w:val="PLRHeading4"/>
        <w:spacing w:before="0" w:after="0"/>
        <w:rPr>
          <w:rFonts w:ascii="Times New Roman" w:hAnsi="Times New Roman" w:cs="Times New Roman"/>
          <w:i w:val="0"/>
          <w:iCs/>
          <w:color w:val="auto"/>
          <w:sz w:val="22"/>
        </w:rPr>
      </w:pPr>
      <w:r w:rsidRPr="005A710D">
        <w:rPr>
          <w:rFonts w:ascii="Times New Roman" w:hAnsi="Times New Roman"/>
          <w:i w:val="0"/>
          <w:color w:val="auto"/>
          <w:sz w:val="22"/>
        </w:rPr>
        <w:t xml:space="preserve">Le </w:t>
      </w:r>
      <w:r w:rsidR="00E40664" w:rsidRPr="005A710D">
        <w:rPr>
          <w:rFonts w:ascii="Times New Roman" w:hAnsi="Times New Roman"/>
          <w:i w:val="0"/>
          <w:color w:val="auto"/>
          <w:sz w:val="22"/>
        </w:rPr>
        <w:t>tirzépatide</w:t>
      </w:r>
      <w:r w:rsidRPr="005A710D">
        <w:rPr>
          <w:rFonts w:ascii="Times New Roman" w:hAnsi="Times New Roman"/>
          <w:i w:val="0"/>
          <w:color w:val="auto"/>
          <w:sz w:val="22"/>
        </w:rPr>
        <w:t xml:space="preserve"> améliore la sensibilité à l’insuline.</w:t>
      </w:r>
    </w:p>
    <w:p w14:paraId="2C497FDC" w14:textId="77777777" w:rsidR="00817CE6" w:rsidRPr="005A710D" w:rsidRDefault="00817CE6" w:rsidP="00817CE6">
      <w:pPr>
        <w:pStyle w:val="PLRHeading4"/>
        <w:spacing w:before="0" w:after="0"/>
        <w:rPr>
          <w:rFonts w:ascii="Times New Roman" w:hAnsi="Times New Roman" w:cs="Times New Roman"/>
          <w:i w:val="0"/>
          <w:iCs/>
          <w:color w:val="auto"/>
          <w:sz w:val="22"/>
        </w:rPr>
      </w:pPr>
    </w:p>
    <w:p w14:paraId="1ABAEFBE" w14:textId="77777777" w:rsidR="00817CE6" w:rsidRPr="005A710D" w:rsidRDefault="004E6CA6" w:rsidP="00817CE6">
      <w:pPr>
        <w:pStyle w:val="PLRBodyTextIndented"/>
        <w:spacing w:after="0"/>
        <w:ind w:left="0"/>
        <w:rPr>
          <w:rFonts w:ascii="Times New Roman" w:hAnsi="Times New Roman"/>
          <w:sz w:val="22"/>
          <w:szCs w:val="22"/>
        </w:rPr>
      </w:pPr>
      <w:r>
        <w:rPr>
          <w:rFonts w:ascii="Times New Roman" w:hAnsi="Times New Roman"/>
          <w:sz w:val="22"/>
        </w:rPr>
        <w:t>Chez les adultes, l</w:t>
      </w:r>
      <w:r w:rsidR="00817CE6" w:rsidRPr="005A710D">
        <w:rPr>
          <w:rFonts w:ascii="Times New Roman" w:hAnsi="Times New Roman"/>
          <w:sz w:val="22"/>
        </w:rPr>
        <w:t xml:space="preserve">e </w:t>
      </w:r>
      <w:r w:rsidR="00B002D6" w:rsidRPr="005A710D">
        <w:rPr>
          <w:rFonts w:ascii="Times New Roman" w:hAnsi="Times New Roman"/>
          <w:sz w:val="22"/>
        </w:rPr>
        <w:t>tirzépatide</w:t>
      </w:r>
      <w:r w:rsidR="00817CE6" w:rsidRPr="005A710D">
        <w:rPr>
          <w:rFonts w:ascii="Times New Roman" w:hAnsi="Times New Roman"/>
          <w:sz w:val="22"/>
        </w:rPr>
        <w:t xml:space="preserve"> 15</w:t>
      </w:r>
      <w:r w:rsidR="00B002D6" w:rsidRPr="005A710D">
        <w:rPr>
          <w:rFonts w:ascii="Times New Roman" w:hAnsi="Times New Roman"/>
          <w:sz w:val="22"/>
        </w:rPr>
        <w:t> </w:t>
      </w:r>
      <w:r w:rsidR="00817CE6" w:rsidRPr="005A710D">
        <w:rPr>
          <w:rFonts w:ascii="Times New Roman" w:hAnsi="Times New Roman"/>
          <w:sz w:val="22"/>
        </w:rPr>
        <w:t>mg a amélioré de 63</w:t>
      </w:r>
      <w:r w:rsidR="00B002D6" w:rsidRPr="005A710D">
        <w:rPr>
          <w:rFonts w:ascii="Times New Roman" w:hAnsi="Times New Roman"/>
          <w:sz w:val="22"/>
        </w:rPr>
        <w:t> </w:t>
      </w:r>
      <w:r w:rsidR="00817CE6" w:rsidRPr="005A710D">
        <w:rPr>
          <w:rFonts w:ascii="Times New Roman" w:hAnsi="Times New Roman"/>
          <w:sz w:val="22"/>
        </w:rPr>
        <w:t>% la sensibilité à l’insuline d</w:t>
      </w:r>
      <w:r w:rsidR="00EE3EF8" w:rsidRPr="005A710D">
        <w:rPr>
          <w:rFonts w:ascii="Times New Roman" w:hAnsi="Times New Roman"/>
          <w:sz w:val="22"/>
        </w:rPr>
        <w:t>u corps entier</w:t>
      </w:r>
      <w:r w:rsidR="00817CE6" w:rsidRPr="005A710D">
        <w:rPr>
          <w:rFonts w:ascii="Times New Roman" w:hAnsi="Times New Roman"/>
          <w:sz w:val="22"/>
        </w:rPr>
        <w:t xml:space="preserve">, </w:t>
      </w:r>
      <w:r w:rsidR="00EE3EF8" w:rsidRPr="005A710D">
        <w:rPr>
          <w:rFonts w:ascii="Times New Roman" w:hAnsi="Times New Roman"/>
          <w:sz w:val="22"/>
        </w:rPr>
        <w:t>évaluée par</w:t>
      </w:r>
      <w:r w:rsidR="00817CE6" w:rsidRPr="005A710D">
        <w:rPr>
          <w:rFonts w:ascii="Times New Roman" w:hAnsi="Times New Roman"/>
          <w:sz w:val="22"/>
        </w:rPr>
        <w:t xml:space="preserve"> la valeur M, une mesure de l’absorption tissulaire du glucose à l’aide d’un clamp </w:t>
      </w:r>
      <w:proofErr w:type="spellStart"/>
      <w:r w:rsidR="00817CE6" w:rsidRPr="005A710D">
        <w:rPr>
          <w:rFonts w:ascii="Times New Roman" w:hAnsi="Times New Roman"/>
          <w:sz w:val="22"/>
        </w:rPr>
        <w:t>euglycémique</w:t>
      </w:r>
      <w:proofErr w:type="spellEnd"/>
      <w:r w:rsidR="00817CE6" w:rsidRPr="005A710D">
        <w:rPr>
          <w:rFonts w:ascii="Times New Roman" w:hAnsi="Times New Roman"/>
          <w:sz w:val="22"/>
        </w:rPr>
        <w:t xml:space="preserve"> </w:t>
      </w:r>
      <w:proofErr w:type="spellStart"/>
      <w:r w:rsidR="00817CE6" w:rsidRPr="005A710D">
        <w:rPr>
          <w:rFonts w:ascii="Times New Roman" w:hAnsi="Times New Roman"/>
          <w:sz w:val="22"/>
        </w:rPr>
        <w:t>hyperinsulinémique</w:t>
      </w:r>
      <w:proofErr w:type="spellEnd"/>
      <w:r w:rsidR="00817CE6" w:rsidRPr="005A710D">
        <w:rPr>
          <w:rFonts w:ascii="Times New Roman" w:hAnsi="Times New Roman"/>
          <w:sz w:val="22"/>
        </w:rPr>
        <w:t xml:space="preserve">. </w:t>
      </w:r>
      <w:r w:rsidR="00B002D6" w:rsidRPr="005A710D">
        <w:rPr>
          <w:rFonts w:ascii="Times New Roman" w:hAnsi="Times New Roman"/>
          <w:sz w:val="22"/>
        </w:rPr>
        <w:t xml:space="preserve">La </w:t>
      </w:r>
      <w:r w:rsidR="00817CE6" w:rsidRPr="005A710D">
        <w:rPr>
          <w:rFonts w:ascii="Times New Roman" w:hAnsi="Times New Roman"/>
          <w:sz w:val="22"/>
        </w:rPr>
        <w:t xml:space="preserve">valeur </w:t>
      </w:r>
      <w:r w:rsidR="00B002D6" w:rsidRPr="005A710D">
        <w:rPr>
          <w:rFonts w:ascii="Times New Roman" w:hAnsi="Times New Roman"/>
          <w:sz w:val="22"/>
        </w:rPr>
        <w:t xml:space="preserve">M </w:t>
      </w:r>
      <w:r w:rsidR="00817CE6" w:rsidRPr="005A710D">
        <w:rPr>
          <w:rFonts w:ascii="Times New Roman" w:hAnsi="Times New Roman"/>
          <w:sz w:val="22"/>
        </w:rPr>
        <w:t>est restée inchangée pour le placebo</w:t>
      </w:r>
      <w:r w:rsidR="000C7F1F" w:rsidRPr="005A710D">
        <w:rPr>
          <w:rFonts w:ascii="Times New Roman" w:hAnsi="Times New Roman"/>
          <w:sz w:val="22"/>
        </w:rPr>
        <w:t>.</w:t>
      </w:r>
    </w:p>
    <w:p w14:paraId="108C172E" w14:textId="77777777" w:rsidR="00817CE6" w:rsidRPr="005A710D" w:rsidRDefault="00817CE6" w:rsidP="00817CE6">
      <w:pPr>
        <w:pStyle w:val="PLRBodyTextIndented"/>
        <w:spacing w:after="0"/>
        <w:ind w:left="0"/>
        <w:rPr>
          <w:rFonts w:ascii="Times New Roman" w:hAnsi="Times New Roman"/>
          <w:sz w:val="22"/>
          <w:szCs w:val="22"/>
        </w:rPr>
      </w:pPr>
    </w:p>
    <w:p w14:paraId="6961FA4D" w14:textId="77777777" w:rsidR="00817CE6" w:rsidRPr="005A710D" w:rsidRDefault="00817CE6" w:rsidP="00817CE6">
      <w:pPr>
        <w:pStyle w:val="PLRBodyTextIndented"/>
        <w:spacing w:after="0"/>
        <w:ind w:left="0"/>
        <w:rPr>
          <w:rFonts w:ascii="Times New Roman" w:hAnsi="Times New Roman"/>
          <w:sz w:val="22"/>
          <w:szCs w:val="22"/>
        </w:rPr>
      </w:pPr>
      <w:r w:rsidRPr="005A710D">
        <w:rPr>
          <w:rFonts w:ascii="Times New Roman" w:hAnsi="Times New Roman"/>
          <w:sz w:val="22"/>
        </w:rPr>
        <w:t xml:space="preserve">Chez les patients </w:t>
      </w:r>
      <w:r w:rsidR="00ED6CF8" w:rsidRPr="005A710D">
        <w:rPr>
          <w:rFonts w:ascii="Times New Roman" w:hAnsi="Times New Roman"/>
          <w:sz w:val="22"/>
        </w:rPr>
        <w:t xml:space="preserve">en situation d’obésité ou en surpoids, et chez les patients </w:t>
      </w:r>
      <w:r w:rsidR="00D414AE" w:rsidRPr="005A710D">
        <w:rPr>
          <w:rFonts w:ascii="Times New Roman" w:hAnsi="Times New Roman"/>
          <w:sz w:val="22"/>
        </w:rPr>
        <w:t xml:space="preserve">ayant un </w:t>
      </w:r>
      <w:r w:rsidRPr="005A710D">
        <w:rPr>
          <w:rFonts w:ascii="Times New Roman" w:hAnsi="Times New Roman"/>
          <w:sz w:val="22"/>
        </w:rPr>
        <w:t>diabète de type</w:t>
      </w:r>
      <w:r w:rsidR="00B002D6" w:rsidRPr="005A710D">
        <w:rPr>
          <w:rFonts w:ascii="Times New Roman" w:hAnsi="Times New Roman"/>
          <w:sz w:val="22"/>
        </w:rPr>
        <w:t> </w:t>
      </w:r>
      <w:r w:rsidRPr="005A710D">
        <w:rPr>
          <w:rFonts w:ascii="Times New Roman" w:hAnsi="Times New Roman"/>
          <w:sz w:val="22"/>
        </w:rPr>
        <w:t>2</w:t>
      </w:r>
      <w:r w:rsidR="0042106B" w:rsidRPr="005A710D">
        <w:rPr>
          <w:rFonts w:ascii="Times New Roman" w:hAnsi="Times New Roman"/>
          <w:sz w:val="22"/>
        </w:rPr>
        <w:t xml:space="preserve"> (quel que soit le poids corporel)</w:t>
      </w:r>
      <w:r w:rsidRPr="005A710D">
        <w:rPr>
          <w:rFonts w:ascii="Times New Roman" w:hAnsi="Times New Roman"/>
          <w:sz w:val="22"/>
        </w:rPr>
        <w:t xml:space="preserve">, le </w:t>
      </w:r>
      <w:r w:rsidR="00B002D6" w:rsidRPr="005A710D">
        <w:rPr>
          <w:rFonts w:ascii="Times New Roman" w:hAnsi="Times New Roman"/>
          <w:sz w:val="22"/>
        </w:rPr>
        <w:t>tirzépatide</w:t>
      </w:r>
      <w:r w:rsidRPr="005A710D">
        <w:rPr>
          <w:rFonts w:ascii="Times New Roman" w:hAnsi="Times New Roman"/>
          <w:sz w:val="22"/>
        </w:rPr>
        <w:t xml:space="preserve"> entraîne une perte de poids qui est susceptible de contribuer à l’amélioration de la sensibilité à l’insuline.</w:t>
      </w:r>
    </w:p>
    <w:p w14:paraId="6ECC5DD2" w14:textId="77777777" w:rsidR="00817CE6" w:rsidRPr="005A710D" w:rsidRDefault="00817CE6" w:rsidP="00817CE6">
      <w:pPr>
        <w:pStyle w:val="PLRBodyTextIndented"/>
        <w:spacing w:after="0"/>
        <w:ind w:left="0"/>
        <w:rPr>
          <w:rFonts w:ascii="Times New Roman" w:hAnsi="Times New Roman"/>
          <w:sz w:val="22"/>
          <w:szCs w:val="22"/>
        </w:rPr>
      </w:pPr>
    </w:p>
    <w:p w14:paraId="3138392D" w14:textId="77777777" w:rsidR="00817CE6" w:rsidRPr="005A710D" w:rsidRDefault="00817CE6" w:rsidP="00817CE6">
      <w:pPr>
        <w:pStyle w:val="PLRHeading4"/>
        <w:spacing w:before="0" w:after="0"/>
        <w:rPr>
          <w:rFonts w:ascii="Times New Roman" w:hAnsi="Times New Roman" w:cs="Times New Roman"/>
          <w:color w:val="auto"/>
          <w:sz w:val="22"/>
          <w:u w:val="single"/>
        </w:rPr>
      </w:pPr>
      <w:r w:rsidRPr="005A710D">
        <w:rPr>
          <w:rFonts w:ascii="Times New Roman" w:hAnsi="Times New Roman"/>
          <w:color w:val="auto"/>
          <w:sz w:val="22"/>
          <w:u w:val="single"/>
        </w:rPr>
        <w:t>Concentration de glucagon</w:t>
      </w:r>
    </w:p>
    <w:p w14:paraId="54F63ECD" w14:textId="77777777" w:rsidR="00817CE6" w:rsidRPr="005A710D" w:rsidRDefault="00817CE6" w:rsidP="00817CE6">
      <w:pPr>
        <w:pStyle w:val="PLRHeading4"/>
        <w:spacing w:before="0" w:after="0"/>
        <w:rPr>
          <w:rFonts w:ascii="Times New Roman" w:hAnsi="Times New Roman" w:cs="Times New Roman"/>
          <w:color w:val="auto"/>
          <w:sz w:val="22"/>
          <w:u w:val="single"/>
        </w:rPr>
      </w:pPr>
    </w:p>
    <w:p w14:paraId="05D414F2" w14:textId="77777777" w:rsidR="00817CE6" w:rsidRPr="005A710D" w:rsidRDefault="00817CE6" w:rsidP="00817CE6">
      <w:pPr>
        <w:pStyle w:val="PLRBodyText"/>
        <w:spacing w:after="0"/>
        <w:rPr>
          <w:rFonts w:ascii="Times New Roman" w:hAnsi="Times New Roman" w:cs="Times New Roman"/>
          <w:sz w:val="22"/>
        </w:rPr>
      </w:pPr>
      <w:r w:rsidRPr="005A710D">
        <w:rPr>
          <w:rFonts w:ascii="Times New Roman" w:hAnsi="Times New Roman"/>
          <w:color w:val="auto"/>
          <w:sz w:val="22"/>
        </w:rPr>
        <w:t xml:space="preserve">Le </w:t>
      </w:r>
      <w:r w:rsidR="00A66C5B" w:rsidRPr="005A710D">
        <w:rPr>
          <w:rFonts w:ascii="Times New Roman" w:hAnsi="Times New Roman"/>
          <w:color w:val="auto"/>
          <w:sz w:val="22"/>
        </w:rPr>
        <w:t>tirzépatide</w:t>
      </w:r>
      <w:r w:rsidRPr="005A710D">
        <w:rPr>
          <w:rFonts w:ascii="Times New Roman" w:hAnsi="Times New Roman"/>
          <w:color w:val="auto"/>
          <w:sz w:val="22"/>
        </w:rPr>
        <w:t xml:space="preserve"> a réduit les concentrations de glucagon à jeun et postprandiales</w:t>
      </w:r>
      <w:r w:rsidRPr="005A710D">
        <w:rPr>
          <w:rFonts w:ascii="Times New Roman" w:hAnsi="Times New Roman"/>
          <w:sz w:val="22"/>
        </w:rPr>
        <w:t xml:space="preserve"> </w:t>
      </w:r>
      <w:r w:rsidR="00E91965" w:rsidRPr="005A710D">
        <w:rPr>
          <w:rFonts w:ascii="Times New Roman" w:hAnsi="Times New Roman"/>
          <w:sz w:val="22"/>
        </w:rPr>
        <w:t xml:space="preserve">de </w:t>
      </w:r>
      <w:r w:rsidRPr="005A710D">
        <w:rPr>
          <w:rFonts w:ascii="Times New Roman" w:hAnsi="Times New Roman"/>
          <w:sz w:val="22"/>
        </w:rPr>
        <w:t xml:space="preserve">manière </w:t>
      </w:r>
      <w:proofErr w:type="spellStart"/>
      <w:r w:rsidRPr="005A710D">
        <w:rPr>
          <w:rFonts w:ascii="Times New Roman" w:hAnsi="Times New Roman"/>
          <w:sz w:val="22"/>
        </w:rPr>
        <w:t>glucodépendante</w:t>
      </w:r>
      <w:proofErr w:type="spellEnd"/>
      <w:r w:rsidRPr="005A710D">
        <w:rPr>
          <w:rFonts w:ascii="Times New Roman" w:hAnsi="Times New Roman"/>
          <w:color w:val="auto"/>
          <w:sz w:val="22"/>
        </w:rPr>
        <w:t xml:space="preserve">. </w:t>
      </w:r>
      <w:r w:rsidR="004E6CA6">
        <w:rPr>
          <w:rFonts w:ascii="Times New Roman" w:hAnsi="Times New Roman"/>
          <w:color w:val="auto"/>
          <w:sz w:val="22"/>
        </w:rPr>
        <w:t>Chez les adultes, l</w:t>
      </w:r>
      <w:r w:rsidRPr="005A710D">
        <w:rPr>
          <w:rFonts w:ascii="Times New Roman" w:hAnsi="Times New Roman"/>
          <w:color w:val="auto"/>
          <w:sz w:val="22"/>
        </w:rPr>
        <w:t xml:space="preserve">e </w:t>
      </w:r>
      <w:r w:rsidR="00A66C5B" w:rsidRPr="005A710D">
        <w:rPr>
          <w:rFonts w:ascii="Times New Roman" w:hAnsi="Times New Roman"/>
          <w:color w:val="auto"/>
          <w:sz w:val="22"/>
        </w:rPr>
        <w:t>tirzépatide</w:t>
      </w:r>
      <w:r w:rsidRPr="005A710D">
        <w:rPr>
          <w:rFonts w:ascii="Times New Roman" w:hAnsi="Times New Roman"/>
          <w:color w:val="auto"/>
          <w:sz w:val="22"/>
        </w:rPr>
        <w:t xml:space="preserve"> 15</w:t>
      </w:r>
      <w:r w:rsidR="00A66C5B" w:rsidRPr="005A710D">
        <w:rPr>
          <w:rFonts w:ascii="Times New Roman" w:hAnsi="Times New Roman"/>
          <w:color w:val="auto"/>
          <w:sz w:val="22"/>
        </w:rPr>
        <w:t> </w:t>
      </w:r>
      <w:r w:rsidRPr="005A710D">
        <w:rPr>
          <w:rFonts w:ascii="Times New Roman" w:hAnsi="Times New Roman"/>
          <w:color w:val="auto"/>
          <w:sz w:val="22"/>
        </w:rPr>
        <w:t>mg a réduit la concentration de glucagon à jeun de 28</w:t>
      </w:r>
      <w:r w:rsidR="00A66C5B" w:rsidRPr="005A710D">
        <w:rPr>
          <w:rFonts w:ascii="Times New Roman" w:hAnsi="Times New Roman"/>
          <w:color w:val="auto"/>
          <w:sz w:val="22"/>
        </w:rPr>
        <w:t> </w:t>
      </w:r>
      <w:r w:rsidRPr="005A710D">
        <w:rPr>
          <w:rFonts w:ascii="Times New Roman" w:hAnsi="Times New Roman"/>
          <w:color w:val="auto"/>
          <w:sz w:val="22"/>
        </w:rPr>
        <w:t>% et l’ASC du glucagon après un repas mixte de 43</w:t>
      </w:r>
      <w:r w:rsidR="00A66C5B" w:rsidRPr="005A710D">
        <w:rPr>
          <w:rFonts w:ascii="Times New Roman" w:hAnsi="Times New Roman"/>
          <w:color w:val="auto"/>
          <w:sz w:val="22"/>
        </w:rPr>
        <w:t> </w:t>
      </w:r>
      <w:r w:rsidRPr="005A710D">
        <w:rPr>
          <w:rFonts w:ascii="Times New Roman" w:hAnsi="Times New Roman"/>
          <w:color w:val="auto"/>
          <w:sz w:val="22"/>
        </w:rPr>
        <w:t xml:space="preserve">%, comparativement à </w:t>
      </w:r>
      <w:r w:rsidR="00EE3EF8" w:rsidRPr="005A710D">
        <w:rPr>
          <w:rFonts w:ascii="Times New Roman" w:hAnsi="Times New Roman"/>
          <w:color w:val="auto"/>
          <w:sz w:val="22"/>
        </w:rPr>
        <w:t>une absence de variation</w:t>
      </w:r>
      <w:r w:rsidRPr="005A710D">
        <w:rPr>
          <w:rFonts w:ascii="Times New Roman" w:hAnsi="Times New Roman"/>
          <w:color w:val="auto"/>
          <w:sz w:val="22"/>
        </w:rPr>
        <w:t xml:space="preserve"> pour le placebo</w:t>
      </w:r>
      <w:r w:rsidR="000C7F1F" w:rsidRPr="005A710D">
        <w:rPr>
          <w:rFonts w:ascii="Times New Roman" w:hAnsi="Times New Roman"/>
          <w:color w:val="auto"/>
          <w:sz w:val="22"/>
        </w:rPr>
        <w:t>.</w:t>
      </w:r>
    </w:p>
    <w:p w14:paraId="34342C8E" w14:textId="77777777" w:rsidR="00817CE6" w:rsidRPr="005A710D" w:rsidRDefault="00817CE6" w:rsidP="00817CE6">
      <w:pPr>
        <w:tabs>
          <w:tab w:val="clear" w:pos="567"/>
        </w:tabs>
        <w:spacing w:line="240" w:lineRule="auto"/>
        <w:rPr>
          <w:szCs w:val="22"/>
        </w:rPr>
      </w:pPr>
    </w:p>
    <w:p w14:paraId="509E169B" w14:textId="77777777" w:rsidR="00817CE6" w:rsidRPr="005A710D" w:rsidRDefault="00817CE6" w:rsidP="00817CE6">
      <w:pPr>
        <w:pStyle w:val="PLRHeading4"/>
        <w:spacing w:before="0" w:after="0"/>
        <w:rPr>
          <w:rFonts w:ascii="Times New Roman" w:hAnsi="Times New Roman"/>
          <w:color w:val="auto"/>
          <w:sz w:val="22"/>
          <w:u w:val="single"/>
        </w:rPr>
      </w:pPr>
      <w:r w:rsidRPr="005A710D">
        <w:rPr>
          <w:rFonts w:ascii="Times New Roman" w:hAnsi="Times New Roman"/>
          <w:color w:val="auto"/>
          <w:sz w:val="22"/>
          <w:u w:val="single"/>
        </w:rPr>
        <w:t>Vidange gastrique</w:t>
      </w:r>
    </w:p>
    <w:p w14:paraId="5BD61C09" w14:textId="77777777" w:rsidR="000C7F1F" w:rsidRPr="005A710D" w:rsidRDefault="000C7F1F" w:rsidP="00817CE6">
      <w:pPr>
        <w:pStyle w:val="PLRHeading4"/>
        <w:spacing w:before="0" w:after="0"/>
        <w:rPr>
          <w:rFonts w:ascii="Times New Roman" w:hAnsi="Times New Roman" w:cs="Times New Roman"/>
          <w:color w:val="auto"/>
          <w:sz w:val="22"/>
        </w:rPr>
      </w:pPr>
    </w:p>
    <w:p w14:paraId="3FFE7C68" w14:textId="77777777" w:rsidR="00817CE6" w:rsidRDefault="00817CE6" w:rsidP="00817CE6">
      <w:pPr>
        <w:spacing w:line="240" w:lineRule="auto"/>
        <w:rPr>
          <w:color w:val="000000"/>
        </w:rPr>
      </w:pPr>
      <w:r w:rsidRPr="005A710D">
        <w:t xml:space="preserve">Le </w:t>
      </w:r>
      <w:r w:rsidR="00A66C5B" w:rsidRPr="005A710D">
        <w:t>tirzépatide</w:t>
      </w:r>
      <w:r w:rsidRPr="005A710D">
        <w:t xml:space="preserve"> retarde la vidange gastrique, ce qui peut ralentir l’absorption du glucose après les repas et avoir un effet bénéfique sur la glycémie postprandiale. </w:t>
      </w:r>
      <w:r w:rsidRPr="005A710D">
        <w:rPr>
          <w:color w:val="000000"/>
        </w:rPr>
        <w:t xml:space="preserve">Le retard de la vidange gastrique induit par le </w:t>
      </w:r>
      <w:r w:rsidR="00A66C5B" w:rsidRPr="005A710D">
        <w:rPr>
          <w:color w:val="000000"/>
        </w:rPr>
        <w:t>tirzépatide</w:t>
      </w:r>
      <w:r w:rsidRPr="005A710D">
        <w:rPr>
          <w:color w:val="000000"/>
        </w:rPr>
        <w:t xml:space="preserve"> diminue avec le temps.</w:t>
      </w:r>
    </w:p>
    <w:p w14:paraId="20F77448" w14:textId="77777777" w:rsidR="00633622" w:rsidRDefault="00633622" w:rsidP="00817CE6">
      <w:pPr>
        <w:spacing w:line="240" w:lineRule="auto"/>
        <w:rPr>
          <w:color w:val="000000"/>
        </w:rPr>
      </w:pPr>
    </w:p>
    <w:p w14:paraId="5034A11B" w14:textId="77777777" w:rsidR="00633622" w:rsidRPr="00C56B64" w:rsidRDefault="00633622" w:rsidP="00633622">
      <w:pPr>
        <w:spacing w:line="240" w:lineRule="auto"/>
        <w:rPr>
          <w:i/>
          <w:iCs/>
          <w:color w:val="000000"/>
          <w:u w:val="single"/>
        </w:rPr>
      </w:pPr>
      <w:r w:rsidRPr="00C56B64">
        <w:rPr>
          <w:i/>
          <w:iCs/>
          <w:color w:val="000000"/>
          <w:u w:val="single"/>
        </w:rPr>
        <w:t>Effet sur la structure cardiaque</w:t>
      </w:r>
    </w:p>
    <w:p w14:paraId="0E15766F" w14:textId="77777777" w:rsidR="00633622" w:rsidRDefault="00633622" w:rsidP="00633622">
      <w:pPr>
        <w:spacing w:line="240" w:lineRule="auto"/>
        <w:rPr>
          <w:color w:val="000000"/>
        </w:rPr>
      </w:pPr>
    </w:p>
    <w:p w14:paraId="686D29D5" w14:textId="77777777" w:rsidR="00633622" w:rsidRPr="005A710D" w:rsidRDefault="00633622" w:rsidP="00817CE6">
      <w:pPr>
        <w:spacing w:line="240" w:lineRule="auto"/>
        <w:rPr>
          <w:color w:val="000000"/>
        </w:rPr>
      </w:pPr>
      <w:r w:rsidRPr="00A1046D">
        <w:rPr>
          <w:color w:val="000000"/>
        </w:rPr>
        <w:t>Dans une sous-étude d</w:t>
      </w:r>
      <w:r>
        <w:rPr>
          <w:color w:val="000000"/>
        </w:rPr>
        <w:t>’</w:t>
      </w:r>
      <w:r w:rsidRPr="00A1046D">
        <w:rPr>
          <w:color w:val="000000"/>
        </w:rPr>
        <w:t xml:space="preserve">imagerie par résonance magnétique cardiaque chez des patients </w:t>
      </w:r>
      <w:r>
        <w:rPr>
          <w:color w:val="000000"/>
        </w:rPr>
        <w:t xml:space="preserve">en situation d’obésité présentant une </w:t>
      </w:r>
      <w:r w:rsidRPr="00A1046D">
        <w:rPr>
          <w:color w:val="000000"/>
        </w:rPr>
        <w:t>insuffisance cardiaque à fraction d</w:t>
      </w:r>
      <w:r>
        <w:rPr>
          <w:color w:val="000000"/>
        </w:rPr>
        <w:t>’</w:t>
      </w:r>
      <w:r w:rsidRPr="00A1046D">
        <w:rPr>
          <w:color w:val="000000"/>
        </w:rPr>
        <w:t>éjection préservée (</w:t>
      </w:r>
      <w:proofErr w:type="spellStart"/>
      <w:r w:rsidRPr="00A1046D">
        <w:rPr>
          <w:color w:val="000000"/>
        </w:rPr>
        <w:t>ICFE</w:t>
      </w:r>
      <w:r>
        <w:rPr>
          <w:color w:val="000000"/>
        </w:rPr>
        <w:t>p</w:t>
      </w:r>
      <w:proofErr w:type="spellEnd"/>
      <w:r w:rsidRPr="00A1046D">
        <w:rPr>
          <w:color w:val="000000"/>
        </w:rPr>
        <w:t xml:space="preserve">), une réduction de la masse ventriculaire gauche (VG) et de la graisse </w:t>
      </w:r>
      <w:proofErr w:type="spellStart"/>
      <w:r w:rsidRPr="00A1046D">
        <w:rPr>
          <w:color w:val="000000"/>
        </w:rPr>
        <w:t>paracardi</w:t>
      </w:r>
      <w:r>
        <w:rPr>
          <w:color w:val="000000"/>
        </w:rPr>
        <w:t>a</w:t>
      </w:r>
      <w:r w:rsidRPr="00A1046D">
        <w:rPr>
          <w:color w:val="000000"/>
        </w:rPr>
        <w:t>que</w:t>
      </w:r>
      <w:proofErr w:type="spellEnd"/>
      <w:r w:rsidRPr="00A1046D">
        <w:rPr>
          <w:color w:val="000000"/>
        </w:rPr>
        <w:t xml:space="preserve"> a été observée avec le traitement par tirzépatide.</w:t>
      </w:r>
    </w:p>
    <w:p w14:paraId="3EEAC258" w14:textId="77777777" w:rsidR="00A66C5B" w:rsidRPr="005A710D" w:rsidRDefault="00A66C5B" w:rsidP="00817CE6">
      <w:pPr>
        <w:spacing w:line="240" w:lineRule="auto"/>
      </w:pPr>
    </w:p>
    <w:p w14:paraId="4F2E8E5F" w14:textId="77777777" w:rsidR="00DB55AD" w:rsidRPr="005A710D" w:rsidRDefault="00DB55AD" w:rsidP="00C97E86">
      <w:pPr>
        <w:keepNext/>
        <w:spacing w:line="240" w:lineRule="auto"/>
        <w:rPr>
          <w:szCs w:val="22"/>
          <w:u w:val="single"/>
        </w:rPr>
      </w:pPr>
      <w:r w:rsidRPr="005A710D">
        <w:rPr>
          <w:u w:val="single"/>
        </w:rPr>
        <w:t>Efficacité et sécurité cliniques</w:t>
      </w:r>
    </w:p>
    <w:p w14:paraId="4818BBA3" w14:textId="77777777" w:rsidR="00DB55AD" w:rsidRPr="005A710D" w:rsidRDefault="00DB55AD" w:rsidP="00C97E86">
      <w:pPr>
        <w:keepNext/>
        <w:autoSpaceDE w:val="0"/>
        <w:autoSpaceDN w:val="0"/>
        <w:adjustRightInd w:val="0"/>
        <w:spacing w:line="240" w:lineRule="auto"/>
        <w:ind w:right="-440"/>
        <w:rPr>
          <w:szCs w:val="22"/>
          <w:u w:val="single"/>
        </w:rPr>
      </w:pPr>
    </w:p>
    <w:p w14:paraId="77E32FFB" w14:textId="77777777" w:rsidR="00D94BF2" w:rsidRPr="005A710D" w:rsidRDefault="00D94BF2" w:rsidP="00C97E86">
      <w:pPr>
        <w:keepNext/>
        <w:autoSpaceDE w:val="0"/>
        <w:autoSpaceDN w:val="0"/>
        <w:adjustRightInd w:val="0"/>
        <w:spacing w:line="240" w:lineRule="auto"/>
        <w:ind w:right="-440"/>
        <w:rPr>
          <w:i/>
          <w:iCs/>
          <w:szCs w:val="22"/>
          <w:u w:val="single"/>
        </w:rPr>
      </w:pPr>
      <w:r w:rsidRPr="005A710D">
        <w:rPr>
          <w:i/>
          <w:iCs/>
          <w:szCs w:val="22"/>
          <w:u w:val="single"/>
        </w:rPr>
        <w:t>Diabète de type 2</w:t>
      </w:r>
      <w:r w:rsidR="004E6CA6">
        <w:rPr>
          <w:i/>
          <w:iCs/>
          <w:szCs w:val="22"/>
          <w:u w:val="single"/>
        </w:rPr>
        <w:t xml:space="preserve"> chez l</w:t>
      </w:r>
      <w:r w:rsidR="00784222">
        <w:rPr>
          <w:i/>
          <w:iCs/>
          <w:szCs w:val="22"/>
          <w:u w:val="single"/>
        </w:rPr>
        <w:t xml:space="preserve">es </w:t>
      </w:r>
      <w:r w:rsidR="004E6CA6">
        <w:rPr>
          <w:i/>
          <w:iCs/>
          <w:szCs w:val="22"/>
          <w:u w:val="single"/>
        </w:rPr>
        <w:t>adulte</w:t>
      </w:r>
      <w:r w:rsidR="00784222">
        <w:rPr>
          <w:i/>
          <w:iCs/>
          <w:szCs w:val="22"/>
          <w:u w:val="single"/>
        </w:rPr>
        <w:t>s</w:t>
      </w:r>
    </w:p>
    <w:p w14:paraId="61B4B33B" w14:textId="77777777" w:rsidR="00D94BF2" w:rsidRPr="005A710D" w:rsidRDefault="00D94BF2" w:rsidP="00C97E86">
      <w:pPr>
        <w:keepNext/>
        <w:tabs>
          <w:tab w:val="clear" w:pos="567"/>
        </w:tabs>
        <w:spacing w:line="240" w:lineRule="auto"/>
      </w:pPr>
    </w:p>
    <w:p w14:paraId="6C4CD2CB" w14:textId="77777777" w:rsidR="005F4498" w:rsidRDefault="005F4498" w:rsidP="00C97E86">
      <w:pPr>
        <w:keepNext/>
        <w:tabs>
          <w:tab w:val="clear" w:pos="567"/>
        </w:tabs>
        <w:spacing w:line="240" w:lineRule="auto"/>
      </w:pPr>
      <w:r w:rsidRPr="005F4498">
        <w:t xml:space="preserve">L’amélioration du contrôle glycémique, la réduction de la morbidité et de </w:t>
      </w:r>
      <w:proofErr w:type="gramStart"/>
      <w:r w:rsidRPr="005F4498">
        <w:t>la mortalité cardiovasculaires</w:t>
      </w:r>
      <w:proofErr w:type="gramEnd"/>
      <w:r w:rsidRPr="005F4498">
        <w:t>, la perte de poids et la préservation de la fonction rénale font partie intégrante du traitement du diabète de type 2.</w:t>
      </w:r>
    </w:p>
    <w:p w14:paraId="5A3FB952" w14:textId="77777777" w:rsidR="005F4498" w:rsidRDefault="005F4498" w:rsidP="00C97E86">
      <w:pPr>
        <w:keepNext/>
        <w:tabs>
          <w:tab w:val="clear" w:pos="567"/>
        </w:tabs>
        <w:spacing w:line="240" w:lineRule="auto"/>
      </w:pPr>
    </w:p>
    <w:p w14:paraId="59B55721" w14:textId="44C3CF5A" w:rsidR="005F4498" w:rsidRDefault="00DB55AD" w:rsidP="00C97E86">
      <w:pPr>
        <w:keepNext/>
        <w:tabs>
          <w:tab w:val="clear" w:pos="567"/>
        </w:tabs>
        <w:spacing w:line="240" w:lineRule="auto"/>
      </w:pPr>
      <w:r w:rsidRPr="005A710D">
        <w:t xml:space="preserve">La sécurité et l’efficacité du tirzépatide ont été évaluées dans cinq études </w:t>
      </w:r>
      <w:r w:rsidR="00335A10" w:rsidRPr="005A710D">
        <w:t>internationales</w:t>
      </w:r>
      <w:r w:rsidRPr="005A710D">
        <w:t xml:space="preserve"> </w:t>
      </w:r>
      <w:r w:rsidR="00F4580B" w:rsidRPr="005A710D">
        <w:t xml:space="preserve">contrôlées et </w:t>
      </w:r>
      <w:r w:rsidRPr="005A710D">
        <w:t>randomisées</w:t>
      </w:r>
      <w:r w:rsidR="00F4580B" w:rsidRPr="005A710D">
        <w:t xml:space="preserve"> </w:t>
      </w:r>
      <w:r w:rsidRPr="005A710D">
        <w:t>de phase</w:t>
      </w:r>
      <w:r w:rsidR="00F4580B" w:rsidRPr="005A710D">
        <w:t> </w:t>
      </w:r>
      <w:r w:rsidRPr="005A710D">
        <w:t>3 (SURPASS</w:t>
      </w:r>
      <w:r w:rsidR="005F4498">
        <w:t>-</w:t>
      </w:r>
      <w:r w:rsidRPr="005A710D">
        <w:t>1</w:t>
      </w:r>
      <w:r w:rsidR="00B6045D" w:rsidRPr="005A710D">
        <w:t xml:space="preserve"> à</w:t>
      </w:r>
      <w:r w:rsidR="004B2CAF" w:rsidRPr="005A710D">
        <w:t xml:space="preserve"> </w:t>
      </w:r>
      <w:r w:rsidRPr="005A710D">
        <w:t xml:space="preserve">5) ayant comme objectif principal </w:t>
      </w:r>
      <w:r w:rsidR="003B67D0" w:rsidRPr="005A710D">
        <w:t>l’évaluation du</w:t>
      </w:r>
      <w:r w:rsidRPr="005A710D">
        <w:t xml:space="preserve"> contrôle glycémique</w:t>
      </w:r>
      <w:r w:rsidR="005F4498">
        <w:t>, et dans une étude</w:t>
      </w:r>
      <w:r w:rsidR="00967A15">
        <w:t xml:space="preserve"> évaluant la survenue</w:t>
      </w:r>
      <w:r w:rsidR="005F4498">
        <w:t xml:space="preserve"> </w:t>
      </w:r>
      <w:r w:rsidR="00967A15">
        <w:t>d’</w:t>
      </w:r>
      <w:r w:rsidR="00DE4ADD">
        <w:t>év</w:t>
      </w:r>
      <w:r w:rsidR="00604455">
        <w:t>é</w:t>
      </w:r>
      <w:r w:rsidR="00DE4ADD">
        <w:t>nements</w:t>
      </w:r>
      <w:r w:rsidR="005F4498" w:rsidRPr="005F4498">
        <w:t xml:space="preserve"> cardiovasculaires (SURPASS-CVOT), qui comprenai</w:t>
      </w:r>
      <w:r w:rsidR="00D76894">
        <w:t>en</w:t>
      </w:r>
      <w:r w:rsidR="005F4498" w:rsidRPr="005F4498">
        <w:t>t un total de 19 557 patients a</w:t>
      </w:r>
      <w:r w:rsidR="00D76894">
        <w:t>yant un</w:t>
      </w:r>
      <w:r w:rsidR="005F4498" w:rsidRPr="005F4498">
        <w:t xml:space="preserve"> diabète de type 2 (10 846 traités par tirzépatide).</w:t>
      </w:r>
    </w:p>
    <w:p w14:paraId="1CDC6CC0" w14:textId="77777777" w:rsidR="005F4498" w:rsidRDefault="005F4498" w:rsidP="00C97E86">
      <w:pPr>
        <w:keepNext/>
        <w:tabs>
          <w:tab w:val="clear" w:pos="567"/>
        </w:tabs>
        <w:spacing w:line="240" w:lineRule="auto"/>
      </w:pPr>
    </w:p>
    <w:p w14:paraId="4F44BA78" w14:textId="77777777" w:rsidR="005F4498" w:rsidRPr="00BB7041" w:rsidRDefault="005F4498" w:rsidP="00C97E86">
      <w:pPr>
        <w:keepNext/>
        <w:tabs>
          <w:tab w:val="clear" w:pos="567"/>
        </w:tabs>
        <w:spacing w:line="240" w:lineRule="auto"/>
        <w:rPr>
          <w:i/>
          <w:iCs/>
        </w:rPr>
      </w:pPr>
      <w:r w:rsidRPr="00BB7041">
        <w:rPr>
          <w:i/>
          <w:iCs/>
        </w:rPr>
        <w:t>SURPASS</w:t>
      </w:r>
      <w:r>
        <w:rPr>
          <w:i/>
          <w:iCs/>
        </w:rPr>
        <w:t>-</w:t>
      </w:r>
      <w:r w:rsidRPr="00BB7041">
        <w:rPr>
          <w:i/>
          <w:iCs/>
        </w:rPr>
        <w:t>1</w:t>
      </w:r>
      <w:r>
        <w:rPr>
          <w:i/>
          <w:iCs/>
        </w:rPr>
        <w:t xml:space="preserve"> à </w:t>
      </w:r>
      <w:r w:rsidRPr="00BB7041">
        <w:rPr>
          <w:i/>
          <w:iCs/>
        </w:rPr>
        <w:t>5</w:t>
      </w:r>
    </w:p>
    <w:p w14:paraId="1AB27AB1" w14:textId="77777777" w:rsidR="005F4498" w:rsidRDefault="005F4498" w:rsidP="00C97E86">
      <w:pPr>
        <w:keepNext/>
        <w:tabs>
          <w:tab w:val="clear" w:pos="567"/>
        </w:tabs>
        <w:spacing w:line="240" w:lineRule="auto"/>
      </w:pPr>
    </w:p>
    <w:p w14:paraId="4C199DC2" w14:textId="26F685DD" w:rsidR="00DB55AD" w:rsidRPr="005A710D" w:rsidRDefault="00F4580B" w:rsidP="00C97E86">
      <w:pPr>
        <w:keepNext/>
        <w:tabs>
          <w:tab w:val="clear" w:pos="567"/>
        </w:tabs>
        <w:spacing w:line="240" w:lineRule="auto"/>
        <w:rPr>
          <w:rFonts w:eastAsia="SimSun"/>
          <w:sz w:val="24"/>
          <w:szCs w:val="24"/>
          <w:lang w:bidi="ar-SA"/>
        </w:rPr>
      </w:pPr>
      <w:r w:rsidRPr="005A710D">
        <w:t xml:space="preserve">Les études ont inclus </w:t>
      </w:r>
      <w:r w:rsidR="00DB55AD" w:rsidRPr="005A710D">
        <w:t>6</w:t>
      </w:r>
      <w:r w:rsidRPr="005A710D">
        <w:t> </w:t>
      </w:r>
      <w:r w:rsidR="00DB55AD" w:rsidRPr="005A710D">
        <w:t>263</w:t>
      </w:r>
      <w:r w:rsidRPr="005A710D">
        <w:t> </w:t>
      </w:r>
      <w:r w:rsidR="00DB55AD" w:rsidRPr="005A710D">
        <w:t xml:space="preserve">patients traités, </w:t>
      </w:r>
      <w:r w:rsidR="00295084" w:rsidRPr="005A710D">
        <w:t xml:space="preserve">ayant </w:t>
      </w:r>
      <w:r w:rsidR="00DB55AD" w:rsidRPr="005A710D">
        <w:t>un diabète de type 2 (4</w:t>
      </w:r>
      <w:r w:rsidRPr="005A710D">
        <w:t> </w:t>
      </w:r>
      <w:r w:rsidR="00DB55AD" w:rsidRPr="005A710D">
        <w:t xml:space="preserve">199 traités par </w:t>
      </w:r>
      <w:r w:rsidRPr="005A710D">
        <w:t>tirzépatide</w:t>
      </w:r>
      <w:r w:rsidR="00DB55AD" w:rsidRPr="005A710D">
        <w:t xml:space="preserve">). Les objectifs secondaires </w:t>
      </w:r>
      <w:r w:rsidR="00C7484A" w:rsidRPr="005A710D">
        <w:t>incluaient</w:t>
      </w:r>
      <w:r w:rsidR="00DB55AD" w:rsidRPr="005A710D">
        <w:t xml:space="preserve"> le poids corporel,</w:t>
      </w:r>
      <w:r w:rsidR="00CC25B7" w:rsidRPr="005A710D">
        <w:t xml:space="preserve"> le pourcentage de patients atteignant les objectifs de perte de poids,</w:t>
      </w:r>
      <w:r w:rsidR="00DB55AD" w:rsidRPr="005A710D">
        <w:t xml:space="preserve"> la glycémie à jeun et l</w:t>
      </w:r>
      <w:r w:rsidR="00DE1781" w:rsidRPr="005A710D">
        <w:t>e pourcentage</w:t>
      </w:r>
      <w:r w:rsidR="00DB55AD" w:rsidRPr="005A710D">
        <w:t xml:space="preserve"> de patients ayant atteint l’HbA1c </w:t>
      </w:r>
      <w:r w:rsidR="00DB55AD" w:rsidRPr="005A710D">
        <w:lastRenderedPageBreak/>
        <w:t>cible. Les cinq études de phase</w:t>
      </w:r>
      <w:r w:rsidR="0070755B" w:rsidRPr="005A710D">
        <w:t> </w:t>
      </w:r>
      <w:r w:rsidR="00DB55AD" w:rsidRPr="005A710D">
        <w:t xml:space="preserve">3 ont évalué le </w:t>
      </w:r>
      <w:r w:rsidR="0070755B" w:rsidRPr="005A710D">
        <w:t>tirzépatide</w:t>
      </w:r>
      <w:r w:rsidR="00DB55AD" w:rsidRPr="005A710D">
        <w:t xml:space="preserve"> 5</w:t>
      </w:r>
      <w:r w:rsidR="0070755B" w:rsidRPr="005A710D">
        <w:t> </w:t>
      </w:r>
      <w:r w:rsidR="00DB55AD" w:rsidRPr="005A710D">
        <w:t>mg, 10</w:t>
      </w:r>
      <w:r w:rsidR="00045A24" w:rsidRPr="005A710D">
        <w:t> </w:t>
      </w:r>
      <w:r w:rsidR="00DB55AD" w:rsidRPr="005A710D">
        <w:t>mg et 15</w:t>
      </w:r>
      <w:r w:rsidR="00045A24" w:rsidRPr="005A710D">
        <w:t> </w:t>
      </w:r>
      <w:r w:rsidR="00DB55AD" w:rsidRPr="005A710D">
        <w:t xml:space="preserve">mg. Tous les patients traités par </w:t>
      </w:r>
      <w:r w:rsidR="00045A24" w:rsidRPr="005A710D">
        <w:t>tirzépatide</w:t>
      </w:r>
      <w:r w:rsidR="00DB55AD" w:rsidRPr="005A710D">
        <w:t xml:space="preserve"> ont commencé avec une dose de 2,5</w:t>
      </w:r>
      <w:r w:rsidR="00045A24" w:rsidRPr="005A710D">
        <w:t> </w:t>
      </w:r>
      <w:r w:rsidR="00DB55AD" w:rsidRPr="005A710D">
        <w:t>mg pendant 4</w:t>
      </w:r>
      <w:r w:rsidR="00045A24" w:rsidRPr="005A710D">
        <w:t> </w:t>
      </w:r>
      <w:r w:rsidR="00DB55AD" w:rsidRPr="005A710D">
        <w:t xml:space="preserve">semaines. Ensuite, la dose de </w:t>
      </w:r>
      <w:r w:rsidR="00045A24" w:rsidRPr="005A710D">
        <w:t>tirzépatide</w:t>
      </w:r>
      <w:r w:rsidR="00DB55AD" w:rsidRPr="005A710D">
        <w:t xml:space="preserve"> a été augmentée de 2,5</w:t>
      </w:r>
      <w:r w:rsidR="00045A24" w:rsidRPr="005A710D">
        <w:t> </w:t>
      </w:r>
      <w:r w:rsidR="00DB55AD" w:rsidRPr="005A710D">
        <w:t>mg toutes les 4</w:t>
      </w:r>
      <w:r w:rsidR="00045A24" w:rsidRPr="005A710D">
        <w:t> </w:t>
      </w:r>
      <w:r w:rsidR="00DB55AD" w:rsidRPr="005A710D">
        <w:t>semaines jusqu’à ce qu’ils aient atteint la dose qui leur était assignée.</w:t>
      </w:r>
    </w:p>
    <w:p w14:paraId="0DC603EE" w14:textId="77777777" w:rsidR="00DB55AD" w:rsidRPr="005A710D" w:rsidRDefault="00DB55AD" w:rsidP="00DB55AD">
      <w:pPr>
        <w:spacing w:line="240" w:lineRule="auto"/>
        <w:rPr>
          <w:szCs w:val="22"/>
        </w:rPr>
      </w:pPr>
    </w:p>
    <w:p w14:paraId="00917CE2" w14:textId="77777777" w:rsidR="00DB55AD" w:rsidRPr="005A710D" w:rsidRDefault="00DB55AD" w:rsidP="00DB55AD">
      <w:pPr>
        <w:spacing w:line="240" w:lineRule="auto"/>
        <w:rPr>
          <w:color w:val="FF0000"/>
          <w:szCs w:val="22"/>
        </w:rPr>
      </w:pPr>
      <w:r w:rsidRPr="005A710D">
        <w:t xml:space="preserve">Dans toutes les études, le traitement par </w:t>
      </w:r>
      <w:r w:rsidR="00045A24" w:rsidRPr="005A710D">
        <w:t>tirzépatide</w:t>
      </w:r>
      <w:r w:rsidRPr="005A710D">
        <w:t xml:space="preserve"> a montré des réductions durables, statistiquement</w:t>
      </w:r>
      <w:r w:rsidR="00107479" w:rsidRPr="005A710D">
        <w:t xml:space="preserve"> significatives</w:t>
      </w:r>
      <w:r w:rsidRPr="005A710D">
        <w:t xml:space="preserve"> et cliniquement </w:t>
      </w:r>
      <w:r w:rsidR="00107479" w:rsidRPr="005A710D">
        <w:t>pertinentes</w:t>
      </w:r>
      <w:r w:rsidRPr="005A710D">
        <w:t xml:space="preserve"> par rapport à l’inclusion de l’HbA1c </w:t>
      </w:r>
      <w:r w:rsidR="000C7F1F" w:rsidRPr="005A710D">
        <w:t>comme objectif principal</w:t>
      </w:r>
      <w:r w:rsidRPr="005A710D">
        <w:t xml:space="preserve"> comparativement au placebo ou au traitement par </w:t>
      </w:r>
      <w:r w:rsidR="003B67D0" w:rsidRPr="005A710D">
        <w:t>comparateur</w:t>
      </w:r>
      <w:r w:rsidRPr="005A710D">
        <w:t xml:space="preserve"> actif (sémaglutide, insuline </w:t>
      </w:r>
      <w:proofErr w:type="spellStart"/>
      <w:r w:rsidRPr="005A710D">
        <w:t>dégludec</w:t>
      </w:r>
      <w:proofErr w:type="spellEnd"/>
      <w:r w:rsidRPr="005A710D">
        <w:t xml:space="preserve"> et insuline </w:t>
      </w:r>
      <w:proofErr w:type="spellStart"/>
      <w:r w:rsidRPr="005A710D">
        <w:t>glargine</w:t>
      </w:r>
      <w:proofErr w:type="spellEnd"/>
      <w:r w:rsidRPr="005A710D">
        <w:t xml:space="preserve">) </w:t>
      </w:r>
      <w:r w:rsidR="003B67D0" w:rsidRPr="005A710D">
        <w:t xml:space="preserve">pendant une durée allant </w:t>
      </w:r>
      <w:r w:rsidRPr="005A710D">
        <w:t>jusqu’à 1</w:t>
      </w:r>
      <w:r w:rsidR="009904D9" w:rsidRPr="005A710D">
        <w:t> </w:t>
      </w:r>
      <w:r w:rsidRPr="005A710D">
        <w:t>an. Dans une étude, ces effets se sont maintenus jusqu’à</w:t>
      </w:r>
      <w:r w:rsidR="009904D9" w:rsidRPr="005A710D">
        <w:t> </w:t>
      </w:r>
      <w:r w:rsidRPr="005A710D">
        <w:t>2</w:t>
      </w:r>
      <w:r w:rsidR="009904D9" w:rsidRPr="005A710D">
        <w:t> </w:t>
      </w:r>
      <w:r w:rsidRPr="005A710D">
        <w:t>ans.</w:t>
      </w:r>
      <w:r w:rsidR="000C7F1F" w:rsidRPr="005A710D">
        <w:t xml:space="preserve"> Des réductions statistiquement significatives et cliniquement pertinentes d</w:t>
      </w:r>
      <w:r w:rsidR="002711F3" w:rsidRPr="005A710D">
        <w:t>u poids corporel</w:t>
      </w:r>
      <w:r w:rsidR="00B13BB2" w:rsidRPr="005A710D">
        <w:t xml:space="preserve"> par rapport à l’inclusion</w:t>
      </w:r>
      <w:r w:rsidR="002711F3" w:rsidRPr="005A710D">
        <w:t xml:space="preserve"> ont aussi été démontrées.</w:t>
      </w:r>
      <w:r w:rsidRPr="005A710D">
        <w:t xml:space="preserve"> Les résultats des études de phase</w:t>
      </w:r>
      <w:r w:rsidR="009904D9" w:rsidRPr="005A710D">
        <w:t> </w:t>
      </w:r>
      <w:r w:rsidRPr="005A710D">
        <w:t xml:space="preserve">3 sont présentés ci-dessous d’après les données de traitement </w:t>
      </w:r>
      <w:r w:rsidR="003B67D0" w:rsidRPr="005A710D">
        <w:t>hors</w:t>
      </w:r>
      <w:r w:rsidRPr="005A710D">
        <w:t xml:space="preserve"> traitement de secours dans la population en intention de traiter modifiée (</w:t>
      </w:r>
      <w:proofErr w:type="spellStart"/>
      <w:r w:rsidR="004F45A3" w:rsidRPr="005A710D">
        <w:rPr>
          <w:i/>
          <w:iCs/>
        </w:rPr>
        <w:t>modified</w:t>
      </w:r>
      <w:proofErr w:type="spellEnd"/>
      <w:r w:rsidR="004F45A3" w:rsidRPr="005A710D">
        <w:rPr>
          <w:i/>
          <w:iCs/>
        </w:rPr>
        <w:t xml:space="preserve"> </w:t>
      </w:r>
      <w:proofErr w:type="spellStart"/>
      <w:r w:rsidR="004F45A3" w:rsidRPr="005A710D">
        <w:rPr>
          <w:i/>
          <w:iCs/>
        </w:rPr>
        <w:t>intent</w:t>
      </w:r>
      <w:proofErr w:type="spellEnd"/>
      <w:r w:rsidR="004F45A3" w:rsidRPr="005A710D">
        <w:rPr>
          <w:i/>
          <w:iCs/>
        </w:rPr>
        <w:t>-to-</w:t>
      </w:r>
      <w:proofErr w:type="spellStart"/>
      <w:r w:rsidR="004F45A3" w:rsidRPr="005A710D">
        <w:rPr>
          <w:i/>
          <w:iCs/>
        </w:rPr>
        <w:t>treat</w:t>
      </w:r>
      <w:proofErr w:type="spellEnd"/>
      <w:r w:rsidR="004F45A3" w:rsidRPr="005A710D">
        <w:t xml:space="preserve">, </w:t>
      </w:r>
      <w:proofErr w:type="spellStart"/>
      <w:r w:rsidR="004F45A3" w:rsidRPr="005A710D">
        <w:t>m</w:t>
      </w:r>
      <w:r w:rsidRPr="005A710D">
        <w:t>ITT</w:t>
      </w:r>
      <w:proofErr w:type="spellEnd"/>
      <w:r w:rsidRPr="005A710D">
        <w:t>) composée de tous les patients randomisés ayant été exposés à au moins 1</w:t>
      </w:r>
      <w:r w:rsidR="009904D9" w:rsidRPr="005A710D">
        <w:t> </w:t>
      </w:r>
      <w:r w:rsidRPr="005A710D">
        <w:t>dose du traitement à l’étude, à l’exclusion des patients ayant arrêté le traitement à l’étude en raison d</w:t>
      </w:r>
      <w:r w:rsidR="003B67D0" w:rsidRPr="005A710D">
        <w:t>’une inclusion par erreur</w:t>
      </w:r>
      <w:r w:rsidRPr="005A710D">
        <w:t xml:space="preserve">. </w:t>
      </w:r>
    </w:p>
    <w:p w14:paraId="68709F26" w14:textId="77777777" w:rsidR="00DB55AD" w:rsidRPr="005A710D" w:rsidRDefault="00DB55AD" w:rsidP="00DB55AD">
      <w:pPr>
        <w:spacing w:line="240" w:lineRule="auto"/>
        <w:rPr>
          <w:szCs w:val="22"/>
        </w:rPr>
      </w:pPr>
    </w:p>
    <w:p w14:paraId="439665B9" w14:textId="77777777" w:rsidR="00DB55AD" w:rsidRPr="005A710D" w:rsidRDefault="00DB55AD" w:rsidP="00DB55AD">
      <w:pPr>
        <w:spacing w:line="240" w:lineRule="auto"/>
        <w:rPr>
          <w:i/>
          <w:u w:val="single"/>
        </w:rPr>
      </w:pPr>
      <w:r w:rsidRPr="005A710D">
        <w:rPr>
          <w:i/>
          <w:u w:val="single"/>
        </w:rPr>
        <w:t>SURPASS</w:t>
      </w:r>
      <w:r w:rsidR="00556722" w:rsidRPr="005A710D">
        <w:rPr>
          <w:i/>
          <w:u w:val="single"/>
        </w:rPr>
        <w:t>-</w:t>
      </w:r>
      <w:r w:rsidRPr="005A710D">
        <w:rPr>
          <w:i/>
          <w:u w:val="single"/>
        </w:rPr>
        <w:t>1 – Monothérapie</w:t>
      </w:r>
    </w:p>
    <w:p w14:paraId="7BC9453E" w14:textId="77777777" w:rsidR="00B36432" w:rsidRPr="005A710D" w:rsidRDefault="00B36432" w:rsidP="00DB55AD">
      <w:pPr>
        <w:spacing w:line="240" w:lineRule="auto"/>
        <w:rPr>
          <w:i/>
          <w:szCs w:val="22"/>
        </w:rPr>
      </w:pPr>
    </w:p>
    <w:p w14:paraId="73724FF6" w14:textId="77777777" w:rsidR="00DB55AD" w:rsidRPr="005A710D" w:rsidRDefault="00DB55AD" w:rsidP="00DB55AD">
      <w:pPr>
        <w:spacing w:line="240" w:lineRule="auto"/>
        <w:rPr>
          <w:szCs w:val="22"/>
        </w:rPr>
      </w:pPr>
      <w:r w:rsidRPr="005A710D">
        <w:t xml:space="preserve">Dans une étude contrôlée </w:t>
      </w:r>
      <w:r w:rsidR="00B6045D" w:rsidRPr="005A710D">
        <w:t>versus</w:t>
      </w:r>
      <w:r w:rsidRPr="005A710D">
        <w:t xml:space="preserve"> placebo en double aveugle </w:t>
      </w:r>
      <w:r w:rsidR="009904D9" w:rsidRPr="005A710D">
        <w:t xml:space="preserve">d’une durée </w:t>
      </w:r>
      <w:r w:rsidR="006F3F38" w:rsidRPr="005A710D">
        <w:t xml:space="preserve">de </w:t>
      </w:r>
      <w:r w:rsidRPr="005A710D">
        <w:t>40</w:t>
      </w:r>
      <w:r w:rsidR="009904D9" w:rsidRPr="005A710D">
        <w:t> </w:t>
      </w:r>
      <w:r w:rsidRPr="005A710D">
        <w:t>semaines, 478</w:t>
      </w:r>
      <w:r w:rsidR="009904D9" w:rsidRPr="005A710D">
        <w:t> </w:t>
      </w:r>
      <w:r w:rsidRPr="005A710D">
        <w:t xml:space="preserve">patients présentant un contrôle glycémique inadéquat avec un régime alimentaire et de l’exercice physique ont été randomisés pour recevoir du </w:t>
      </w:r>
      <w:r w:rsidR="009904D9" w:rsidRPr="005A710D">
        <w:t>tirzépatide</w:t>
      </w:r>
      <w:r w:rsidRPr="005A710D">
        <w:t xml:space="preserve"> 5</w:t>
      </w:r>
      <w:r w:rsidR="009904D9" w:rsidRPr="005A710D">
        <w:t> </w:t>
      </w:r>
      <w:r w:rsidRPr="005A710D">
        <w:t>mg, 10</w:t>
      </w:r>
      <w:r w:rsidR="009904D9" w:rsidRPr="005A710D">
        <w:t> </w:t>
      </w:r>
      <w:r w:rsidRPr="005A710D">
        <w:t>mg ou 15</w:t>
      </w:r>
      <w:r w:rsidR="009904D9" w:rsidRPr="005A710D">
        <w:t> </w:t>
      </w:r>
      <w:r w:rsidRPr="005A710D">
        <w:t>mg une fois par semaine ou un placebo. L’âge moyen des patients était de 54</w:t>
      </w:r>
      <w:r w:rsidR="009904D9" w:rsidRPr="005A710D">
        <w:t> </w:t>
      </w:r>
      <w:r w:rsidRPr="005A710D">
        <w:t>ans et 52</w:t>
      </w:r>
      <w:r w:rsidR="009904D9" w:rsidRPr="005A710D">
        <w:t> </w:t>
      </w:r>
      <w:r w:rsidRPr="005A710D">
        <w:t>% étaient des hommes. À l’inclusion, la durée moyenne de leur diabète était de 5</w:t>
      </w:r>
      <w:r w:rsidR="009904D9" w:rsidRPr="005A710D">
        <w:t> </w:t>
      </w:r>
      <w:r w:rsidRPr="005A710D">
        <w:t>ans et l’IMC moyen était de 32 kg/m</w:t>
      </w:r>
      <w:r w:rsidRPr="005A710D">
        <w:rPr>
          <w:rStyle w:val="PLRCharacterStyleSuperscript"/>
        </w:rPr>
        <w:t>2</w:t>
      </w:r>
      <w:r w:rsidRPr="005A710D">
        <w:t>.</w:t>
      </w:r>
    </w:p>
    <w:p w14:paraId="037274B3" w14:textId="77777777" w:rsidR="00077735" w:rsidRPr="005A710D" w:rsidRDefault="00077735" w:rsidP="00DB55AD">
      <w:pPr>
        <w:spacing w:line="240" w:lineRule="auto"/>
        <w:rPr>
          <w:szCs w:val="22"/>
        </w:rPr>
      </w:pPr>
    </w:p>
    <w:p w14:paraId="58F3B2E5" w14:textId="77777777" w:rsidR="00DB55AD" w:rsidRPr="005A710D" w:rsidRDefault="00DB55AD" w:rsidP="00DB55AD">
      <w:pPr>
        <w:keepNext/>
        <w:spacing w:line="240" w:lineRule="auto"/>
        <w:rPr>
          <w:b/>
          <w:szCs w:val="22"/>
        </w:rPr>
      </w:pPr>
      <w:r w:rsidRPr="005A710D">
        <w:rPr>
          <w:b/>
          <w:lang w:eastAsia="ja-JP"/>
        </w:rPr>
        <w:lastRenderedPageBreak/>
        <w:t>Table</w:t>
      </w:r>
      <w:r w:rsidR="00062745" w:rsidRPr="005A710D">
        <w:rPr>
          <w:b/>
          <w:lang w:eastAsia="ja-JP"/>
        </w:rPr>
        <w:t>au</w:t>
      </w:r>
      <w:r w:rsidRPr="005A710D">
        <w:rPr>
          <w:b/>
          <w:lang w:eastAsia="ja-JP"/>
        </w:rPr>
        <w:t> 2. SURPASS</w:t>
      </w:r>
      <w:r w:rsidR="007038C5" w:rsidRPr="005A710D">
        <w:rPr>
          <w:b/>
          <w:lang w:eastAsia="ja-JP"/>
        </w:rPr>
        <w:t>-</w:t>
      </w:r>
      <w:r w:rsidRPr="005A710D">
        <w:rPr>
          <w:b/>
          <w:lang w:eastAsia="ja-JP"/>
        </w:rPr>
        <w:t>1</w:t>
      </w:r>
      <w:r w:rsidR="00893E9E" w:rsidRPr="005A710D">
        <w:rPr>
          <w:b/>
          <w:lang w:eastAsia="ja-JP"/>
        </w:rPr>
        <w:t xml:space="preserve"> </w:t>
      </w:r>
      <w:r w:rsidRPr="005A710D">
        <w:rPr>
          <w:b/>
          <w:lang w:eastAsia="ja-JP"/>
        </w:rPr>
        <w:t xml:space="preserve">: </w:t>
      </w:r>
      <w:r w:rsidR="00EC02EF" w:rsidRPr="005A710D">
        <w:rPr>
          <w:b/>
          <w:lang w:eastAsia="ja-JP"/>
        </w:rPr>
        <w:t>Résultats à la semaine</w:t>
      </w:r>
      <w:r w:rsidRPr="005A710D">
        <w:rPr>
          <w:b/>
          <w:lang w:eastAsia="ja-JP"/>
        </w:rPr>
        <w:t> 40</w:t>
      </w:r>
    </w:p>
    <w:p w14:paraId="1822DA0E" w14:textId="77777777" w:rsidR="00DB55AD" w:rsidRPr="005A710D" w:rsidRDefault="00DB55AD" w:rsidP="00DB55AD">
      <w:pPr>
        <w:keepNext/>
        <w:spacing w:line="240" w:lineRule="auto"/>
        <w:rPr>
          <w:b/>
          <w:szCs w:val="22"/>
          <w:lang w:eastAsia="ja-JP"/>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984"/>
        <w:gridCol w:w="1559"/>
        <w:gridCol w:w="1560"/>
        <w:gridCol w:w="1471"/>
        <w:gridCol w:w="1222"/>
      </w:tblGrid>
      <w:tr w:rsidR="00814947" w:rsidRPr="005A710D" w14:paraId="52A9FD6C" w14:textId="77777777" w:rsidTr="008A3445">
        <w:tc>
          <w:tcPr>
            <w:tcW w:w="3686" w:type="dxa"/>
            <w:gridSpan w:val="2"/>
          </w:tcPr>
          <w:p w14:paraId="0C13FCEB" w14:textId="77777777" w:rsidR="00DB55AD" w:rsidRPr="005A710D" w:rsidRDefault="00DB55AD" w:rsidP="008A3445">
            <w:pPr>
              <w:keepNext/>
              <w:keepLines/>
              <w:spacing w:line="240" w:lineRule="auto"/>
              <w:rPr>
                <w:bCs/>
                <w:szCs w:val="22"/>
                <w:lang w:eastAsia="ja-JP"/>
              </w:rPr>
            </w:pPr>
          </w:p>
        </w:tc>
        <w:tc>
          <w:tcPr>
            <w:tcW w:w="1559" w:type="dxa"/>
          </w:tcPr>
          <w:p w14:paraId="75DA6ED4"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EC02EF" w:rsidRPr="005A710D">
              <w:rPr>
                <w:b/>
                <w:szCs w:val="22"/>
                <w:lang w:eastAsia="ja-JP"/>
              </w:rPr>
              <w:t>é</w:t>
            </w:r>
            <w:r w:rsidRPr="005A710D">
              <w:rPr>
                <w:b/>
                <w:szCs w:val="22"/>
                <w:lang w:eastAsia="ja-JP"/>
              </w:rPr>
              <w:t>patide</w:t>
            </w:r>
          </w:p>
          <w:p w14:paraId="57DAA257" w14:textId="77777777" w:rsidR="00DB55AD" w:rsidRPr="005A710D" w:rsidRDefault="00DB55AD" w:rsidP="008A3445">
            <w:pPr>
              <w:keepNext/>
              <w:keepLines/>
              <w:spacing w:line="240" w:lineRule="auto"/>
              <w:jc w:val="center"/>
              <w:rPr>
                <w:b/>
                <w:szCs w:val="22"/>
              </w:rPr>
            </w:pPr>
            <w:r w:rsidRPr="005A710D">
              <w:rPr>
                <w:b/>
                <w:szCs w:val="22"/>
                <w:lang w:eastAsia="ja-JP"/>
              </w:rPr>
              <w:t>5</w:t>
            </w:r>
            <w:r w:rsidR="00EC02EF" w:rsidRPr="005A710D">
              <w:rPr>
                <w:b/>
                <w:szCs w:val="22"/>
                <w:lang w:eastAsia="ja-JP"/>
              </w:rPr>
              <w:t> </w:t>
            </w:r>
            <w:r w:rsidRPr="005A710D">
              <w:rPr>
                <w:b/>
                <w:szCs w:val="22"/>
                <w:lang w:eastAsia="ja-JP"/>
              </w:rPr>
              <w:t>mg</w:t>
            </w:r>
          </w:p>
        </w:tc>
        <w:tc>
          <w:tcPr>
            <w:tcW w:w="1560" w:type="dxa"/>
          </w:tcPr>
          <w:p w14:paraId="7992D006"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EC02EF" w:rsidRPr="005A710D">
              <w:rPr>
                <w:b/>
                <w:szCs w:val="22"/>
                <w:lang w:eastAsia="ja-JP"/>
              </w:rPr>
              <w:t>é</w:t>
            </w:r>
            <w:r w:rsidRPr="005A710D">
              <w:rPr>
                <w:b/>
                <w:szCs w:val="22"/>
                <w:lang w:eastAsia="ja-JP"/>
              </w:rPr>
              <w:t>patide</w:t>
            </w:r>
          </w:p>
          <w:p w14:paraId="10437004" w14:textId="77777777" w:rsidR="00DB55AD" w:rsidRPr="005A710D" w:rsidRDefault="00DB55AD" w:rsidP="008A3445">
            <w:pPr>
              <w:keepNext/>
              <w:keepLines/>
              <w:spacing w:line="240" w:lineRule="auto"/>
              <w:jc w:val="center"/>
              <w:rPr>
                <w:b/>
                <w:szCs w:val="22"/>
              </w:rPr>
            </w:pPr>
            <w:r w:rsidRPr="005A710D">
              <w:rPr>
                <w:b/>
                <w:szCs w:val="22"/>
                <w:lang w:eastAsia="ja-JP"/>
              </w:rPr>
              <w:t>10</w:t>
            </w:r>
            <w:r w:rsidR="00EC02EF" w:rsidRPr="005A710D">
              <w:rPr>
                <w:b/>
                <w:szCs w:val="22"/>
                <w:lang w:eastAsia="ja-JP"/>
              </w:rPr>
              <w:t> </w:t>
            </w:r>
            <w:r w:rsidRPr="005A710D">
              <w:rPr>
                <w:b/>
                <w:szCs w:val="22"/>
                <w:lang w:eastAsia="ja-JP"/>
              </w:rPr>
              <w:t>mg</w:t>
            </w:r>
          </w:p>
        </w:tc>
        <w:tc>
          <w:tcPr>
            <w:tcW w:w="1471" w:type="dxa"/>
          </w:tcPr>
          <w:p w14:paraId="062D0A6B"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EC02EF" w:rsidRPr="005A710D">
              <w:rPr>
                <w:b/>
                <w:szCs w:val="22"/>
                <w:lang w:eastAsia="ja-JP"/>
              </w:rPr>
              <w:t>é</w:t>
            </w:r>
            <w:r w:rsidRPr="005A710D">
              <w:rPr>
                <w:b/>
                <w:szCs w:val="22"/>
                <w:lang w:eastAsia="ja-JP"/>
              </w:rPr>
              <w:t>patide</w:t>
            </w:r>
          </w:p>
          <w:p w14:paraId="08F570DC" w14:textId="77777777" w:rsidR="00DB55AD" w:rsidRPr="005A710D" w:rsidRDefault="00DB55AD" w:rsidP="008A3445">
            <w:pPr>
              <w:keepNext/>
              <w:keepLines/>
              <w:spacing w:line="240" w:lineRule="auto"/>
              <w:jc w:val="center"/>
              <w:rPr>
                <w:b/>
                <w:szCs w:val="22"/>
              </w:rPr>
            </w:pPr>
            <w:r w:rsidRPr="005A710D">
              <w:rPr>
                <w:b/>
                <w:szCs w:val="22"/>
                <w:lang w:eastAsia="ja-JP"/>
              </w:rPr>
              <w:t>15</w:t>
            </w:r>
            <w:r w:rsidR="00EC02EF" w:rsidRPr="005A710D">
              <w:rPr>
                <w:b/>
                <w:szCs w:val="22"/>
                <w:lang w:eastAsia="ja-JP"/>
              </w:rPr>
              <w:t> </w:t>
            </w:r>
            <w:r w:rsidRPr="005A710D">
              <w:rPr>
                <w:b/>
                <w:szCs w:val="22"/>
                <w:lang w:eastAsia="ja-JP"/>
              </w:rPr>
              <w:t>mg</w:t>
            </w:r>
          </w:p>
        </w:tc>
        <w:tc>
          <w:tcPr>
            <w:tcW w:w="1222" w:type="dxa"/>
          </w:tcPr>
          <w:p w14:paraId="4AF74E0F" w14:textId="77777777" w:rsidR="00DB55AD" w:rsidRPr="005A710D" w:rsidRDefault="00DB55AD" w:rsidP="008A3445">
            <w:pPr>
              <w:keepNext/>
              <w:keepLines/>
              <w:spacing w:line="240" w:lineRule="auto"/>
              <w:jc w:val="center"/>
              <w:rPr>
                <w:b/>
                <w:szCs w:val="22"/>
              </w:rPr>
            </w:pPr>
            <w:r w:rsidRPr="005A710D">
              <w:rPr>
                <w:b/>
                <w:szCs w:val="22"/>
                <w:lang w:eastAsia="ja-JP"/>
              </w:rPr>
              <w:t>Placebo</w:t>
            </w:r>
          </w:p>
          <w:p w14:paraId="0C7A80C0" w14:textId="77777777" w:rsidR="00DB55AD" w:rsidRPr="005A710D" w:rsidRDefault="00DB55AD" w:rsidP="008A3445">
            <w:pPr>
              <w:keepNext/>
              <w:keepLines/>
              <w:spacing w:line="240" w:lineRule="auto"/>
              <w:jc w:val="center"/>
              <w:rPr>
                <w:b/>
                <w:szCs w:val="22"/>
                <w:lang w:eastAsia="ja-JP"/>
              </w:rPr>
            </w:pPr>
          </w:p>
        </w:tc>
      </w:tr>
      <w:tr w:rsidR="00814947" w:rsidRPr="005A710D" w14:paraId="7897878E" w14:textId="77777777" w:rsidTr="008A3445">
        <w:tc>
          <w:tcPr>
            <w:tcW w:w="3686" w:type="dxa"/>
            <w:gridSpan w:val="2"/>
          </w:tcPr>
          <w:p w14:paraId="5E6BF080" w14:textId="77777777" w:rsidR="00DB55AD" w:rsidRPr="005A710D" w:rsidRDefault="00EC02EF" w:rsidP="008A3445">
            <w:pPr>
              <w:keepNext/>
              <w:keepLines/>
              <w:spacing w:line="240" w:lineRule="auto"/>
              <w:rPr>
                <w:b/>
                <w:szCs w:val="22"/>
              </w:rPr>
            </w:pPr>
            <w:r w:rsidRPr="005A710D">
              <w:rPr>
                <w:b/>
                <w:szCs w:val="22"/>
                <w:lang w:eastAsia="ja-JP"/>
              </w:rPr>
              <w:t xml:space="preserve">Population </w:t>
            </w:r>
            <w:proofErr w:type="spellStart"/>
            <w:r w:rsidR="00062745" w:rsidRPr="005A710D">
              <w:rPr>
                <w:b/>
                <w:szCs w:val="22"/>
                <w:lang w:eastAsia="ja-JP"/>
              </w:rPr>
              <w:t>m</w:t>
            </w:r>
            <w:r w:rsidRPr="005A710D">
              <w:rPr>
                <w:b/>
                <w:szCs w:val="22"/>
                <w:lang w:eastAsia="ja-JP"/>
              </w:rPr>
              <w:t>ITT</w:t>
            </w:r>
            <w:proofErr w:type="spellEnd"/>
            <w:r w:rsidR="00DB55AD" w:rsidRPr="005A710D">
              <w:rPr>
                <w:b/>
                <w:szCs w:val="22"/>
                <w:lang w:eastAsia="ja-JP"/>
              </w:rPr>
              <w:t xml:space="preserve"> (n)</w:t>
            </w:r>
          </w:p>
        </w:tc>
        <w:tc>
          <w:tcPr>
            <w:tcW w:w="1559" w:type="dxa"/>
          </w:tcPr>
          <w:p w14:paraId="6DF6374A" w14:textId="77777777" w:rsidR="00DB55AD" w:rsidRPr="005A710D" w:rsidRDefault="00DB55AD" w:rsidP="008A3445">
            <w:pPr>
              <w:keepNext/>
              <w:keepLines/>
              <w:spacing w:line="240" w:lineRule="auto"/>
              <w:jc w:val="center"/>
              <w:rPr>
                <w:bCs/>
                <w:szCs w:val="22"/>
              </w:rPr>
            </w:pPr>
            <w:r w:rsidRPr="005A710D">
              <w:rPr>
                <w:szCs w:val="22"/>
                <w:lang w:eastAsia="ja-JP"/>
              </w:rPr>
              <w:t>121</w:t>
            </w:r>
          </w:p>
        </w:tc>
        <w:tc>
          <w:tcPr>
            <w:tcW w:w="1560" w:type="dxa"/>
          </w:tcPr>
          <w:p w14:paraId="19B3F517" w14:textId="77777777" w:rsidR="00DB55AD" w:rsidRPr="005A710D" w:rsidRDefault="00DB55AD" w:rsidP="008A3445">
            <w:pPr>
              <w:keepNext/>
              <w:keepLines/>
              <w:spacing w:line="240" w:lineRule="auto"/>
              <w:jc w:val="center"/>
              <w:rPr>
                <w:bCs/>
                <w:szCs w:val="22"/>
              </w:rPr>
            </w:pPr>
            <w:r w:rsidRPr="005A710D">
              <w:rPr>
                <w:szCs w:val="22"/>
                <w:lang w:eastAsia="ja-JP"/>
              </w:rPr>
              <w:t>121</w:t>
            </w:r>
          </w:p>
        </w:tc>
        <w:tc>
          <w:tcPr>
            <w:tcW w:w="1471" w:type="dxa"/>
          </w:tcPr>
          <w:p w14:paraId="27CE39B7" w14:textId="77777777" w:rsidR="00DB55AD" w:rsidRPr="005A710D" w:rsidRDefault="00DB55AD" w:rsidP="008A3445">
            <w:pPr>
              <w:keepNext/>
              <w:keepLines/>
              <w:spacing w:line="240" w:lineRule="auto"/>
              <w:jc w:val="center"/>
              <w:rPr>
                <w:bCs/>
                <w:szCs w:val="22"/>
              </w:rPr>
            </w:pPr>
            <w:r w:rsidRPr="005A710D">
              <w:rPr>
                <w:szCs w:val="22"/>
                <w:lang w:eastAsia="ja-JP"/>
              </w:rPr>
              <w:t>120</w:t>
            </w:r>
          </w:p>
        </w:tc>
        <w:tc>
          <w:tcPr>
            <w:tcW w:w="1222" w:type="dxa"/>
          </w:tcPr>
          <w:p w14:paraId="2D88EA76" w14:textId="77777777" w:rsidR="00DB55AD" w:rsidRPr="005A710D" w:rsidRDefault="00DB55AD" w:rsidP="008A3445">
            <w:pPr>
              <w:keepNext/>
              <w:keepLines/>
              <w:spacing w:line="240" w:lineRule="auto"/>
              <w:jc w:val="center"/>
              <w:rPr>
                <w:bCs/>
                <w:szCs w:val="22"/>
              </w:rPr>
            </w:pPr>
            <w:r w:rsidRPr="005A710D">
              <w:rPr>
                <w:szCs w:val="22"/>
                <w:lang w:eastAsia="ja-JP"/>
              </w:rPr>
              <w:t>113</w:t>
            </w:r>
          </w:p>
        </w:tc>
      </w:tr>
      <w:tr w:rsidR="00814947" w:rsidRPr="005A710D" w14:paraId="091A0A7D" w14:textId="77777777" w:rsidTr="008A3445">
        <w:tc>
          <w:tcPr>
            <w:tcW w:w="1702" w:type="dxa"/>
            <w:vMerge w:val="restart"/>
          </w:tcPr>
          <w:p w14:paraId="683858DB" w14:textId="77777777" w:rsidR="00DB55AD" w:rsidRPr="005A710D" w:rsidRDefault="00DB55AD"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Pr="005A710D">
              <w:rPr>
                <w:b/>
                <w:szCs w:val="22"/>
                <w:lang w:eastAsia="ja-JP"/>
              </w:rPr>
              <w:t xml:space="preserve"> (%)</w:t>
            </w:r>
          </w:p>
        </w:tc>
        <w:tc>
          <w:tcPr>
            <w:tcW w:w="1984" w:type="dxa"/>
          </w:tcPr>
          <w:p w14:paraId="54B5B694" w14:textId="77777777" w:rsidR="00DB55AD" w:rsidRPr="005A710D" w:rsidRDefault="00A1443B" w:rsidP="008A3445">
            <w:pPr>
              <w:keepNext/>
              <w:keepLines/>
              <w:spacing w:line="240" w:lineRule="auto"/>
              <w:jc w:val="right"/>
              <w:rPr>
                <w:bCs/>
                <w:szCs w:val="22"/>
              </w:rPr>
            </w:pPr>
            <w:r w:rsidRPr="005A710D">
              <w:rPr>
                <w:szCs w:val="22"/>
                <w:lang w:eastAsia="ja-JP"/>
              </w:rPr>
              <w:t>À</w:t>
            </w:r>
            <w:r w:rsidR="00EC02EF" w:rsidRPr="005A710D">
              <w:rPr>
                <w:szCs w:val="22"/>
                <w:lang w:eastAsia="ja-JP"/>
              </w:rPr>
              <w:t xml:space="preserve"> l’inclusion </w:t>
            </w:r>
            <w:r w:rsidR="00DB55AD" w:rsidRPr="005A710D">
              <w:rPr>
                <w:szCs w:val="22"/>
                <w:lang w:eastAsia="ja-JP"/>
              </w:rPr>
              <w:t>(</w:t>
            </w:r>
            <w:r w:rsidR="00EC02EF" w:rsidRPr="005A710D">
              <w:rPr>
                <w:szCs w:val="22"/>
                <w:lang w:eastAsia="ja-JP"/>
              </w:rPr>
              <w:t>moyenne</w:t>
            </w:r>
            <w:r w:rsidR="00DB55AD" w:rsidRPr="005A710D">
              <w:rPr>
                <w:szCs w:val="22"/>
                <w:lang w:eastAsia="ja-JP"/>
              </w:rPr>
              <w:t>)</w:t>
            </w:r>
          </w:p>
        </w:tc>
        <w:tc>
          <w:tcPr>
            <w:tcW w:w="1559" w:type="dxa"/>
          </w:tcPr>
          <w:p w14:paraId="5A2A309E" w14:textId="77777777" w:rsidR="00DB55AD" w:rsidRPr="005A710D" w:rsidRDefault="00DB55AD" w:rsidP="008A3445">
            <w:pPr>
              <w:keepNext/>
              <w:keepLines/>
              <w:spacing w:line="240" w:lineRule="auto"/>
              <w:jc w:val="center"/>
              <w:rPr>
                <w:szCs w:val="22"/>
              </w:rPr>
            </w:pPr>
            <w:r w:rsidRPr="005A710D">
              <w:rPr>
                <w:szCs w:val="22"/>
                <w:lang w:eastAsia="ja-JP"/>
              </w:rPr>
              <w:t>7</w:t>
            </w:r>
            <w:r w:rsidR="00AA17B1" w:rsidRPr="005A710D">
              <w:rPr>
                <w:szCs w:val="22"/>
                <w:lang w:eastAsia="ja-JP"/>
              </w:rPr>
              <w:t>,</w:t>
            </w:r>
            <w:r w:rsidRPr="005A710D">
              <w:rPr>
                <w:szCs w:val="22"/>
                <w:lang w:eastAsia="ja-JP"/>
              </w:rPr>
              <w:t>97</w:t>
            </w:r>
          </w:p>
        </w:tc>
        <w:tc>
          <w:tcPr>
            <w:tcW w:w="1560" w:type="dxa"/>
          </w:tcPr>
          <w:p w14:paraId="1F9809F9" w14:textId="77777777" w:rsidR="00DB55AD" w:rsidRPr="005A710D" w:rsidRDefault="00DB55AD" w:rsidP="008A3445">
            <w:pPr>
              <w:keepNext/>
              <w:keepLines/>
              <w:spacing w:line="240" w:lineRule="auto"/>
              <w:jc w:val="center"/>
              <w:rPr>
                <w:szCs w:val="22"/>
              </w:rPr>
            </w:pPr>
            <w:r w:rsidRPr="005A710D">
              <w:rPr>
                <w:szCs w:val="22"/>
                <w:lang w:eastAsia="ja-JP"/>
              </w:rPr>
              <w:t>7</w:t>
            </w:r>
            <w:r w:rsidR="00AA17B1" w:rsidRPr="005A710D">
              <w:rPr>
                <w:szCs w:val="22"/>
                <w:lang w:eastAsia="ja-JP"/>
              </w:rPr>
              <w:t>,</w:t>
            </w:r>
            <w:r w:rsidRPr="005A710D">
              <w:rPr>
                <w:szCs w:val="22"/>
                <w:lang w:eastAsia="ja-JP"/>
              </w:rPr>
              <w:t>88</w:t>
            </w:r>
          </w:p>
        </w:tc>
        <w:tc>
          <w:tcPr>
            <w:tcW w:w="1471" w:type="dxa"/>
          </w:tcPr>
          <w:p w14:paraId="26C35081" w14:textId="77777777" w:rsidR="00DB55AD" w:rsidRPr="005A710D" w:rsidRDefault="00DB55AD" w:rsidP="008A3445">
            <w:pPr>
              <w:keepNext/>
              <w:keepLines/>
              <w:spacing w:line="240" w:lineRule="auto"/>
              <w:jc w:val="center"/>
              <w:rPr>
                <w:szCs w:val="22"/>
              </w:rPr>
            </w:pPr>
            <w:r w:rsidRPr="005A710D">
              <w:rPr>
                <w:szCs w:val="22"/>
                <w:lang w:eastAsia="ja-JP"/>
              </w:rPr>
              <w:t>7</w:t>
            </w:r>
            <w:r w:rsidR="00AA17B1" w:rsidRPr="005A710D">
              <w:rPr>
                <w:szCs w:val="22"/>
                <w:lang w:eastAsia="ja-JP"/>
              </w:rPr>
              <w:t>,</w:t>
            </w:r>
            <w:r w:rsidRPr="005A710D">
              <w:rPr>
                <w:szCs w:val="22"/>
                <w:lang w:eastAsia="ja-JP"/>
              </w:rPr>
              <w:t>88</w:t>
            </w:r>
          </w:p>
        </w:tc>
        <w:tc>
          <w:tcPr>
            <w:tcW w:w="1222" w:type="dxa"/>
          </w:tcPr>
          <w:p w14:paraId="2DF41D70" w14:textId="77777777" w:rsidR="00DB55AD" w:rsidRPr="005A710D" w:rsidRDefault="00DB55AD" w:rsidP="008A3445">
            <w:pPr>
              <w:keepNext/>
              <w:keepLines/>
              <w:spacing w:line="240" w:lineRule="auto"/>
              <w:jc w:val="center"/>
              <w:rPr>
                <w:szCs w:val="22"/>
              </w:rPr>
            </w:pPr>
            <w:r w:rsidRPr="005A710D">
              <w:rPr>
                <w:szCs w:val="22"/>
                <w:lang w:eastAsia="ja-JP"/>
              </w:rPr>
              <w:t>8</w:t>
            </w:r>
            <w:r w:rsidR="00AA17B1" w:rsidRPr="005A710D">
              <w:rPr>
                <w:szCs w:val="22"/>
                <w:lang w:eastAsia="ja-JP"/>
              </w:rPr>
              <w:t>,</w:t>
            </w:r>
            <w:r w:rsidRPr="005A710D">
              <w:rPr>
                <w:szCs w:val="22"/>
                <w:lang w:eastAsia="ja-JP"/>
              </w:rPr>
              <w:t>08</w:t>
            </w:r>
          </w:p>
        </w:tc>
      </w:tr>
      <w:tr w:rsidR="00814947" w:rsidRPr="005A710D" w14:paraId="32963F7C" w14:textId="77777777" w:rsidTr="008A3445">
        <w:tc>
          <w:tcPr>
            <w:tcW w:w="1702" w:type="dxa"/>
            <w:vMerge/>
          </w:tcPr>
          <w:p w14:paraId="471104BF" w14:textId="77777777" w:rsidR="00DB55AD" w:rsidRPr="005A710D" w:rsidRDefault="00DB55AD" w:rsidP="008A3445">
            <w:pPr>
              <w:keepNext/>
              <w:keepLines/>
              <w:spacing w:line="240" w:lineRule="auto"/>
              <w:rPr>
                <w:b/>
                <w:szCs w:val="22"/>
                <w:lang w:eastAsia="ja-JP"/>
              </w:rPr>
            </w:pPr>
          </w:p>
        </w:tc>
        <w:tc>
          <w:tcPr>
            <w:tcW w:w="1984" w:type="dxa"/>
          </w:tcPr>
          <w:p w14:paraId="72EFFB16" w14:textId="77777777" w:rsidR="00DB55AD" w:rsidRPr="005A710D" w:rsidRDefault="00556722" w:rsidP="008A3445">
            <w:pPr>
              <w:keepNext/>
              <w:keepLines/>
              <w:spacing w:line="240" w:lineRule="auto"/>
              <w:jc w:val="right"/>
              <w:rPr>
                <w:bCs/>
                <w:szCs w:val="22"/>
              </w:rPr>
            </w:pPr>
            <w:r w:rsidRPr="005A710D">
              <w:rPr>
                <w:szCs w:val="22"/>
                <w:lang w:eastAsia="ja-JP"/>
              </w:rPr>
              <w:t>Variation</w:t>
            </w:r>
            <w:r w:rsidR="00AA17B1" w:rsidRPr="005A710D">
              <w:rPr>
                <w:szCs w:val="22"/>
                <w:lang w:eastAsia="ja-JP"/>
              </w:rPr>
              <w:t xml:space="preserve"> depuis l’inclusion</w:t>
            </w:r>
          </w:p>
        </w:tc>
        <w:tc>
          <w:tcPr>
            <w:tcW w:w="1559" w:type="dxa"/>
          </w:tcPr>
          <w:p w14:paraId="7B8063D0" w14:textId="77777777" w:rsidR="00DB55AD" w:rsidRPr="005A710D" w:rsidRDefault="00DB55AD" w:rsidP="008A3445">
            <w:pPr>
              <w:keepNext/>
              <w:keepLines/>
              <w:spacing w:line="240" w:lineRule="auto"/>
              <w:jc w:val="center"/>
              <w:rPr>
                <w:szCs w:val="22"/>
              </w:rPr>
            </w:pPr>
            <w:r w:rsidRPr="005A710D">
              <w:rPr>
                <w:szCs w:val="22"/>
                <w:lang w:eastAsia="ja-JP"/>
              </w:rPr>
              <w:t>-1</w:t>
            </w:r>
            <w:r w:rsidR="00AA17B1" w:rsidRPr="005A710D">
              <w:rPr>
                <w:szCs w:val="22"/>
                <w:lang w:eastAsia="ja-JP"/>
              </w:rPr>
              <w:t>,</w:t>
            </w:r>
            <w:r w:rsidRPr="005A710D">
              <w:rPr>
                <w:szCs w:val="22"/>
                <w:lang w:eastAsia="ja-JP"/>
              </w:rPr>
              <w:t>87</w:t>
            </w:r>
            <w:r w:rsidRPr="005A710D">
              <w:rPr>
                <w:szCs w:val="22"/>
                <w:vertAlign w:val="superscript"/>
              </w:rPr>
              <w:t xml:space="preserve">## </w:t>
            </w:r>
          </w:p>
        </w:tc>
        <w:tc>
          <w:tcPr>
            <w:tcW w:w="1560" w:type="dxa"/>
          </w:tcPr>
          <w:p w14:paraId="07822744" w14:textId="77777777" w:rsidR="00DB55AD" w:rsidRPr="005A710D" w:rsidRDefault="00DB55AD" w:rsidP="008A3445">
            <w:pPr>
              <w:keepNext/>
              <w:keepLines/>
              <w:spacing w:line="240" w:lineRule="auto"/>
              <w:jc w:val="center"/>
              <w:rPr>
                <w:szCs w:val="22"/>
              </w:rPr>
            </w:pPr>
            <w:r w:rsidRPr="005A710D">
              <w:rPr>
                <w:szCs w:val="22"/>
                <w:lang w:eastAsia="ja-JP"/>
              </w:rPr>
              <w:t>-1</w:t>
            </w:r>
            <w:r w:rsidR="00AA17B1" w:rsidRPr="005A710D">
              <w:rPr>
                <w:szCs w:val="22"/>
                <w:lang w:eastAsia="ja-JP"/>
              </w:rPr>
              <w:t>,</w:t>
            </w:r>
            <w:r w:rsidRPr="005A710D">
              <w:rPr>
                <w:szCs w:val="22"/>
                <w:lang w:eastAsia="ja-JP"/>
              </w:rPr>
              <w:t>89</w:t>
            </w:r>
            <w:r w:rsidRPr="005A710D">
              <w:rPr>
                <w:szCs w:val="22"/>
                <w:vertAlign w:val="superscript"/>
              </w:rPr>
              <w:t>##</w:t>
            </w:r>
          </w:p>
        </w:tc>
        <w:tc>
          <w:tcPr>
            <w:tcW w:w="1471" w:type="dxa"/>
          </w:tcPr>
          <w:p w14:paraId="27290331" w14:textId="77777777" w:rsidR="00DB55AD" w:rsidRPr="005A710D" w:rsidRDefault="00DB55AD" w:rsidP="008A3445">
            <w:pPr>
              <w:keepNext/>
              <w:keepLines/>
              <w:spacing w:line="240" w:lineRule="auto"/>
              <w:jc w:val="center"/>
              <w:rPr>
                <w:szCs w:val="22"/>
              </w:rPr>
            </w:pPr>
            <w:r w:rsidRPr="005A710D">
              <w:rPr>
                <w:szCs w:val="22"/>
                <w:lang w:eastAsia="ja-JP"/>
              </w:rPr>
              <w:t>-2</w:t>
            </w:r>
            <w:r w:rsidR="00AA17B1" w:rsidRPr="005A710D">
              <w:rPr>
                <w:szCs w:val="22"/>
                <w:lang w:eastAsia="ja-JP"/>
              </w:rPr>
              <w:t>,</w:t>
            </w:r>
            <w:r w:rsidRPr="005A710D">
              <w:rPr>
                <w:szCs w:val="22"/>
                <w:lang w:eastAsia="ja-JP"/>
              </w:rPr>
              <w:t>07</w:t>
            </w:r>
            <w:r w:rsidRPr="005A710D">
              <w:rPr>
                <w:szCs w:val="22"/>
                <w:vertAlign w:val="superscript"/>
              </w:rPr>
              <w:t>##</w:t>
            </w:r>
          </w:p>
        </w:tc>
        <w:tc>
          <w:tcPr>
            <w:tcW w:w="1222" w:type="dxa"/>
          </w:tcPr>
          <w:p w14:paraId="6B6C3E13" w14:textId="77777777" w:rsidR="00DB55AD" w:rsidRPr="005A710D" w:rsidRDefault="00DB55AD" w:rsidP="008A3445">
            <w:pPr>
              <w:keepNext/>
              <w:keepLines/>
              <w:spacing w:line="240" w:lineRule="auto"/>
              <w:jc w:val="center"/>
              <w:rPr>
                <w:szCs w:val="22"/>
              </w:rPr>
            </w:pPr>
            <w:r w:rsidRPr="005A710D">
              <w:rPr>
                <w:szCs w:val="22"/>
                <w:lang w:eastAsia="ja-JP"/>
              </w:rPr>
              <w:t>+0</w:t>
            </w:r>
            <w:r w:rsidR="00AA17B1" w:rsidRPr="005A710D">
              <w:rPr>
                <w:szCs w:val="22"/>
                <w:lang w:eastAsia="ja-JP"/>
              </w:rPr>
              <w:t>,</w:t>
            </w:r>
            <w:r w:rsidRPr="005A710D">
              <w:rPr>
                <w:szCs w:val="22"/>
                <w:lang w:eastAsia="ja-JP"/>
              </w:rPr>
              <w:t>04</w:t>
            </w:r>
          </w:p>
        </w:tc>
      </w:tr>
      <w:tr w:rsidR="00814947" w:rsidRPr="005A710D" w14:paraId="3A435EFA" w14:textId="77777777" w:rsidTr="008A3445">
        <w:tc>
          <w:tcPr>
            <w:tcW w:w="1702" w:type="dxa"/>
            <w:vMerge/>
          </w:tcPr>
          <w:p w14:paraId="490E5721" w14:textId="77777777" w:rsidR="00DB55AD" w:rsidRPr="005A710D" w:rsidRDefault="00DB55AD" w:rsidP="008A3445">
            <w:pPr>
              <w:keepNext/>
              <w:keepLines/>
              <w:spacing w:line="240" w:lineRule="auto"/>
              <w:rPr>
                <w:b/>
                <w:szCs w:val="22"/>
                <w:lang w:eastAsia="ja-JP"/>
              </w:rPr>
            </w:pPr>
          </w:p>
        </w:tc>
        <w:tc>
          <w:tcPr>
            <w:tcW w:w="1984" w:type="dxa"/>
          </w:tcPr>
          <w:p w14:paraId="46317A15" w14:textId="77777777" w:rsidR="00DB55AD" w:rsidRPr="005A710D" w:rsidRDefault="00AA17B1" w:rsidP="008A3445">
            <w:pPr>
              <w:keepNext/>
              <w:keepLines/>
              <w:spacing w:line="240" w:lineRule="auto"/>
              <w:jc w:val="right"/>
              <w:rPr>
                <w:bCs/>
                <w:szCs w:val="22"/>
              </w:rPr>
            </w:pPr>
            <w:r w:rsidRPr="005A710D">
              <w:rPr>
                <w:szCs w:val="22"/>
                <w:lang w:eastAsia="ja-JP"/>
              </w:rPr>
              <w:t xml:space="preserve">Différence par rapport au </w:t>
            </w:r>
            <w:r w:rsidR="00DB55AD" w:rsidRPr="005A710D">
              <w:rPr>
                <w:szCs w:val="22"/>
                <w:lang w:eastAsia="ja-JP"/>
              </w:rPr>
              <w:t>placebo [</w:t>
            </w:r>
            <w:r w:rsidRPr="005A710D">
              <w:rPr>
                <w:szCs w:val="22"/>
                <w:lang w:eastAsia="ja-JP"/>
              </w:rPr>
              <w:t xml:space="preserve">IC </w:t>
            </w:r>
            <w:r w:rsidR="00DB55AD" w:rsidRPr="005A710D">
              <w:rPr>
                <w:szCs w:val="22"/>
                <w:lang w:eastAsia="ja-JP"/>
              </w:rPr>
              <w:t>95 %]</w:t>
            </w:r>
          </w:p>
        </w:tc>
        <w:tc>
          <w:tcPr>
            <w:tcW w:w="1559" w:type="dxa"/>
          </w:tcPr>
          <w:p w14:paraId="73256373" w14:textId="77777777" w:rsidR="00DB55AD" w:rsidRPr="005A710D" w:rsidRDefault="00DB55AD" w:rsidP="008A3445">
            <w:pPr>
              <w:keepNext/>
              <w:keepLines/>
              <w:spacing w:line="240" w:lineRule="auto"/>
              <w:jc w:val="center"/>
              <w:rPr>
                <w:rFonts w:eastAsia="Calibri"/>
                <w:szCs w:val="22"/>
              </w:rPr>
            </w:pPr>
            <w:r w:rsidRPr="005A710D">
              <w:rPr>
                <w:szCs w:val="22"/>
                <w:lang w:eastAsia="ja-JP"/>
              </w:rPr>
              <w:t>-1</w:t>
            </w:r>
            <w:r w:rsidR="00AA17B1" w:rsidRPr="005A710D">
              <w:rPr>
                <w:szCs w:val="22"/>
                <w:lang w:eastAsia="ja-JP"/>
              </w:rPr>
              <w:t>,</w:t>
            </w:r>
            <w:r w:rsidRPr="005A710D">
              <w:rPr>
                <w:szCs w:val="22"/>
                <w:lang w:eastAsia="ja-JP"/>
              </w:rPr>
              <w:t>91</w:t>
            </w:r>
            <w:r w:rsidRPr="005A710D">
              <w:rPr>
                <w:szCs w:val="22"/>
              </w:rPr>
              <w:t>**</w:t>
            </w:r>
          </w:p>
          <w:p w14:paraId="7C651B39" w14:textId="77777777" w:rsidR="00DB55AD" w:rsidRPr="005A710D" w:rsidRDefault="00DB55AD" w:rsidP="008A3445">
            <w:pPr>
              <w:keepNext/>
              <w:keepLines/>
              <w:spacing w:line="240" w:lineRule="auto"/>
              <w:jc w:val="center"/>
              <w:rPr>
                <w:szCs w:val="22"/>
              </w:rPr>
            </w:pPr>
            <w:r w:rsidRPr="005A710D">
              <w:rPr>
                <w:szCs w:val="22"/>
              </w:rPr>
              <w:t>[-2</w:t>
            </w:r>
            <w:r w:rsidR="00AA17B1" w:rsidRPr="005A710D">
              <w:rPr>
                <w:szCs w:val="22"/>
              </w:rPr>
              <w:t>,</w:t>
            </w:r>
            <w:r w:rsidRPr="005A710D">
              <w:rPr>
                <w:szCs w:val="22"/>
              </w:rPr>
              <w:t>18</w:t>
            </w:r>
            <w:r w:rsidR="001364DA" w:rsidRPr="005A710D">
              <w:rPr>
                <w:szCs w:val="22"/>
              </w:rPr>
              <w:t> ;</w:t>
            </w:r>
            <w:r w:rsidRPr="005A710D">
              <w:rPr>
                <w:szCs w:val="22"/>
              </w:rPr>
              <w:t xml:space="preserve"> -1</w:t>
            </w:r>
            <w:r w:rsidR="00AA17B1" w:rsidRPr="005A710D">
              <w:rPr>
                <w:szCs w:val="22"/>
              </w:rPr>
              <w:t>,</w:t>
            </w:r>
            <w:r w:rsidRPr="005A710D">
              <w:rPr>
                <w:szCs w:val="22"/>
              </w:rPr>
              <w:t>63]</w:t>
            </w:r>
          </w:p>
        </w:tc>
        <w:tc>
          <w:tcPr>
            <w:tcW w:w="1560" w:type="dxa"/>
          </w:tcPr>
          <w:p w14:paraId="4DD26200" w14:textId="77777777" w:rsidR="00DB55AD" w:rsidRPr="005A710D" w:rsidRDefault="00DB55AD" w:rsidP="008A3445">
            <w:pPr>
              <w:keepNext/>
              <w:keepLines/>
              <w:spacing w:line="240" w:lineRule="auto"/>
              <w:jc w:val="center"/>
              <w:rPr>
                <w:rFonts w:eastAsia="Calibri"/>
                <w:szCs w:val="22"/>
              </w:rPr>
            </w:pPr>
            <w:r w:rsidRPr="005A710D">
              <w:rPr>
                <w:szCs w:val="22"/>
                <w:lang w:eastAsia="ja-JP"/>
              </w:rPr>
              <w:t>-1</w:t>
            </w:r>
            <w:r w:rsidR="00D95612" w:rsidRPr="005A710D">
              <w:rPr>
                <w:szCs w:val="22"/>
                <w:lang w:eastAsia="ja-JP"/>
              </w:rPr>
              <w:t>,</w:t>
            </w:r>
            <w:r w:rsidRPr="005A710D">
              <w:rPr>
                <w:szCs w:val="22"/>
                <w:lang w:eastAsia="ja-JP"/>
              </w:rPr>
              <w:t>93</w:t>
            </w:r>
            <w:r w:rsidRPr="005A710D">
              <w:rPr>
                <w:szCs w:val="22"/>
              </w:rPr>
              <w:t>**</w:t>
            </w:r>
          </w:p>
          <w:p w14:paraId="1B06836D" w14:textId="77777777" w:rsidR="00DB55AD" w:rsidRPr="005A710D" w:rsidRDefault="00DB55AD" w:rsidP="008A3445">
            <w:pPr>
              <w:keepNext/>
              <w:keepLines/>
              <w:spacing w:line="240" w:lineRule="auto"/>
              <w:jc w:val="center"/>
              <w:rPr>
                <w:szCs w:val="22"/>
              </w:rPr>
            </w:pPr>
            <w:r w:rsidRPr="005A710D">
              <w:rPr>
                <w:szCs w:val="22"/>
                <w:lang w:eastAsia="ja-JP"/>
              </w:rPr>
              <w:t>[-2</w:t>
            </w:r>
            <w:r w:rsidR="00AA17B1" w:rsidRPr="005A710D">
              <w:rPr>
                <w:szCs w:val="22"/>
                <w:lang w:eastAsia="ja-JP"/>
              </w:rPr>
              <w:t>,</w:t>
            </w:r>
            <w:r w:rsidRPr="005A710D">
              <w:rPr>
                <w:szCs w:val="22"/>
                <w:lang w:eastAsia="ja-JP"/>
              </w:rPr>
              <w:t>21</w:t>
            </w:r>
            <w:r w:rsidR="001364DA" w:rsidRPr="005A710D">
              <w:rPr>
                <w:szCs w:val="22"/>
                <w:lang w:eastAsia="ja-JP"/>
              </w:rPr>
              <w:t> ;</w:t>
            </w:r>
            <w:r w:rsidRPr="005A710D">
              <w:rPr>
                <w:szCs w:val="22"/>
                <w:lang w:eastAsia="ja-JP"/>
              </w:rPr>
              <w:t xml:space="preserve"> -1</w:t>
            </w:r>
            <w:r w:rsidR="00AA17B1" w:rsidRPr="005A710D">
              <w:rPr>
                <w:szCs w:val="22"/>
                <w:lang w:eastAsia="ja-JP"/>
              </w:rPr>
              <w:t>,</w:t>
            </w:r>
            <w:r w:rsidRPr="005A710D">
              <w:rPr>
                <w:szCs w:val="22"/>
                <w:lang w:eastAsia="ja-JP"/>
              </w:rPr>
              <w:t>65]</w:t>
            </w:r>
          </w:p>
        </w:tc>
        <w:tc>
          <w:tcPr>
            <w:tcW w:w="1471" w:type="dxa"/>
          </w:tcPr>
          <w:p w14:paraId="63ECB5E0" w14:textId="77777777" w:rsidR="00DB55AD" w:rsidRPr="005A710D" w:rsidRDefault="00DB55AD" w:rsidP="008A3445">
            <w:pPr>
              <w:keepNext/>
              <w:keepLines/>
              <w:spacing w:line="240" w:lineRule="auto"/>
              <w:jc w:val="center"/>
              <w:rPr>
                <w:rFonts w:eastAsia="Calibri"/>
                <w:szCs w:val="22"/>
              </w:rPr>
            </w:pPr>
            <w:r w:rsidRPr="005A710D">
              <w:rPr>
                <w:szCs w:val="22"/>
                <w:lang w:eastAsia="ja-JP"/>
              </w:rPr>
              <w:t>-2</w:t>
            </w:r>
            <w:r w:rsidR="00AA17B1" w:rsidRPr="005A710D">
              <w:rPr>
                <w:szCs w:val="22"/>
                <w:lang w:eastAsia="ja-JP"/>
              </w:rPr>
              <w:t>,</w:t>
            </w:r>
            <w:r w:rsidRPr="005A710D">
              <w:rPr>
                <w:szCs w:val="22"/>
                <w:lang w:eastAsia="ja-JP"/>
              </w:rPr>
              <w:t>11</w:t>
            </w:r>
            <w:r w:rsidRPr="005A710D">
              <w:rPr>
                <w:szCs w:val="22"/>
              </w:rPr>
              <w:t>**</w:t>
            </w:r>
          </w:p>
          <w:p w14:paraId="0B0A44F2" w14:textId="77777777" w:rsidR="00DB55AD" w:rsidRPr="005A710D" w:rsidRDefault="00DB55AD" w:rsidP="008A3445">
            <w:pPr>
              <w:keepNext/>
              <w:keepLines/>
              <w:spacing w:line="240" w:lineRule="auto"/>
              <w:jc w:val="center"/>
              <w:rPr>
                <w:szCs w:val="22"/>
              </w:rPr>
            </w:pPr>
            <w:r w:rsidRPr="005A710D">
              <w:rPr>
                <w:szCs w:val="22"/>
              </w:rPr>
              <w:t>[-2</w:t>
            </w:r>
            <w:r w:rsidR="00AA17B1" w:rsidRPr="005A710D">
              <w:rPr>
                <w:szCs w:val="22"/>
              </w:rPr>
              <w:t>,</w:t>
            </w:r>
            <w:r w:rsidRPr="005A710D">
              <w:rPr>
                <w:szCs w:val="22"/>
              </w:rPr>
              <w:t>39</w:t>
            </w:r>
            <w:r w:rsidR="001364DA" w:rsidRPr="005A710D">
              <w:rPr>
                <w:szCs w:val="22"/>
              </w:rPr>
              <w:t> ;</w:t>
            </w:r>
            <w:r w:rsidRPr="005A710D">
              <w:rPr>
                <w:szCs w:val="22"/>
              </w:rPr>
              <w:t xml:space="preserve"> -1</w:t>
            </w:r>
            <w:r w:rsidR="00AA17B1" w:rsidRPr="005A710D">
              <w:rPr>
                <w:szCs w:val="22"/>
              </w:rPr>
              <w:t>,</w:t>
            </w:r>
            <w:r w:rsidRPr="005A710D">
              <w:rPr>
                <w:szCs w:val="22"/>
              </w:rPr>
              <w:t>83]</w:t>
            </w:r>
          </w:p>
        </w:tc>
        <w:tc>
          <w:tcPr>
            <w:tcW w:w="1222" w:type="dxa"/>
          </w:tcPr>
          <w:p w14:paraId="2403A0FA" w14:textId="77777777" w:rsidR="00DB55AD" w:rsidRPr="005A710D" w:rsidRDefault="00DB55AD" w:rsidP="008A3445">
            <w:pPr>
              <w:keepNext/>
              <w:keepLines/>
              <w:spacing w:line="240" w:lineRule="auto"/>
              <w:jc w:val="center"/>
              <w:rPr>
                <w:szCs w:val="22"/>
              </w:rPr>
            </w:pPr>
            <w:r w:rsidRPr="005A710D">
              <w:rPr>
                <w:szCs w:val="22"/>
                <w:lang w:eastAsia="ja-JP"/>
              </w:rPr>
              <w:t>-</w:t>
            </w:r>
          </w:p>
        </w:tc>
      </w:tr>
      <w:tr w:rsidR="00814947" w:rsidRPr="005A710D" w14:paraId="244EE829" w14:textId="77777777" w:rsidTr="008A3445">
        <w:tc>
          <w:tcPr>
            <w:tcW w:w="1702" w:type="dxa"/>
            <w:vMerge w:val="restart"/>
          </w:tcPr>
          <w:p w14:paraId="459F7396" w14:textId="77777777" w:rsidR="00AA17B1" w:rsidRPr="005A710D" w:rsidRDefault="00AA17B1"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Pr="005A710D">
              <w:rPr>
                <w:b/>
                <w:szCs w:val="22"/>
                <w:lang w:eastAsia="ja-JP"/>
              </w:rPr>
              <w:t xml:space="preserve"> (</w:t>
            </w:r>
            <w:proofErr w:type="spellStart"/>
            <w:r w:rsidRPr="005A710D">
              <w:rPr>
                <w:b/>
                <w:szCs w:val="22"/>
                <w:lang w:eastAsia="ja-JP"/>
              </w:rPr>
              <w:t>mmol</w:t>
            </w:r>
            <w:proofErr w:type="spellEnd"/>
            <w:r w:rsidRPr="005A710D">
              <w:rPr>
                <w:b/>
                <w:szCs w:val="22"/>
                <w:lang w:eastAsia="ja-JP"/>
              </w:rPr>
              <w:t>/mol)</w:t>
            </w:r>
          </w:p>
        </w:tc>
        <w:tc>
          <w:tcPr>
            <w:tcW w:w="1984" w:type="dxa"/>
          </w:tcPr>
          <w:p w14:paraId="1122285F" w14:textId="77777777" w:rsidR="00AA17B1" w:rsidRPr="005A710D" w:rsidRDefault="00A1443B" w:rsidP="008A3445">
            <w:pPr>
              <w:keepNext/>
              <w:keepLines/>
              <w:spacing w:line="240" w:lineRule="auto"/>
              <w:jc w:val="right"/>
              <w:rPr>
                <w:bCs/>
                <w:szCs w:val="22"/>
              </w:rPr>
            </w:pPr>
            <w:r w:rsidRPr="005A710D">
              <w:rPr>
                <w:szCs w:val="22"/>
                <w:lang w:eastAsia="ja-JP"/>
              </w:rPr>
              <w:t>À</w:t>
            </w:r>
            <w:r w:rsidR="00AA17B1" w:rsidRPr="005A710D">
              <w:rPr>
                <w:szCs w:val="22"/>
                <w:lang w:eastAsia="ja-JP"/>
              </w:rPr>
              <w:t xml:space="preserve"> l’inclusion (moyenne)</w:t>
            </w:r>
          </w:p>
        </w:tc>
        <w:tc>
          <w:tcPr>
            <w:tcW w:w="1559" w:type="dxa"/>
          </w:tcPr>
          <w:p w14:paraId="6673870C" w14:textId="77777777" w:rsidR="00AA17B1" w:rsidRPr="005A710D" w:rsidRDefault="00AA17B1" w:rsidP="008A3445">
            <w:pPr>
              <w:keepNext/>
              <w:keepLines/>
              <w:spacing w:line="240" w:lineRule="auto"/>
              <w:jc w:val="center"/>
              <w:rPr>
                <w:bCs/>
                <w:szCs w:val="22"/>
              </w:rPr>
            </w:pPr>
            <w:r w:rsidRPr="005A710D">
              <w:rPr>
                <w:szCs w:val="22"/>
                <w:lang w:eastAsia="ja-JP"/>
              </w:rPr>
              <w:t>63,6</w:t>
            </w:r>
          </w:p>
        </w:tc>
        <w:tc>
          <w:tcPr>
            <w:tcW w:w="1560" w:type="dxa"/>
          </w:tcPr>
          <w:p w14:paraId="7910BC96" w14:textId="77777777" w:rsidR="00AA17B1" w:rsidRPr="005A710D" w:rsidRDefault="00AA17B1" w:rsidP="008A3445">
            <w:pPr>
              <w:keepNext/>
              <w:keepLines/>
              <w:spacing w:line="240" w:lineRule="auto"/>
              <w:jc w:val="center"/>
              <w:rPr>
                <w:bCs/>
                <w:szCs w:val="22"/>
              </w:rPr>
            </w:pPr>
            <w:r w:rsidRPr="005A710D">
              <w:rPr>
                <w:szCs w:val="22"/>
                <w:lang w:eastAsia="ja-JP"/>
              </w:rPr>
              <w:t>62,6</w:t>
            </w:r>
          </w:p>
        </w:tc>
        <w:tc>
          <w:tcPr>
            <w:tcW w:w="1471" w:type="dxa"/>
          </w:tcPr>
          <w:p w14:paraId="121FAF8B" w14:textId="77777777" w:rsidR="00AA17B1" w:rsidRPr="005A710D" w:rsidRDefault="00AA17B1" w:rsidP="008A3445">
            <w:pPr>
              <w:keepNext/>
              <w:keepLines/>
              <w:spacing w:line="240" w:lineRule="auto"/>
              <w:jc w:val="center"/>
              <w:rPr>
                <w:bCs/>
                <w:szCs w:val="22"/>
              </w:rPr>
            </w:pPr>
            <w:r w:rsidRPr="005A710D">
              <w:rPr>
                <w:szCs w:val="22"/>
                <w:lang w:eastAsia="ja-JP"/>
              </w:rPr>
              <w:t>62,6</w:t>
            </w:r>
          </w:p>
        </w:tc>
        <w:tc>
          <w:tcPr>
            <w:tcW w:w="1222" w:type="dxa"/>
          </w:tcPr>
          <w:p w14:paraId="649E3472" w14:textId="77777777" w:rsidR="00AA17B1" w:rsidRPr="005A710D" w:rsidRDefault="00AA17B1" w:rsidP="008A3445">
            <w:pPr>
              <w:keepNext/>
              <w:keepLines/>
              <w:spacing w:line="240" w:lineRule="auto"/>
              <w:jc w:val="center"/>
              <w:rPr>
                <w:bCs/>
                <w:szCs w:val="22"/>
              </w:rPr>
            </w:pPr>
            <w:r w:rsidRPr="005A710D">
              <w:rPr>
                <w:szCs w:val="22"/>
                <w:lang w:eastAsia="ja-JP"/>
              </w:rPr>
              <w:t>64,8</w:t>
            </w:r>
          </w:p>
        </w:tc>
      </w:tr>
      <w:tr w:rsidR="00814947" w:rsidRPr="005A710D" w14:paraId="73B23488" w14:textId="77777777" w:rsidTr="008A3445">
        <w:tc>
          <w:tcPr>
            <w:tcW w:w="1702" w:type="dxa"/>
            <w:vMerge/>
          </w:tcPr>
          <w:p w14:paraId="022D3235" w14:textId="77777777" w:rsidR="00AA17B1" w:rsidRPr="005A710D" w:rsidRDefault="00AA17B1" w:rsidP="008A3445">
            <w:pPr>
              <w:keepNext/>
              <w:keepLines/>
              <w:spacing w:line="240" w:lineRule="auto"/>
              <w:rPr>
                <w:b/>
                <w:szCs w:val="22"/>
                <w:lang w:eastAsia="ja-JP"/>
              </w:rPr>
            </w:pPr>
          </w:p>
        </w:tc>
        <w:tc>
          <w:tcPr>
            <w:tcW w:w="1984" w:type="dxa"/>
          </w:tcPr>
          <w:p w14:paraId="1AEBCF68" w14:textId="77777777" w:rsidR="00AA17B1" w:rsidRPr="005A710D" w:rsidRDefault="00556722" w:rsidP="008A3445">
            <w:pPr>
              <w:keepNext/>
              <w:keepLines/>
              <w:spacing w:line="240" w:lineRule="auto"/>
              <w:jc w:val="right"/>
              <w:rPr>
                <w:bCs/>
                <w:szCs w:val="22"/>
              </w:rPr>
            </w:pPr>
            <w:r w:rsidRPr="005A710D">
              <w:rPr>
                <w:szCs w:val="22"/>
                <w:lang w:eastAsia="ja-JP"/>
              </w:rPr>
              <w:t>Variation</w:t>
            </w:r>
            <w:r w:rsidR="00AA17B1" w:rsidRPr="005A710D">
              <w:rPr>
                <w:szCs w:val="22"/>
                <w:lang w:eastAsia="ja-JP"/>
              </w:rPr>
              <w:t xml:space="preserve"> depuis l’inclusion</w:t>
            </w:r>
          </w:p>
        </w:tc>
        <w:tc>
          <w:tcPr>
            <w:tcW w:w="1559" w:type="dxa"/>
          </w:tcPr>
          <w:p w14:paraId="63808C71" w14:textId="77777777" w:rsidR="00AA17B1" w:rsidRPr="005A710D" w:rsidRDefault="00AA17B1" w:rsidP="008A3445">
            <w:pPr>
              <w:keepNext/>
              <w:keepLines/>
              <w:spacing w:line="240" w:lineRule="auto"/>
              <w:jc w:val="center"/>
              <w:rPr>
                <w:bCs/>
                <w:szCs w:val="22"/>
              </w:rPr>
            </w:pPr>
            <w:r w:rsidRPr="005A710D">
              <w:rPr>
                <w:szCs w:val="22"/>
                <w:lang w:eastAsia="ja-JP"/>
              </w:rPr>
              <w:t>-20,4</w:t>
            </w:r>
            <w:r w:rsidRPr="005A710D">
              <w:rPr>
                <w:szCs w:val="22"/>
                <w:vertAlign w:val="superscript"/>
              </w:rPr>
              <w:t>##</w:t>
            </w:r>
          </w:p>
        </w:tc>
        <w:tc>
          <w:tcPr>
            <w:tcW w:w="1560" w:type="dxa"/>
          </w:tcPr>
          <w:p w14:paraId="5598BCB7" w14:textId="77777777" w:rsidR="00AA17B1" w:rsidRPr="005A710D" w:rsidRDefault="00AA17B1" w:rsidP="008A3445">
            <w:pPr>
              <w:keepNext/>
              <w:keepLines/>
              <w:spacing w:line="240" w:lineRule="auto"/>
              <w:jc w:val="center"/>
              <w:rPr>
                <w:bCs/>
                <w:szCs w:val="22"/>
              </w:rPr>
            </w:pPr>
            <w:r w:rsidRPr="005A710D">
              <w:rPr>
                <w:szCs w:val="22"/>
                <w:lang w:eastAsia="ja-JP"/>
              </w:rPr>
              <w:t>-20,7</w:t>
            </w:r>
            <w:r w:rsidRPr="005A710D">
              <w:rPr>
                <w:szCs w:val="22"/>
                <w:vertAlign w:val="superscript"/>
              </w:rPr>
              <w:t>##</w:t>
            </w:r>
          </w:p>
        </w:tc>
        <w:tc>
          <w:tcPr>
            <w:tcW w:w="1471" w:type="dxa"/>
          </w:tcPr>
          <w:p w14:paraId="5F8CA75F" w14:textId="77777777" w:rsidR="00AA17B1" w:rsidRPr="005A710D" w:rsidRDefault="00AA17B1" w:rsidP="008A3445">
            <w:pPr>
              <w:keepNext/>
              <w:keepLines/>
              <w:spacing w:line="240" w:lineRule="auto"/>
              <w:jc w:val="center"/>
              <w:rPr>
                <w:bCs/>
                <w:szCs w:val="22"/>
              </w:rPr>
            </w:pPr>
            <w:r w:rsidRPr="005A710D">
              <w:rPr>
                <w:szCs w:val="22"/>
                <w:lang w:eastAsia="ja-JP"/>
              </w:rPr>
              <w:t>-22,7</w:t>
            </w:r>
            <w:r w:rsidRPr="005A710D">
              <w:rPr>
                <w:szCs w:val="22"/>
                <w:vertAlign w:val="superscript"/>
              </w:rPr>
              <w:t>##</w:t>
            </w:r>
          </w:p>
        </w:tc>
        <w:tc>
          <w:tcPr>
            <w:tcW w:w="1222" w:type="dxa"/>
          </w:tcPr>
          <w:p w14:paraId="31FDE11F" w14:textId="77777777" w:rsidR="00AA17B1" w:rsidRPr="005A710D" w:rsidRDefault="00C931B7" w:rsidP="008A3445">
            <w:pPr>
              <w:keepNext/>
              <w:keepLines/>
              <w:spacing w:line="240" w:lineRule="auto"/>
              <w:jc w:val="center"/>
              <w:rPr>
                <w:bCs/>
                <w:szCs w:val="22"/>
              </w:rPr>
            </w:pPr>
            <w:r w:rsidRPr="005A710D">
              <w:rPr>
                <w:szCs w:val="22"/>
                <w:lang w:eastAsia="ja-JP"/>
              </w:rPr>
              <w:t>+</w:t>
            </w:r>
            <w:r w:rsidR="00AA17B1" w:rsidRPr="005A710D">
              <w:rPr>
                <w:szCs w:val="22"/>
                <w:lang w:eastAsia="ja-JP"/>
              </w:rPr>
              <w:t>0,4</w:t>
            </w:r>
          </w:p>
        </w:tc>
      </w:tr>
      <w:tr w:rsidR="00814947" w:rsidRPr="005A710D" w14:paraId="665567D3" w14:textId="77777777" w:rsidTr="008A3445">
        <w:tc>
          <w:tcPr>
            <w:tcW w:w="1702" w:type="dxa"/>
            <w:vMerge/>
          </w:tcPr>
          <w:p w14:paraId="1696302F" w14:textId="77777777" w:rsidR="00AA17B1" w:rsidRPr="005A710D" w:rsidRDefault="00AA17B1" w:rsidP="008A3445">
            <w:pPr>
              <w:keepNext/>
              <w:keepLines/>
              <w:spacing w:line="240" w:lineRule="auto"/>
              <w:rPr>
                <w:b/>
                <w:szCs w:val="22"/>
                <w:lang w:eastAsia="ja-JP"/>
              </w:rPr>
            </w:pPr>
          </w:p>
        </w:tc>
        <w:tc>
          <w:tcPr>
            <w:tcW w:w="1984" w:type="dxa"/>
          </w:tcPr>
          <w:p w14:paraId="1AC32869" w14:textId="77777777" w:rsidR="00AA17B1" w:rsidRPr="005A710D" w:rsidRDefault="00272CEA" w:rsidP="008A3445">
            <w:pPr>
              <w:keepNext/>
              <w:keepLines/>
              <w:spacing w:line="240" w:lineRule="auto"/>
              <w:jc w:val="right"/>
              <w:rPr>
                <w:bCs/>
                <w:szCs w:val="22"/>
              </w:rPr>
            </w:pPr>
            <w:r w:rsidRPr="005A710D">
              <w:rPr>
                <w:szCs w:val="22"/>
                <w:lang w:eastAsia="ja-JP"/>
              </w:rPr>
              <w:t>Différence par rapport au placebo [IC 95 %]</w:t>
            </w:r>
          </w:p>
        </w:tc>
        <w:tc>
          <w:tcPr>
            <w:tcW w:w="1559" w:type="dxa"/>
          </w:tcPr>
          <w:p w14:paraId="4BF1F380" w14:textId="77777777" w:rsidR="00AA17B1" w:rsidRPr="005A710D" w:rsidRDefault="00AA17B1" w:rsidP="008A3445">
            <w:pPr>
              <w:keepNext/>
              <w:keepLines/>
              <w:spacing w:line="240" w:lineRule="auto"/>
              <w:jc w:val="center"/>
              <w:rPr>
                <w:rFonts w:eastAsia="Calibri"/>
                <w:szCs w:val="22"/>
              </w:rPr>
            </w:pPr>
            <w:r w:rsidRPr="005A710D">
              <w:rPr>
                <w:szCs w:val="22"/>
                <w:lang w:eastAsia="ja-JP"/>
              </w:rPr>
              <w:t>-20,8</w:t>
            </w:r>
            <w:r w:rsidRPr="005A710D">
              <w:rPr>
                <w:szCs w:val="22"/>
              </w:rPr>
              <w:t>**</w:t>
            </w:r>
          </w:p>
          <w:p w14:paraId="1C17478D" w14:textId="77777777" w:rsidR="00AA17B1" w:rsidRPr="005A710D" w:rsidRDefault="00AA17B1" w:rsidP="008A3445">
            <w:pPr>
              <w:keepNext/>
              <w:keepLines/>
              <w:spacing w:line="240" w:lineRule="auto"/>
              <w:jc w:val="center"/>
              <w:rPr>
                <w:bCs/>
                <w:szCs w:val="22"/>
              </w:rPr>
            </w:pPr>
            <w:r w:rsidRPr="005A710D">
              <w:rPr>
                <w:szCs w:val="22"/>
              </w:rPr>
              <w:t>[-23,9</w:t>
            </w:r>
            <w:r w:rsidR="007D0228" w:rsidRPr="005A710D">
              <w:rPr>
                <w:szCs w:val="22"/>
              </w:rPr>
              <w:t> ;</w:t>
            </w:r>
            <w:r w:rsidRPr="005A710D">
              <w:rPr>
                <w:szCs w:val="22"/>
              </w:rPr>
              <w:t xml:space="preserve"> -17,8]</w:t>
            </w:r>
          </w:p>
        </w:tc>
        <w:tc>
          <w:tcPr>
            <w:tcW w:w="1560" w:type="dxa"/>
          </w:tcPr>
          <w:p w14:paraId="44209BBA" w14:textId="77777777" w:rsidR="00AA17B1" w:rsidRPr="005A710D" w:rsidRDefault="00AA17B1" w:rsidP="008A3445">
            <w:pPr>
              <w:keepNext/>
              <w:keepLines/>
              <w:spacing w:line="240" w:lineRule="auto"/>
              <w:jc w:val="center"/>
              <w:rPr>
                <w:rFonts w:eastAsia="Calibri"/>
                <w:szCs w:val="22"/>
              </w:rPr>
            </w:pPr>
            <w:r w:rsidRPr="005A710D">
              <w:rPr>
                <w:szCs w:val="22"/>
                <w:lang w:eastAsia="ja-JP"/>
              </w:rPr>
              <w:t>-21,1</w:t>
            </w:r>
            <w:r w:rsidRPr="005A710D">
              <w:rPr>
                <w:szCs w:val="22"/>
              </w:rPr>
              <w:t>**</w:t>
            </w:r>
          </w:p>
          <w:p w14:paraId="32030E8E" w14:textId="77777777" w:rsidR="00AA17B1" w:rsidRPr="005A710D" w:rsidRDefault="00AA17B1" w:rsidP="008A3445">
            <w:pPr>
              <w:keepNext/>
              <w:keepLines/>
              <w:spacing w:line="240" w:lineRule="auto"/>
              <w:jc w:val="center"/>
              <w:rPr>
                <w:bCs/>
                <w:szCs w:val="22"/>
              </w:rPr>
            </w:pPr>
            <w:r w:rsidRPr="005A710D">
              <w:rPr>
                <w:szCs w:val="22"/>
              </w:rPr>
              <w:t>[-24,1</w:t>
            </w:r>
            <w:r w:rsidR="007D0228" w:rsidRPr="005A710D">
              <w:rPr>
                <w:szCs w:val="22"/>
              </w:rPr>
              <w:t> ;</w:t>
            </w:r>
            <w:r w:rsidRPr="005A710D">
              <w:rPr>
                <w:szCs w:val="22"/>
              </w:rPr>
              <w:t xml:space="preserve"> -18,0]</w:t>
            </w:r>
          </w:p>
        </w:tc>
        <w:tc>
          <w:tcPr>
            <w:tcW w:w="1471" w:type="dxa"/>
          </w:tcPr>
          <w:p w14:paraId="3A522B36" w14:textId="77777777" w:rsidR="00AA17B1" w:rsidRPr="005A710D" w:rsidRDefault="00AA17B1" w:rsidP="008A3445">
            <w:pPr>
              <w:keepNext/>
              <w:keepLines/>
              <w:spacing w:line="240" w:lineRule="auto"/>
              <w:jc w:val="center"/>
              <w:rPr>
                <w:rFonts w:eastAsia="Calibri"/>
                <w:szCs w:val="22"/>
              </w:rPr>
            </w:pPr>
            <w:r w:rsidRPr="005A710D">
              <w:rPr>
                <w:szCs w:val="22"/>
                <w:lang w:eastAsia="ja-JP"/>
              </w:rPr>
              <w:t>-23,1</w:t>
            </w:r>
            <w:r w:rsidRPr="005A710D">
              <w:rPr>
                <w:szCs w:val="22"/>
              </w:rPr>
              <w:t>**</w:t>
            </w:r>
          </w:p>
          <w:p w14:paraId="7D509759" w14:textId="77777777" w:rsidR="00AA17B1" w:rsidRPr="005A710D" w:rsidRDefault="00AA17B1" w:rsidP="008A3445">
            <w:pPr>
              <w:keepNext/>
              <w:keepLines/>
              <w:spacing w:line="240" w:lineRule="auto"/>
              <w:jc w:val="center"/>
              <w:rPr>
                <w:bCs/>
                <w:szCs w:val="22"/>
              </w:rPr>
            </w:pPr>
            <w:r w:rsidRPr="005A710D">
              <w:rPr>
                <w:szCs w:val="22"/>
              </w:rPr>
              <w:t>[-26,2</w:t>
            </w:r>
            <w:r w:rsidR="007D0228" w:rsidRPr="005A710D">
              <w:rPr>
                <w:szCs w:val="22"/>
              </w:rPr>
              <w:t> ;</w:t>
            </w:r>
            <w:r w:rsidRPr="005A710D">
              <w:rPr>
                <w:szCs w:val="22"/>
              </w:rPr>
              <w:t xml:space="preserve"> -20,0]</w:t>
            </w:r>
          </w:p>
        </w:tc>
        <w:tc>
          <w:tcPr>
            <w:tcW w:w="1222" w:type="dxa"/>
          </w:tcPr>
          <w:p w14:paraId="17CB1E48" w14:textId="77777777" w:rsidR="00AA17B1" w:rsidRPr="005A710D" w:rsidRDefault="00AA17B1" w:rsidP="008A3445">
            <w:pPr>
              <w:keepNext/>
              <w:keepLines/>
              <w:spacing w:line="240" w:lineRule="auto"/>
              <w:jc w:val="center"/>
              <w:rPr>
                <w:bCs/>
                <w:szCs w:val="22"/>
              </w:rPr>
            </w:pPr>
            <w:r w:rsidRPr="005A710D">
              <w:rPr>
                <w:szCs w:val="22"/>
                <w:lang w:eastAsia="ja-JP"/>
              </w:rPr>
              <w:t>-</w:t>
            </w:r>
          </w:p>
        </w:tc>
      </w:tr>
      <w:tr w:rsidR="00814947" w:rsidRPr="005A710D" w14:paraId="4DC1E2B4" w14:textId="77777777" w:rsidTr="008A3445">
        <w:trPr>
          <w:trHeight w:val="416"/>
        </w:trPr>
        <w:tc>
          <w:tcPr>
            <w:tcW w:w="1702" w:type="dxa"/>
            <w:vMerge w:val="restart"/>
          </w:tcPr>
          <w:p w14:paraId="757D0847" w14:textId="77777777" w:rsidR="00DB55AD" w:rsidRPr="005A710D" w:rsidRDefault="00DB55AD" w:rsidP="008A3445">
            <w:pPr>
              <w:keepNext/>
              <w:keepLines/>
              <w:spacing w:line="240" w:lineRule="auto"/>
              <w:rPr>
                <w:b/>
                <w:szCs w:val="22"/>
              </w:rPr>
            </w:pPr>
            <w:r w:rsidRPr="005A710D">
              <w:rPr>
                <w:b/>
                <w:szCs w:val="22"/>
                <w:lang w:eastAsia="ja-JP"/>
              </w:rPr>
              <w:t xml:space="preserve">Patients (%) </w:t>
            </w:r>
            <w:r w:rsidR="00272CEA" w:rsidRPr="005A710D">
              <w:rPr>
                <w:b/>
                <w:szCs w:val="22"/>
                <w:lang w:eastAsia="ja-JP"/>
              </w:rPr>
              <w:t xml:space="preserve">atteignant une </w:t>
            </w:r>
            <w:r w:rsidRPr="005A710D">
              <w:rPr>
                <w:b/>
                <w:szCs w:val="22"/>
                <w:lang w:eastAsia="ja-JP"/>
              </w:rPr>
              <w:t>HbA</w:t>
            </w:r>
            <w:r w:rsidRPr="005A710D">
              <w:rPr>
                <w:b/>
                <w:szCs w:val="22"/>
                <w:vertAlign w:val="subscript"/>
                <w:lang w:eastAsia="ja-JP"/>
              </w:rPr>
              <w:t>1c</w:t>
            </w:r>
          </w:p>
        </w:tc>
        <w:tc>
          <w:tcPr>
            <w:tcW w:w="1984" w:type="dxa"/>
          </w:tcPr>
          <w:p w14:paraId="58B38AF2" w14:textId="77777777" w:rsidR="00DB55AD" w:rsidRPr="005A710D" w:rsidRDefault="00DB55AD" w:rsidP="008A3445">
            <w:pPr>
              <w:keepNext/>
              <w:keepLines/>
              <w:spacing w:line="240" w:lineRule="auto"/>
              <w:jc w:val="right"/>
              <w:rPr>
                <w:bCs/>
                <w:szCs w:val="22"/>
              </w:rPr>
            </w:pPr>
            <w:r w:rsidRPr="005A710D">
              <w:rPr>
                <w:szCs w:val="22"/>
                <w:lang w:eastAsia="ja-JP"/>
              </w:rPr>
              <w:t>&lt; 7 %</w:t>
            </w:r>
          </w:p>
        </w:tc>
        <w:tc>
          <w:tcPr>
            <w:tcW w:w="1559" w:type="dxa"/>
          </w:tcPr>
          <w:p w14:paraId="7AE64931" w14:textId="77777777" w:rsidR="00DB55AD" w:rsidRPr="005A710D" w:rsidRDefault="00DB55AD" w:rsidP="008A3445">
            <w:pPr>
              <w:keepNext/>
              <w:keepLines/>
              <w:spacing w:line="240" w:lineRule="auto"/>
              <w:jc w:val="center"/>
              <w:rPr>
                <w:szCs w:val="22"/>
              </w:rPr>
            </w:pPr>
            <w:r w:rsidRPr="005A710D">
              <w:rPr>
                <w:szCs w:val="22"/>
                <w:lang w:eastAsia="ja-JP"/>
              </w:rPr>
              <w:t>86</w:t>
            </w:r>
            <w:r w:rsidR="00272CEA" w:rsidRPr="005A710D">
              <w:rPr>
                <w:szCs w:val="22"/>
                <w:lang w:eastAsia="ja-JP"/>
              </w:rPr>
              <w:t>,</w:t>
            </w:r>
            <w:r w:rsidRPr="005A710D">
              <w:rPr>
                <w:szCs w:val="22"/>
                <w:lang w:eastAsia="ja-JP"/>
              </w:rPr>
              <w:t>8</w:t>
            </w:r>
            <w:r w:rsidRPr="005A710D">
              <w:rPr>
                <w:szCs w:val="22"/>
              </w:rPr>
              <w:t>**</w:t>
            </w:r>
          </w:p>
        </w:tc>
        <w:tc>
          <w:tcPr>
            <w:tcW w:w="1560" w:type="dxa"/>
          </w:tcPr>
          <w:p w14:paraId="6F92D07D" w14:textId="77777777" w:rsidR="00DB55AD" w:rsidRPr="005A710D" w:rsidRDefault="00DB55AD" w:rsidP="008A3445">
            <w:pPr>
              <w:keepNext/>
              <w:keepLines/>
              <w:spacing w:line="240" w:lineRule="auto"/>
              <w:jc w:val="center"/>
              <w:rPr>
                <w:szCs w:val="22"/>
              </w:rPr>
            </w:pPr>
            <w:r w:rsidRPr="005A710D">
              <w:rPr>
                <w:szCs w:val="22"/>
                <w:lang w:eastAsia="ja-JP"/>
              </w:rPr>
              <w:t>91</w:t>
            </w:r>
            <w:r w:rsidR="00272CEA" w:rsidRPr="005A710D">
              <w:rPr>
                <w:szCs w:val="22"/>
                <w:lang w:eastAsia="ja-JP"/>
              </w:rPr>
              <w:t>,</w:t>
            </w:r>
            <w:r w:rsidRPr="005A710D">
              <w:rPr>
                <w:szCs w:val="22"/>
                <w:lang w:eastAsia="ja-JP"/>
              </w:rPr>
              <w:t>5</w:t>
            </w:r>
            <w:r w:rsidRPr="005A710D">
              <w:rPr>
                <w:szCs w:val="22"/>
              </w:rPr>
              <w:t>**</w:t>
            </w:r>
          </w:p>
        </w:tc>
        <w:tc>
          <w:tcPr>
            <w:tcW w:w="1471" w:type="dxa"/>
          </w:tcPr>
          <w:p w14:paraId="6E5536A1" w14:textId="77777777" w:rsidR="00DB55AD" w:rsidRPr="005A710D" w:rsidRDefault="00DB55AD" w:rsidP="008A3445">
            <w:pPr>
              <w:keepNext/>
              <w:keepLines/>
              <w:spacing w:line="240" w:lineRule="auto"/>
              <w:jc w:val="center"/>
              <w:rPr>
                <w:szCs w:val="22"/>
              </w:rPr>
            </w:pPr>
            <w:r w:rsidRPr="005A710D">
              <w:rPr>
                <w:szCs w:val="22"/>
                <w:lang w:eastAsia="ja-JP"/>
              </w:rPr>
              <w:t>87</w:t>
            </w:r>
            <w:r w:rsidR="00272CEA" w:rsidRPr="005A710D">
              <w:rPr>
                <w:szCs w:val="22"/>
                <w:lang w:eastAsia="ja-JP"/>
              </w:rPr>
              <w:t>,</w:t>
            </w:r>
            <w:r w:rsidRPr="005A710D">
              <w:rPr>
                <w:szCs w:val="22"/>
                <w:lang w:eastAsia="ja-JP"/>
              </w:rPr>
              <w:t>9</w:t>
            </w:r>
            <w:r w:rsidRPr="005A710D">
              <w:rPr>
                <w:szCs w:val="22"/>
              </w:rPr>
              <w:t>**</w:t>
            </w:r>
          </w:p>
        </w:tc>
        <w:tc>
          <w:tcPr>
            <w:tcW w:w="1222" w:type="dxa"/>
          </w:tcPr>
          <w:p w14:paraId="561DBBFE" w14:textId="77777777" w:rsidR="00DB55AD" w:rsidRPr="005A710D" w:rsidRDefault="00DB55AD" w:rsidP="008A3445">
            <w:pPr>
              <w:keepNext/>
              <w:keepLines/>
              <w:spacing w:line="240" w:lineRule="auto"/>
              <w:jc w:val="center"/>
              <w:rPr>
                <w:szCs w:val="22"/>
              </w:rPr>
            </w:pPr>
            <w:r w:rsidRPr="005A710D">
              <w:rPr>
                <w:szCs w:val="22"/>
                <w:lang w:eastAsia="ja-JP"/>
              </w:rPr>
              <w:t>19</w:t>
            </w:r>
            <w:r w:rsidR="00272CEA" w:rsidRPr="005A710D">
              <w:rPr>
                <w:szCs w:val="22"/>
                <w:lang w:eastAsia="ja-JP"/>
              </w:rPr>
              <w:t>,</w:t>
            </w:r>
            <w:r w:rsidRPr="005A710D">
              <w:rPr>
                <w:szCs w:val="22"/>
                <w:lang w:eastAsia="ja-JP"/>
              </w:rPr>
              <w:t>6</w:t>
            </w:r>
          </w:p>
        </w:tc>
      </w:tr>
      <w:tr w:rsidR="00814947" w:rsidRPr="005A710D" w14:paraId="482D65F1" w14:textId="77777777" w:rsidTr="008A3445">
        <w:trPr>
          <w:trHeight w:val="416"/>
        </w:trPr>
        <w:tc>
          <w:tcPr>
            <w:tcW w:w="1702" w:type="dxa"/>
            <w:vMerge/>
          </w:tcPr>
          <w:p w14:paraId="2222EEA8" w14:textId="77777777" w:rsidR="00DB55AD" w:rsidRPr="005A710D" w:rsidRDefault="00DB55AD" w:rsidP="008A3445">
            <w:pPr>
              <w:keepNext/>
              <w:keepLines/>
              <w:spacing w:line="240" w:lineRule="auto"/>
              <w:rPr>
                <w:b/>
                <w:szCs w:val="22"/>
                <w:lang w:eastAsia="ja-JP"/>
              </w:rPr>
            </w:pPr>
          </w:p>
        </w:tc>
        <w:tc>
          <w:tcPr>
            <w:tcW w:w="1984" w:type="dxa"/>
          </w:tcPr>
          <w:p w14:paraId="312A5FA6" w14:textId="77777777" w:rsidR="00DB55AD" w:rsidRPr="005A710D" w:rsidRDefault="00DB55AD" w:rsidP="008A3445">
            <w:pPr>
              <w:keepNext/>
              <w:keepLines/>
              <w:spacing w:line="240" w:lineRule="auto"/>
              <w:jc w:val="right"/>
              <w:rPr>
                <w:bCs/>
                <w:szCs w:val="22"/>
              </w:rPr>
            </w:pPr>
            <w:r w:rsidRPr="005A710D">
              <w:rPr>
                <w:szCs w:val="22"/>
              </w:rPr>
              <w:t>≤ </w:t>
            </w:r>
            <w:r w:rsidRPr="005A710D">
              <w:rPr>
                <w:szCs w:val="22"/>
                <w:lang w:eastAsia="ja-JP"/>
              </w:rPr>
              <w:t>6</w:t>
            </w:r>
            <w:r w:rsidR="00272CEA" w:rsidRPr="005A710D">
              <w:rPr>
                <w:szCs w:val="22"/>
                <w:lang w:eastAsia="ja-JP"/>
              </w:rPr>
              <w:t>,</w:t>
            </w:r>
            <w:r w:rsidRPr="005A710D">
              <w:rPr>
                <w:szCs w:val="22"/>
                <w:lang w:eastAsia="ja-JP"/>
              </w:rPr>
              <w:t>5 %</w:t>
            </w:r>
          </w:p>
        </w:tc>
        <w:tc>
          <w:tcPr>
            <w:tcW w:w="1559" w:type="dxa"/>
          </w:tcPr>
          <w:p w14:paraId="41A43B1F" w14:textId="77777777" w:rsidR="00DB55AD" w:rsidRPr="005A710D" w:rsidRDefault="00DB55AD" w:rsidP="008A3445">
            <w:pPr>
              <w:keepNext/>
              <w:keepLines/>
              <w:spacing w:line="240" w:lineRule="auto"/>
              <w:jc w:val="center"/>
              <w:rPr>
                <w:bCs/>
                <w:szCs w:val="22"/>
              </w:rPr>
            </w:pPr>
            <w:r w:rsidRPr="005A710D">
              <w:rPr>
                <w:szCs w:val="22"/>
                <w:lang w:eastAsia="ja-JP"/>
              </w:rPr>
              <w:t>81</w:t>
            </w:r>
            <w:r w:rsidR="00272CEA" w:rsidRPr="005A710D">
              <w:rPr>
                <w:szCs w:val="22"/>
                <w:lang w:eastAsia="ja-JP"/>
              </w:rPr>
              <w:t>,</w:t>
            </w:r>
            <w:r w:rsidRPr="005A710D">
              <w:rPr>
                <w:szCs w:val="22"/>
                <w:lang w:eastAsia="ja-JP"/>
              </w:rPr>
              <w:t>8</w:t>
            </w:r>
            <w:r w:rsidRPr="005A710D">
              <w:rPr>
                <w:sz w:val="16"/>
                <w:szCs w:val="22"/>
              </w:rPr>
              <w:t>††</w:t>
            </w:r>
          </w:p>
        </w:tc>
        <w:tc>
          <w:tcPr>
            <w:tcW w:w="1560" w:type="dxa"/>
          </w:tcPr>
          <w:p w14:paraId="547CE99B" w14:textId="77777777" w:rsidR="00DB55AD" w:rsidRPr="005A710D" w:rsidRDefault="00DB55AD" w:rsidP="008A3445">
            <w:pPr>
              <w:keepNext/>
              <w:keepLines/>
              <w:spacing w:line="240" w:lineRule="auto"/>
              <w:jc w:val="center"/>
              <w:rPr>
                <w:bCs/>
                <w:szCs w:val="22"/>
              </w:rPr>
            </w:pPr>
            <w:r w:rsidRPr="005A710D">
              <w:rPr>
                <w:szCs w:val="22"/>
                <w:lang w:eastAsia="ja-JP"/>
              </w:rPr>
              <w:t>81</w:t>
            </w:r>
            <w:r w:rsidR="00272CEA" w:rsidRPr="005A710D">
              <w:rPr>
                <w:szCs w:val="22"/>
                <w:lang w:eastAsia="ja-JP"/>
              </w:rPr>
              <w:t>,</w:t>
            </w:r>
            <w:r w:rsidRPr="005A710D">
              <w:rPr>
                <w:szCs w:val="22"/>
                <w:lang w:eastAsia="ja-JP"/>
              </w:rPr>
              <w:t>4</w:t>
            </w:r>
            <w:r w:rsidRPr="005A710D">
              <w:rPr>
                <w:sz w:val="16"/>
                <w:szCs w:val="22"/>
              </w:rPr>
              <w:t>††</w:t>
            </w:r>
          </w:p>
        </w:tc>
        <w:tc>
          <w:tcPr>
            <w:tcW w:w="1471" w:type="dxa"/>
          </w:tcPr>
          <w:p w14:paraId="571AB4E0" w14:textId="77777777" w:rsidR="00DB55AD" w:rsidRPr="005A710D" w:rsidRDefault="00DB55AD" w:rsidP="008A3445">
            <w:pPr>
              <w:keepNext/>
              <w:keepLines/>
              <w:spacing w:line="240" w:lineRule="auto"/>
              <w:jc w:val="center"/>
              <w:rPr>
                <w:bCs/>
                <w:szCs w:val="22"/>
              </w:rPr>
            </w:pPr>
            <w:r w:rsidRPr="005A710D">
              <w:rPr>
                <w:szCs w:val="22"/>
                <w:lang w:eastAsia="ja-JP"/>
              </w:rPr>
              <w:t>86</w:t>
            </w:r>
            <w:r w:rsidR="00272CEA" w:rsidRPr="005A710D">
              <w:rPr>
                <w:szCs w:val="22"/>
                <w:lang w:eastAsia="ja-JP"/>
              </w:rPr>
              <w:t>,</w:t>
            </w:r>
            <w:r w:rsidRPr="005A710D">
              <w:rPr>
                <w:szCs w:val="22"/>
                <w:lang w:eastAsia="ja-JP"/>
              </w:rPr>
              <w:t>2</w:t>
            </w:r>
            <w:r w:rsidRPr="005A710D">
              <w:rPr>
                <w:sz w:val="16"/>
                <w:szCs w:val="22"/>
              </w:rPr>
              <w:t>††</w:t>
            </w:r>
          </w:p>
        </w:tc>
        <w:tc>
          <w:tcPr>
            <w:tcW w:w="1222" w:type="dxa"/>
          </w:tcPr>
          <w:p w14:paraId="3699DFD9" w14:textId="77777777" w:rsidR="00DB55AD" w:rsidRPr="005A710D" w:rsidRDefault="00DB55AD" w:rsidP="008A3445">
            <w:pPr>
              <w:keepNext/>
              <w:keepLines/>
              <w:spacing w:line="240" w:lineRule="auto"/>
              <w:jc w:val="center"/>
              <w:rPr>
                <w:bCs/>
                <w:szCs w:val="22"/>
              </w:rPr>
            </w:pPr>
            <w:r w:rsidRPr="005A710D">
              <w:rPr>
                <w:szCs w:val="22"/>
                <w:lang w:eastAsia="ja-JP"/>
              </w:rPr>
              <w:t>9</w:t>
            </w:r>
            <w:r w:rsidR="00272CEA" w:rsidRPr="005A710D">
              <w:rPr>
                <w:szCs w:val="22"/>
                <w:lang w:eastAsia="ja-JP"/>
              </w:rPr>
              <w:t>,</w:t>
            </w:r>
            <w:r w:rsidRPr="005A710D">
              <w:rPr>
                <w:szCs w:val="22"/>
                <w:lang w:eastAsia="ja-JP"/>
              </w:rPr>
              <w:t>8</w:t>
            </w:r>
          </w:p>
        </w:tc>
      </w:tr>
      <w:tr w:rsidR="00814947" w:rsidRPr="005A710D" w14:paraId="61758C2C" w14:textId="77777777" w:rsidTr="008A3445">
        <w:trPr>
          <w:trHeight w:val="277"/>
        </w:trPr>
        <w:tc>
          <w:tcPr>
            <w:tcW w:w="1702" w:type="dxa"/>
            <w:vMerge/>
          </w:tcPr>
          <w:p w14:paraId="10ACADCA" w14:textId="77777777" w:rsidR="00DB55AD" w:rsidRPr="005A710D" w:rsidRDefault="00DB55AD" w:rsidP="008A3445">
            <w:pPr>
              <w:keepNext/>
              <w:keepLines/>
              <w:spacing w:line="240" w:lineRule="auto"/>
              <w:rPr>
                <w:b/>
                <w:szCs w:val="22"/>
                <w:lang w:eastAsia="ja-JP"/>
              </w:rPr>
            </w:pPr>
          </w:p>
        </w:tc>
        <w:tc>
          <w:tcPr>
            <w:tcW w:w="1984" w:type="dxa"/>
          </w:tcPr>
          <w:p w14:paraId="4B93CCB0" w14:textId="77777777" w:rsidR="00DB55AD" w:rsidRPr="005A710D" w:rsidRDefault="00DB55AD" w:rsidP="008A3445">
            <w:pPr>
              <w:keepNext/>
              <w:keepLines/>
              <w:spacing w:line="240" w:lineRule="auto"/>
              <w:jc w:val="right"/>
              <w:rPr>
                <w:szCs w:val="22"/>
                <w:vertAlign w:val="superscript"/>
              </w:rPr>
            </w:pPr>
            <w:r w:rsidRPr="005A710D">
              <w:rPr>
                <w:szCs w:val="22"/>
                <w:lang w:eastAsia="ja-JP"/>
              </w:rPr>
              <w:t>&lt; 5</w:t>
            </w:r>
            <w:r w:rsidR="00272CEA" w:rsidRPr="005A710D">
              <w:rPr>
                <w:szCs w:val="22"/>
                <w:lang w:eastAsia="ja-JP"/>
              </w:rPr>
              <w:t>,</w:t>
            </w:r>
            <w:r w:rsidRPr="005A710D">
              <w:rPr>
                <w:szCs w:val="22"/>
                <w:lang w:eastAsia="ja-JP"/>
              </w:rPr>
              <w:t>7 %</w:t>
            </w:r>
          </w:p>
        </w:tc>
        <w:tc>
          <w:tcPr>
            <w:tcW w:w="1559" w:type="dxa"/>
          </w:tcPr>
          <w:p w14:paraId="00205F85" w14:textId="77777777" w:rsidR="00DB55AD" w:rsidRPr="005A710D" w:rsidRDefault="00DB55AD" w:rsidP="008A3445">
            <w:pPr>
              <w:keepNext/>
              <w:keepLines/>
              <w:spacing w:line="240" w:lineRule="auto"/>
              <w:jc w:val="center"/>
              <w:rPr>
                <w:szCs w:val="22"/>
              </w:rPr>
            </w:pPr>
            <w:r w:rsidRPr="005A710D">
              <w:rPr>
                <w:szCs w:val="22"/>
                <w:lang w:eastAsia="ja-JP"/>
              </w:rPr>
              <w:t>33</w:t>
            </w:r>
            <w:r w:rsidR="00272CEA" w:rsidRPr="005A710D">
              <w:rPr>
                <w:szCs w:val="22"/>
                <w:lang w:eastAsia="ja-JP"/>
              </w:rPr>
              <w:t>,</w:t>
            </w:r>
            <w:r w:rsidRPr="005A710D">
              <w:rPr>
                <w:szCs w:val="22"/>
                <w:lang w:eastAsia="ja-JP"/>
              </w:rPr>
              <w:t>9</w:t>
            </w:r>
            <w:r w:rsidRPr="005A710D">
              <w:rPr>
                <w:szCs w:val="22"/>
              </w:rPr>
              <w:t>**</w:t>
            </w:r>
          </w:p>
        </w:tc>
        <w:tc>
          <w:tcPr>
            <w:tcW w:w="1560" w:type="dxa"/>
          </w:tcPr>
          <w:p w14:paraId="74FD3426" w14:textId="77777777" w:rsidR="00DB55AD" w:rsidRPr="005A710D" w:rsidRDefault="00DB55AD" w:rsidP="008A3445">
            <w:pPr>
              <w:keepNext/>
              <w:keepLines/>
              <w:spacing w:line="240" w:lineRule="auto"/>
              <w:jc w:val="center"/>
              <w:rPr>
                <w:szCs w:val="22"/>
              </w:rPr>
            </w:pPr>
            <w:r w:rsidRPr="005A710D">
              <w:rPr>
                <w:szCs w:val="22"/>
                <w:lang w:eastAsia="ja-JP"/>
              </w:rPr>
              <w:t>30</w:t>
            </w:r>
            <w:r w:rsidR="00272CEA" w:rsidRPr="005A710D">
              <w:rPr>
                <w:szCs w:val="22"/>
                <w:lang w:eastAsia="ja-JP"/>
              </w:rPr>
              <w:t>,</w:t>
            </w:r>
            <w:r w:rsidRPr="005A710D">
              <w:rPr>
                <w:szCs w:val="22"/>
                <w:lang w:eastAsia="ja-JP"/>
              </w:rPr>
              <w:t>5</w:t>
            </w:r>
            <w:r w:rsidRPr="005A710D">
              <w:rPr>
                <w:szCs w:val="22"/>
              </w:rPr>
              <w:t>**</w:t>
            </w:r>
          </w:p>
        </w:tc>
        <w:tc>
          <w:tcPr>
            <w:tcW w:w="1471" w:type="dxa"/>
          </w:tcPr>
          <w:p w14:paraId="30C696E9" w14:textId="77777777" w:rsidR="00DB55AD" w:rsidRPr="005A710D" w:rsidRDefault="00DB55AD" w:rsidP="008A3445">
            <w:pPr>
              <w:keepNext/>
              <w:keepLines/>
              <w:spacing w:line="240" w:lineRule="auto"/>
              <w:jc w:val="center"/>
              <w:rPr>
                <w:szCs w:val="22"/>
              </w:rPr>
            </w:pPr>
            <w:r w:rsidRPr="005A710D">
              <w:rPr>
                <w:szCs w:val="22"/>
                <w:lang w:eastAsia="ja-JP"/>
              </w:rPr>
              <w:t>51</w:t>
            </w:r>
            <w:r w:rsidR="00272CEA" w:rsidRPr="005A710D">
              <w:rPr>
                <w:szCs w:val="22"/>
                <w:lang w:eastAsia="ja-JP"/>
              </w:rPr>
              <w:t>,</w:t>
            </w:r>
            <w:r w:rsidRPr="005A710D">
              <w:rPr>
                <w:szCs w:val="22"/>
                <w:lang w:eastAsia="ja-JP"/>
              </w:rPr>
              <w:t>7</w:t>
            </w:r>
            <w:r w:rsidRPr="005A710D">
              <w:rPr>
                <w:szCs w:val="22"/>
              </w:rPr>
              <w:t>**</w:t>
            </w:r>
          </w:p>
        </w:tc>
        <w:tc>
          <w:tcPr>
            <w:tcW w:w="1222" w:type="dxa"/>
          </w:tcPr>
          <w:p w14:paraId="4D98294F" w14:textId="77777777" w:rsidR="00DB55AD" w:rsidRPr="005A710D" w:rsidRDefault="00DB55AD" w:rsidP="008A3445">
            <w:pPr>
              <w:keepNext/>
              <w:keepLines/>
              <w:spacing w:line="240" w:lineRule="auto"/>
              <w:jc w:val="center"/>
              <w:rPr>
                <w:szCs w:val="22"/>
              </w:rPr>
            </w:pPr>
            <w:r w:rsidRPr="005A710D">
              <w:rPr>
                <w:szCs w:val="22"/>
                <w:lang w:eastAsia="ja-JP"/>
              </w:rPr>
              <w:t>0</w:t>
            </w:r>
            <w:r w:rsidR="00272CEA" w:rsidRPr="005A710D">
              <w:rPr>
                <w:szCs w:val="22"/>
                <w:lang w:eastAsia="ja-JP"/>
              </w:rPr>
              <w:t>,</w:t>
            </w:r>
            <w:r w:rsidRPr="005A710D">
              <w:rPr>
                <w:szCs w:val="22"/>
                <w:lang w:eastAsia="ja-JP"/>
              </w:rPr>
              <w:t>9</w:t>
            </w:r>
          </w:p>
        </w:tc>
      </w:tr>
      <w:tr w:rsidR="00814947" w:rsidRPr="005A710D" w14:paraId="5A139856" w14:textId="77777777" w:rsidTr="008A3445">
        <w:tc>
          <w:tcPr>
            <w:tcW w:w="1702" w:type="dxa"/>
            <w:vMerge w:val="restart"/>
          </w:tcPr>
          <w:p w14:paraId="758F50F8" w14:textId="77777777" w:rsidR="00272CEA" w:rsidRPr="005A710D" w:rsidRDefault="003D657E" w:rsidP="008A3445">
            <w:pPr>
              <w:keepNext/>
              <w:keepLines/>
              <w:spacing w:line="240" w:lineRule="auto"/>
              <w:rPr>
                <w:b/>
                <w:szCs w:val="22"/>
              </w:rPr>
            </w:pPr>
            <w:r w:rsidRPr="005A710D">
              <w:rPr>
                <w:b/>
                <w:szCs w:val="22"/>
                <w:lang w:eastAsia="ja-JP"/>
              </w:rPr>
              <w:t>Glycémie à jeun</w:t>
            </w:r>
            <w:r w:rsidR="00272CEA" w:rsidRPr="005A710D">
              <w:rPr>
                <w:b/>
                <w:szCs w:val="22"/>
                <w:lang w:eastAsia="ja-JP"/>
              </w:rPr>
              <w:t xml:space="preserve"> (</w:t>
            </w:r>
            <w:proofErr w:type="spellStart"/>
            <w:r w:rsidR="00272CEA" w:rsidRPr="005A710D">
              <w:rPr>
                <w:b/>
                <w:szCs w:val="22"/>
                <w:lang w:eastAsia="ja-JP"/>
              </w:rPr>
              <w:t>mmol</w:t>
            </w:r>
            <w:proofErr w:type="spellEnd"/>
            <w:r w:rsidR="00272CEA" w:rsidRPr="005A710D">
              <w:rPr>
                <w:b/>
                <w:szCs w:val="22"/>
                <w:lang w:eastAsia="ja-JP"/>
              </w:rPr>
              <w:t>/L)</w:t>
            </w:r>
          </w:p>
        </w:tc>
        <w:tc>
          <w:tcPr>
            <w:tcW w:w="1984" w:type="dxa"/>
          </w:tcPr>
          <w:p w14:paraId="162223E5" w14:textId="77777777" w:rsidR="00272CEA" w:rsidRPr="005A710D" w:rsidRDefault="00A1443B" w:rsidP="008A3445">
            <w:pPr>
              <w:keepNext/>
              <w:keepLines/>
              <w:spacing w:line="240" w:lineRule="auto"/>
              <w:jc w:val="right"/>
              <w:rPr>
                <w:bCs/>
                <w:szCs w:val="22"/>
              </w:rPr>
            </w:pPr>
            <w:r w:rsidRPr="005A710D">
              <w:rPr>
                <w:szCs w:val="22"/>
                <w:lang w:eastAsia="ja-JP"/>
              </w:rPr>
              <w:t>À</w:t>
            </w:r>
            <w:r w:rsidR="00272CEA" w:rsidRPr="005A710D">
              <w:rPr>
                <w:szCs w:val="22"/>
                <w:lang w:eastAsia="ja-JP"/>
              </w:rPr>
              <w:t xml:space="preserve"> l’inclusion (moyenne)</w:t>
            </w:r>
          </w:p>
        </w:tc>
        <w:tc>
          <w:tcPr>
            <w:tcW w:w="1559" w:type="dxa"/>
          </w:tcPr>
          <w:p w14:paraId="36C7CDF3" w14:textId="77777777" w:rsidR="00272CEA" w:rsidRPr="005A710D" w:rsidRDefault="00272CEA" w:rsidP="008A3445">
            <w:pPr>
              <w:keepNext/>
              <w:keepLines/>
              <w:spacing w:line="240" w:lineRule="auto"/>
              <w:jc w:val="center"/>
              <w:rPr>
                <w:szCs w:val="22"/>
              </w:rPr>
            </w:pPr>
            <w:r w:rsidRPr="005A710D">
              <w:rPr>
                <w:szCs w:val="22"/>
                <w:lang w:eastAsia="ja-JP"/>
              </w:rPr>
              <w:t>8,5</w:t>
            </w:r>
          </w:p>
        </w:tc>
        <w:tc>
          <w:tcPr>
            <w:tcW w:w="1560" w:type="dxa"/>
          </w:tcPr>
          <w:p w14:paraId="2A34C13D" w14:textId="77777777" w:rsidR="00272CEA" w:rsidRPr="005A710D" w:rsidRDefault="00272CEA" w:rsidP="008A3445">
            <w:pPr>
              <w:keepNext/>
              <w:keepLines/>
              <w:spacing w:line="240" w:lineRule="auto"/>
              <w:jc w:val="center"/>
              <w:rPr>
                <w:szCs w:val="22"/>
              </w:rPr>
            </w:pPr>
            <w:r w:rsidRPr="005A710D">
              <w:rPr>
                <w:szCs w:val="22"/>
                <w:lang w:eastAsia="ja-JP"/>
              </w:rPr>
              <w:t>8,5</w:t>
            </w:r>
          </w:p>
        </w:tc>
        <w:tc>
          <w:tcPr>
            <w:tcW w:w="1471" w:type="dxa"/>
          </w:tcPr>
          <w:p w14:paraId="44E61275" w14:textId="77777777" w:rsidR="00272CEA" w:rsidRPr="005A710D" w:rsidRDefault="00272CEA" w:rsidP="008A3445">
            <w:pPr>
              <w:keepNext/>
              <w:keepLines/>
              <w:spacing w:line="240" w:lineRule="auto"/>
              <w:jc w:val="center"/>
              <w:rPr>
                <w:szCs w:val="22"/>
              </w:rPr>
            </w:pPr>
            <w:r w:rsidRPr="005A710D">
              <w:rPr>
                <w:szCs w:val="22"/>
                <w:lang w:eastAsia="ja-JP"/>
              </w:rPr>
              <w:t>8,6</w:t>
            </w:r>
          </w:p>
        </w:tc>
        <w:tc>
          <w:tcPr>
            <w:tcW w:w="1222" w:type="dxa"/>
          </w:tcPr>
          <w:p w14:paraId="495EEF6A" w14:textId="77777777" w:rsidR="00272CEA" w:rsidRPr="005A710D" w:rsidRDefault="00272CEA" w:rsidP="008A3445">
            <w:pPr>
              <w:keepNext/>
              <w:keepLines/>
              <w:spacing w:line="240" w:lineRule="auto"/>
              <w:jc w:val="center"/>
              <w:rPr>
                <w:szCs w:val="22"/>
              </w:rPr>
            </w:pPr>
            <w:r w:rsidRPr="005A710D">
              <w:rPr>
                <w:szCs w:val="22"/>
                <w:lang w:eastAsia="ja-JP"/>
              </w:rPr>
              <w:t>8,6</w:t>
            </w:r>
          </w:p>
        </w:tc>
      </w:tr>
      <w:tr w:rsidR="00814947" w:rsidRPr="005A710D" w14:paraId="63A0757A" w14:textId="77777777" w:rsidTr="008A3445">
        <w:tc>
          <w:tcPr>
            <w:tcW w:w="1702" w:type="dxa"/>
            <w:vMerge/>
          </w:tcPr>
          <w:p w14:paraId="3CC80B7C" w14:textId="77777777" w:rsidR="00272CEA" w:rsidRPr="005A710D" w:rsidRDefault="00272CEA" w:rsidP="008A3445">
            <w:pPr>
              <w:keepNext/>
              <w:keepLines/>
              <w:spacing w:line="240" w:lineRule="auto"/>
              <w:rPr>
                <w:b/>
                <w:szCs w:val="22"/>
                <w:lang w:eastAsia="ja-JP"/>
              </w:rPr>
            </w:pPr>
          </w:p>
        </w:tc>
        <w:tc>
          <w:tcPr>
            <w:tcW w:w="1984" w:type="dxa"/>
          </w:tcPr>
          <w:p w14:paraId="616D71A1" w14:textId="77777777" w:rsidR="00272CEA" w:rsidRPr="005A710D" w:rsidRDefault="00556722" w:rsidP="008A3445">
            <w:pPr>
              <w:keepNext/>
              <w:keepLines/>
              <w:spacing w:line="240" w:lineRule="auto"/>
              <w:jc w:val="right"/>
              <w:rPr>
                <w:bCs/>
                <w:szCs w:val="22"/>
              </w:rPr>
            </w:pPr>
            <w:r w:rsidRPr="005A710D">
              <w:rPr>
                <w:szCs w:val="22"/>
                <w:lang w:eastAsia="ja-JP"/>
              </w:rPr>
              <w:t>Variation</w:t>
            </w:r>
            <w:r w:rsidR="00272CEA" w:rsidRPr="005A710D">
              <w:rPr>
                <w:szCs w:val="22"/>
                <w:lang w:eastAsia="ja-JP"/>
              </w:rPr>
              <w:t xml:space="preserve"> depuis l’inclusion</w:t>
            </w:r>
          </w:p>
        </w:tc>
        <w:tc>
          <w:tcPr>
            <w:tcW w:w="1559" w:type="dxa"/>
          </w:tcPr>
          <w:p w14:paraId="3EAD28AC" w14:textId="77777777" w:rsidR="00272CEA" w:rsidRPr="005A710D" w:rsidRDefault="00272CEA" w:rsidP="008A3445">
            <w:pPr>
              <w:keepNext/>
              <w:keepLines/>
              <w:spacing w:line="240" w:lineRule="auto"/>
              <w:jc w:val="center"/>
              <w:rPr>
                <w:szCs w:val="22"/>
              </w:rPr>
            </w:pPr>
            <w:r w:rsidRPr="005A710D">
              <w:rPr>
                <w:szCs w:val="22"/>
                <w:lang w:eastAsia="ja-JP"/>
              </w:rPr>
              <w:t>-2,4</w:t>
            </w:r>
            <w:r w:rsidRPr="005A710D">
              <w:rPr>
                <w:szCs w:val="22"/>
                <w:vertAlign w:val="superscript"/>
                <w:lang w:eastAsia="ja-JP"/>
              </w:rPr>
              <w:t>##</w:t>
            </w:r>
          </w:p>
        </w:tc>
        <w:tc>
          <w:tcPr>
            <w:tcW w:w="1560" w:type="dxa"/>
          </w:tcPr>
          <w:p w14:paraId="13FE19A4" w14:textId="77777777" w:rsidR="00272CEA" w:rsidRPr="005A710D" w:rsidRDefault="00272CEA" w:rsidP="008A3445">
            <w:pPr>
              <w:keepNext/>
              <w:keepLines/>
              <w:spacing w:line="240" w:lineRule="auto"/>
              <w:jc w:val="center"/>
              <w:rPr>
                <w:szCs w:val="22"/>
              </w:rPr>
            </w:pPr>
            <w:r w:rsidRPr="005A710D">
              <w:rPr>
                <w:szCs w:val="22"/>
                <w:lang w:eastAsia="ja-JP"/>
              </w:rPr>
              <w:t>-2,6</w:t>
            </w:r>
            <w:r w:rsidRPr="005A710D">
              <w:rPr>
                <w:szCs w:val="22"/>
                <w:vertAlign w:val="superscript"/>
                <w:lang w:eastAsia="ja-JP"/>
              </w:rPr>
              <w:t>##</w:t>
            </w:r>
          </w:p>
        </w:tc>
        <w:tc>
          <w:tcPr>
            <w:tcW w:w="1471" w:type="dxa"/>
          </w:tcPr>
          <w:p w14:paraId="162A632D" w14:textId="77777777" w:rsidR="00272CEA" w:rsidRPr="005A710D" w:rsidRDefault="00272CEA" w:rsidP="008A3445">
            <w:pPr>
              <w:keepNext/>
              <w:keepLines/>
              <w:spacing w:line="240" w:lineRule="auto"/>
              <w:jc w:val="center"/>
              <w:rPr>
                <w:szCs w:val="22"/>
              </w:rPr>
            </w:pPr>
            <w:r w:rsidRPr="005A710D">
              <w:rPr>
                <w:szCs w:val="22"/>
                <w:lang w:eastAsia="ja-JP"/>
              </w:rPr>
              <w:t>-2,7</w:t>
            </w:r>
            <w:r w:rsidRPr="005A710D">
              <w:rPr>
                <w:szCs w:val="22"/>
                <w:vertAlign w:val="superscript"/>
                <w:lang w:eastAsia="ja-JP"/>
              </w:rPr>
              <w:t>##</w:t>
            </w:r>
          </w:p>
        </w:tc>
        <w:tc>
          <w:tcPr>
            <w:tcW w:w="1222" w:type="dxa"/>
          </w:tcPr>
          <w:p w14:paraId="732B6A78" w14:textId="77777777" w:rsidR="00272CEA" w:rsidRPr="005A710D" w:rsidRDefault="00272CEA" w:rsidP="008A3445">
            <w:pPr>
              <w:keepNext/>
              <w:keepLines/>
              <w:spacing w:line="240" w:lineRule="auto"/>
              <w:jc w:val="center"/>
              <w:rPr>
                <w:szCs w:val="22"/>
              </w:rPr>
            </w:pPr>
            <w:r w:rsidRPr="005A710D">
              <w:rPr>
                <w:szCs w:val="22"/>
                <w:lang w:eastAsia="ja-JP"/>
              </w:rPr>
              <w:t>+0,7</w:t>
            </w:r>
            <w:r w:rsidRPr="005A710D">
              <w:rPr>
                <w:szCs w:val="22"/>
                <w:vertAlign w:val="superscript"/>
                <w:lang w:eastAsia="ja-JP"/>
              </w:rPr>
              <w:t>#</w:t>
            </w:r>
          </w:p>
        </w:tc>
      </w:tr>
      <w:tr w:rsidR="00814947" w:rsidRPr="005A710D" w14:paraId="16BBEFD4" w14:textId="77777777" w:rsidTr="008A3445">
        <w:tc>
          <w:tcPr>
            <w:tcW w:w="1702" w:type="dxa"/>
            <w:vMerge/>
          </w:tcPr>
          <w:p w14:paraId="1DC7BB24" w14:textId="77777777" w:rsidR="00272CEA" w:rsidRPr="005A710D" w:rsidRDefault="00272CEA" w:rsidP="008A3445">
            <w:pPr>
              <w:keepNext/>
              <w:keepLines/>
              <w:spacing w:line="240" w:lineRule="auto"/>
              <w:rPr>
                <w:b/>
                <w:szCs w:val="22"/>
                <w:lang w:eastAsia="ja-JP"/>
              </w:rPr>
            </w:pPr>
          </w:p>
        </w:tc>
        <w:tc>
          <w:tcPr>
            <w:tcW w:w="1984" w:type="dxa"/>
          </w:tcPr>
          <w:p w14:paraId="1263042F" w14:textId="77777777" w:rsidR="00272CEA" w:rsidRPr="005A710D" w:rsidRDefault="00272CEA" w:rsidP="008A3445">
            <w:pPr>
              <w:keepNext/>
              <w:keepLines/>
              <w:spacing w:line="240" w:lineRule="auto"/>
              <w:jc w:val="right"/>
              <w:rPr>
                <w:bCs/>
                <w:szCs w:val="22"/>
              </w:rPr>
            </w:pPr>
            <w:r w:rsidRPr="005A710D">
              <w:rPr>
                <w:szCs w:val="22"/>
                <w:lang w:eastAsia="ja-JP"/>
              </w:rPr>
              <w:t>Différence par rapport au placebo [IC 95 %]</w:t>
            </w:r>
          </w:p>
        </w:tc>
        <w:tc>
          <w:tcPr>
            <w:tcW w:w="1559" w:type="dxa"/>
          </w:tcPr>
          <w:p w14:paraId="7BA44A13" w14:textId="77777777" w:rsidR="00272CEA" w:rsidRPr="005A710D" w:rsidRDefault="00272CEA" w:rsidP="008A3445">
            <w:pPr>
              <w:pStyle w:val="mdTblEntry"/>
              <w:keepNext/>
              <w:jc w:val="center"/>
              <w:rPr>
                <w:sz w:val="22"/>
                <w:szCs w:val="22"/>
              </w:rPr>
            </w:pPr>
            <w:r w:rsidRPr="005A710D">
              <w:rPr>
                <w:sz w:val="22"/>
                <w:szCs w:val="22"/>
                <w:lang w:val="en-GB" w:eastAsia="ja-JP"/>
              </w:rPr>
              <w:t>-3,13**</w:t>
            </w:r>
          </w:p>
          <w:p w14:paraId="68BAB449" w14:textId="77777777" w:rsidR="00272CEA" w:rsidRPr="005A710D" w:rsidRDefault="00272CEA" w:rsidP="008A3445">
            <w:pPr>
              <w:keepNext/>
              <w:keepLines/>
              <w:spacing w:line="240" w:lineRule="auto"/>
              <w:jc w:val="center"/>
              <w:rPr>
                <w:szCs w:val="22"/>
              </w:rPr>
            </w:pPr>
            <w:r w:rsidRPr="005A710D">
              <w:rPr>
                <w:szCs w:val="22"/>
                <w:lang w:eastAsia="ja-JP"/>
              </w:rPr>
              <w:t>[-3,71</w:t>
            </w:r>
            <w:r w:rsidR="007D0228" w:rsidRPr="005A710D">
              <w:rPr>
                <w:szCs w:val="22"/>
                <w:lang w:eastAsia="ja-JP"/>
              </w:rPr>
              <w:t> ;</w:t>
            </w:r>
            <w:r w:rsidRPr="005A710D">
              <w:rPr>
                <w:szCs w:val="22"/>
                <w:lang w:eastAsia="ja-JP"/>
              </w:rPr>
              <w:t xml:space="preserve"> -2,56]</w:t>
            </w:r>
          </w:p>
        </w:tc>
        <w:tc>
          <w:tcPr>
            <w:tcW w:w="1560" w:type="dxa"/>
          </w:tcPr>
          <w:p w14:paraId="5DA3383F" w14:textId="77777777" w:rsidR="00272CEA" w:rsidRPr="005A710D" w:rsidRDefault="00272CEA" w:rsidP="008A3445">
            <w:pPr>
              <w:pStyle w:val="mdTblEntry"/>
              <w:keepNext/>
              <w:jc w:val="center"/>
              <w:rPr>
                <w:sz w:val="22"/>
                <w:szCs w:val="22"/>
              </w:rPr>
            </w:pPr>
            <w:r w:rsidRPr="005A710D">
              <w:rPr>
                <w:sz w:val="22"/>
                <w:szCs w:val="22"/>
                <w:lang w:val="en-GB" w:eastAsia="ja-JP"/>
              </w:rPr>
              <w:t>-3,26**</w:t>
            </w:r>
          </w:p>
          <w:p w14:paraId="59B1C005" w14:textId="77777777" w:rsidR="00272CEA" w:rsidRPr="005A710D" w:rsidRDefault="00272CEA" w:rsidP="008A3445">
            <w:pPr>
              <w:keepNext/>
              <w:keepLines/>
              <w:spacing w:line="240" w:lineRule="auto"/>
              <w:jc w:val="center"/>
              <w:rPr>
                <w:szCs w:val="22"/>
              </w:rPr>
            </w:pPr>
            <w:r w:rsidRPr="005A710D">
              <w:rPr>
                <w:szCs w:val="22"/>
                <w:lang w:eastAsia="ja-JP"/>
              </w:rPr>
              <w:t>[-3,84</w:t>
            </w:r>
            <w:r w:rsidR="007D0228" w:rsidRPr="005A710D">
              <w:rPr>
                <w:szCs w:val="22"/>
                <w:lang w:eastAsia="ja-JP"/>
              </w:rPr>
              <w:t> ;</w:t>
            </w:r>
            <w:r w:rsidRPr="005A710D">
              <w:rPr>
                <w:szCs w:val="22"/>
                <w:lang w:eastAsia="ja-JP"/>
              </w:rPr>
              <w:t xml:space="preserve"> -2,69]</w:t>
            </w:r>
          </w:p>
        </w:tc>
        <w:tc>
          <w:tcPr>
            <w:tcW w:w="1471" w:type="dxa"/>
          </w:tcPr>
          <w:p w14:paraId="132078AE" w14:textId="77777777" w:rsidR="00272CEA" w:rsidRPr="005A710D" w:rsidRDefault="00272CEA" w:rsidP="008A3445">
            <w:pPr>
              <w:pStyle w:val="mdTblEntry"/>
              <w:keepNext/>
              <w:jc w:val="center"/>
              <w:rPr>
                <w:sz w:val="22"/>
                <w:szCs w:val="22"/>
              </w:rPr>
            </w:pPr>
            <w:r w:rsidRPr="005A710D">
              <w:rPr>
                <w:sz w:val="22"/>
                <w:szCs w:val="22"/>
                <w:lang w:val="en-GB" w:eastAsia="ja-JP"/>
              </w:rPr>
              <w:t>-3,45**</w:t>
            </w:r>
          </w:p>
          <w:p w14:paraId="5FC25E29" w14:textId="77777777" w:rsidR="00272CEA" w:rsidRPr="005A710D" w:rsidRDefault="00272CEA" w:rsidP="008A3445">
            <w:pPr>
              <w:keepNext/>
              <w:keepLines/>
              <w:spacing w:line="240" w:lineRule="auto"/>
              <w:jc w:val="center"/>
              <w:rPr>
                <w:szCs w:val="22"/>
              </w:rPr>
            </w:pPr>
            <w:r w:rsidRPr="005A710D">
              <w:rPr>
                <w:szCs w:val="22"/>
                <w:lang w:eastAsia="ja-JP"/>
              </w:rPr>
              <w:t>[-4,04</w:t>
            </w:r>
            <w:r w:rsidR="007D0228" w:rsidRPr="005A710D">
              <w:rPr>
                <w:szCs w:val="22"/>
                <w:lang w:eastAsia="ja-JP"/>
              </w:rPr>
              <w:t> ;</w:t>
            </w:r>
            <w:r w:rsidRPr="005A710D">
              <w:rPr>
                <w:szCs w:val="22"/>
                <w:lang w:eastAsia="ja-JP"/>
              </w:rPr>
              <w:t xml:space="preserve"> -2,86]</w:t>
            </w:r>
          </w:p>
        </w:tc>
        <w:tc>
          <w:tcPr>
            <w:tcW w:w="1222" w:type="dxa"/>
          </w:tcPr>
          <w:p w14:paraId="3EA33884" w14:textId="77777777" w:rsidR="00272CEA" w:rsidRPr="005A710D" w:rsidRDefault="00272CEA" w:rsidP="008A3445">
            <w:pPr>
              <w:keepNext/>
              <w:keepLines/>
              <w:spacing w:line="240" w:lineRule="auto"/>
              <w:jc w:val="center"/>
              <w:rPr>
                <w:szCs w:val="22"/>
              </w:rPr>
            </w:pPr>
            <w:r w:rsidRPr="005A710D">
              <w:rPr>
                <w:szCs w:val="22"/>
              </w:rPr>
              <w:t>-</w:t>
            </w:r>
          </w:p>
        </w:tc>
      </w:tr>
      <w:tr w:rsidR="00814947" w:rsidRPr="005A710D" w14:paraId="613D75B8" w14:textId="77777777" w:rsidTr="008A3445">
        <w:tc>
          <w:tcPr>
            <w:tcW w:w="1702" w:type="dxa"/>
            <w:vMerge w:val="restart"/>
          </w:tcPr>
          <w:p w14:paraId="42EC639E" w14:textId="77777777" w:rsidR="00330A1D" w:rsidRPr="005A710D" w:rsidRDefault="003D657E" w:rsidP="008A3445">
            <w:pPr>
              <w:keepNext/>
              <w:keepLines/>
              <w:spacing w:line="240" w:lineRule="auto"/>
              <w:rPr>
                <w:b/>
                <w:szCs w:val="22"/>
              </w:rPr>
            </w:pPr>
            <w:r w:rsidRPr="005A710D">
              <w:rPr>
                <w:b/>
                <w:szCs w:val="22"/>
                <w:lang w:eastAsia="ja-JP"/>
              </w:rPr>
              <w:t>Glycémie à jeun</w:t>
            </w:r>
            <w:r w:rsidR="00330A1D" w:rsidRPr="005A710D">
              <w:rPr>
                <w:b/>
                <w:szCs w:val="22"/>
                <w:lang w:eastAsia="ja-JP"/>
              </w:rPr>
              <w:t xml:space="preserve"> (mg/</w:t>
            </w:r>
            <w:proofErr w:type="spellStart"/>
            <w:r w:rsidR="00330A1D" w:rsidRPr="005A710D">
              <w:rPr>
                <w:b/>
                <w:szCs w:val="22"/>
                <w:lang w:eastAsia="ja-JP"/>
              </w:rPr>
              <w:t>dL</w:t>
            </w:r>
            <w:proofErr w:type="spellEnd"/>
            <w:r w:rsidR="00330A1D" w:rsidRPr="005A710D">
              <w:rPr>
                <w:b/>
                <w:szCs w:val="22"/>
                <w:lang w:eastAsia="ja-JP"/>
              </w:rPr>
              <w:t>)</w:t>
            </w:r>
          </w:p>
        </w:tc>
        <w:tc>
          <w:tcPr>
            <w:tcW w:w="1984" w:type="dxa"/>
          </w:tcPr>
          <w:p w14:paraId="01B688CE" w14:textId="77777777" w:rsidR="00330A1D" w:rsidRPr="005A710D" w:rsidRDefault="00A1443B" w:rsidP="008A3445">
            <w:pPr>
              <w:keepNext/>
              <w:keepLines/>
              <w:spacing w:line="240" w:lineRule="auto"/>
              <w:jc w:val="right"/>
              <w:rPr>
                <w:bCs/>
                <w:szCs w:val="22"/>
              </w:rPr>
            </w:pPr>
            <w:r w:rsidRPr="005A710D">
              <w:rPr>
                <w:szCs w:val="22"/>
                <w:lang w:eastAsia="ja-JP"/>
              </w:rPr>
              <w:t>À</w:t>
            </w:r>
            <w:r w:rsidR="00330A1D" w:rsidRPr="005A710D">
              <w:rPr>
                <w:szCs w:val="22"/>
                <w:lang w:eastAsia="ja-JP"/>
              </w:rPr>
              <w:t xml:space="preserve"> l’inclusion (moyenne)</w:t>
            </w:r>
          </w:p>
        </w:tc>
        <w:tc>
          <w:tcPr>
            <w:tcW w:w="1559" w:type="dxa"/>
          </w:tcPr>
          <w:p w14:paraId="52AB0999" w14:textId="77777777" w:rsidR="00330A1D" w:rsidRPr="005A710D" w:rsidRDefault="00330A1D" w:rsidP="008A3445">
            <w:pPr>
              <w:keepNext/>
              <w:keepLines/>
              <w:spacing w:line="240" w:lineRule="auto"/>
              <w:jc w:val="center"/>
              <w:rPr>
                <w:szCs w:val="22"/>
              </w:rPr>
            </w:pPr>
            <w:r w:rsidRPr="005A710D">
              <w:rPr>
                <w:szCs w:val="22"/>
                <w:lang w:eastAsia="ja-JP"/>
              </w:rPr>
              <w:t>153,7</w:t>
            </w:r>
          </w:p>
        </w:tc>
        <w:tc>
          <w:tcPr>
            <w:tcW w:w="1560" w:type="dxa"/>
          </w:tcPr>
          <w:p w14:paraId="069C065C" w14:textId="77777777" w:rsidR="00330A1D" w:rsidRPr="005A710D" w:rsidRDefault="00330A1D" w:rsidP="008A3445">
            <w:pPr>
              <w:keepNext/>
              <w:keepLines/>
              <w:spacing w:line="240" w:lineRule="auto"/>
              <w:jc w:val="center"/>
              <w:rPr>
                <w:szCs w:val="22"/>
              </w:rPr>
            </w:pPr>
            <w:r w:rsidRPr="005A710D">
              <w:rPr>
                <w:szCs w:val="22"/>
                <w:lang w:eastAsia="ja-JP"/>
              </w:rPr>
              <w:t>152,6</w:t>
            </w:r>
          </w:p>
        </w:tc>
        <w:tc>
          <w:tcPr>
            <w:tcW w:w="1471" w:type="dxa"/>
          </w:tcPr>
          <w:p w14:paraId="2AAC9E63" w14:textId="77777777" w:rsidR="00330A1D" w:rsidRPr="005A710D" w:rsidRDefault="00330A1D" w:rsidP="008A3445">
            <w:pPr>
              <w:keepNext/>
              <w:keepLines/>
              <w:spacing w:line="240" w:lineRule="auto"/>
              <w:jc w:val="center"/>
              <w:rPr>
                <w:szCs w:val="22"/>
              </w:rPr>
            </w:pPr>
            <w:r w:rsidRPr="005A710D">
              <w:rPr>
                <w:szCs w:val="22"/>
                <w:lang w:eastAsia="ja-JP"/>
              </w:rPr>
              <w:t>154,6</w:t>
            </w:r>
          </w:p>
        </w:tc>
        <w:tc>
          <w:tcPr>
            <w:tcW w:w="1222" w:type="dxa"/>
          </w:tcPr>
          <w:p w14:paraId="3B4500D3" w14:textId="77777777" w:rsidR="00330A1D" w:rsidRPr="005A710D" w:rsidRDefault="00330A1D" w:rsidP="008A3445">
            <w:pPr>
              <w:keepNext/>
              <w:keepLines/>
              <w:spacing w:line="240" w:lineRule="auto"/>
              <w:jc w:val="center"/>
              <w:rPr>
                <w:szCs w:val="22"/>
              </w:rPr>
            </w:pPr>
            <w:r w:rsidRPr="005A710D">
              <w:rPr>
                <w:szCs w:val="22"/>
                <w:lang w:eastAsia="ja-JP"/>
              </w:rPr>
              <w:t>155,2</w:t>
            </w:r>
          </w:p>
        </w:tc>
      </w:tr>
      <w:tr w:rsidR="00814947" w:rsidRPr="005A710D" w14:paraId="655A2B08" w14:textId="77777777" w:rsidTr="008A3445">
        <w:tc>
          <w:tcPr>
            <w:tcW w:w="1702" w:type="dxa"/>
            <w:vMerge/>
          </w:tcPr>
          <w:p w14:paraId="0DD9F03C" w14:textId="77777777" w:rsidR="00330A1D" w:rsidRPr="005A710D" w:rsidRDefault="00330A1D" w:rsidP="008A3445">
            <w:pPr>
              <w:keepNext/>
              <w:keepLines/>
              <w:spacing w:line="240" w:lineRule="auto"/>
              <w:rPr>
                <w:b/>
                <w:szCs w:val="22"/>
                <w:lang w:eastAsia="ja-JP"/>
              </w:rPr>
            </w:pPr>
          </w:p>
        </w:tc>
        <w:tc>
          <w:tcPr>
            <w:tcW w:w="1984" w:type="dxa"/>
          </w:tcPr>
          <w:p w14:paraId="7CE1DFD8" w14:textId="77777777" w:rsidR="00330A1D" w:rsidRPr="005A710D" w:rsidRDefault="00556722" w:rsidP="008A3445">
            <w:pPr>
              <w:keepNext/>
              <w:keepLines/>
              <w:spacing w:line="240" w:lineRule="auto"/>
              <w:jc w:val="right"/>
              <w:rPr>
                <w:bCs/>
                <w:szCs w:val="22"/>
              </w:rPr>
            </w:pPr>
            <w:r w:rsidRPr="005A710D">
              <w:rPr>
                <w:szCs w:val="22"/>
                <w:lang w:eastAsia="ja-JP"/>
              </w:rPr>
              <w:t>Variation</w:t>
            </w:r>
            <w:r w:rsidR="00330A1D" w:rsidRPr="005A710D">
              <w:rPr>
                <w:szCs w:val="22"/>
                <w:lang w:eastAsia="ja-JP"/>
              </w:rPr>
              <w:t xml:space="preserve"> depuis l’inclusion</w:t>
            </w:r>
          </w:p>
        </w:tc>
        <w:tc>
          <w:tcPr>
            <w:tcW w:w="1559" w:type="dxa"/>
          </w:tcPr>
          <w:p w14:paraId="00556E90" w14:textId="77777777" w:rsidR="00330A1D" w:rsidRPr="005A710D" w:rsidRDefault="00330A1D" w:rsidP="008A3445">
            <w:pPr>
              <w:keepNext/>
              <w:keepLines/>
              <w:spacing w:line="240" w:lineRule="auto"/>
              <w:jc w:val="center"/>
              <w:rPr>
                <w:szCs w:val="22"/>
              </w:rPr>
            </w:pPr>
            <w:r w:rsidRPr="005A710D">
              <w:rPr>
                <w:szCs w:val="22"/>
                <w:lang w:eastAsia="ja-JP"/>
              </w:rPr>
              <w:t>-43,6</w:t>
            </w:r>
            <w:r w:rsidRPr="005A710D">
              <w:rPr>
                <w:szCs w:val="22"/>
                <w:vertAlign w:val="superscript"/>
                <w:lang w:eastAsia="ja-JP"/>
              </w:rPr>
              <w:t>##</w:t>
            </w:r>
          </w:p>
        </w:tc>
        <w:tc>
          <w:tcPr>
            <w:tcW w:w="1560" w:type="dxa"/>
          </w:tcPr>
          <w:p w14:paraId="687F3EFC" w14:textId="77777777" w:rsidR="00330A1D" w:rsidRPr="005A710D" w:rsidRDefault="00330A1D" w:rsidP="008A3445">
            <w:pPr>
              <w:keepNext/>
              <w:keepLines/>
              <w:spacing w:line="240" w:lineRule="auto"/>
              <w:jc w:val="center"/>
              <w:rPr>
                <w:szCs w:val="22"/>
              </w:rPr>
            </w:pPr>
            <w:r w:rsidRPr="005A710D">
              <w:rPr>
                <w:szCs w:val="22"/>
                <w:lang w:eastAsia="ja-JP"/>
              </w:rPr>
              <w:t>-45,9</w:t>
            </w:r>
            <w:r w:rsidRPr="005A710D">
              <w:rPr>
                <w:szCs w:val="22"/>
                <w:vertAlign w:val="superscript"/>
                <w:lang w:eastAsia="ja-JP"/>
              </w:rPr>
              <w:t>##</w:t>
            </w:r>
          </w:p>
        </w:tc>
        <w:tc>
          <w:tcPr>
            <w:tcW w:w="1471" w:type="dxa"/>
          </w:tcPr>
          <w:p w14:paraId="74A03DFC" w14:textId="77777777" w:rsidR="00330A1D" w:rsidRPr="005A710D" w:rsidRDefault="00330A1D" w:rsidP="008A3445">
            <w:pPr>
              <w:keepNext/>
              <w:keepLines/>
              <w:spacing w:line="240" w:lineRule="auto"/>
              <w:jc w:val="center"/>
              <w:rPr>
                <w:szCs w:val="22"/>
              </w:rPr>
            </w:pPr>
            <w:r w:rsidRPr="005A710D">
              <w:rPr>
                <w:szCs w:val="22"/>
                <w:lang w:eastAsia="ja-JP"/>
              </w:rPr>
              <w:t>-49,3</w:t>
            </w:r>
            <w:r w:rsidRPr="005A710D">
              <w:rPr>
                <w:szCs w:val="22"/>
                <w:vertAlign w:val="superscript"/>
                <w:lang w:eastAsia="ja-JP"/>
              </w:rPr>
              <w:t>##</w:t>
            </w:r>
          </w:p>
        </w:tc>
        <w:tc>
          <w:tcPr>
            <w:tcW w:w="1222" w:type="dxa"/>
          </w:tcPr>
          <w:p w14:paraId="4276DF1D" w14:textId="77777777" w:rsidR="00330A1D" w:rsidRPr="005A710D" w:rsidRDefault="00330A1D" w:rsidP="008A3445">
            <w:pPr>
              <w:keepNext/>
              <w:keepLines/>
              <w:spacing w:line="240" w:lineRule="auto"/>
              <w:jc w:val="center"/>
              <w:rPr>
                <w:szCs w:val="22"/>
                <w:vertAlign w:val="superscript"/>
              </w:rPr>
            </w:pPr>
            <w:r w:rsidRPr="005A710D">
              <w:rPr>
                <w:szCs w:val="22"/>
                <w:lang w:eastAsia="ja-JP"/>
              </w:rPr>
              <w:t>+12,9</w:t>
            </w:r>
            <w:r w:rsidRPr="005A710D">
              <w:rPr>
                <w:szCs w:val="22"/>
                <w:vertAlign w:val="superscript"/>
                <w:lang w:eastAsia="ja-JP"/>
              </w:rPr>
              <w:t>#</w:t>
            </w:r>
          </w:p>
        </w:tc>
      </w:tr>
      <w:tr w:rsidR="00814947" w:rsidRPr="005A710D" w14:paraId="3B60E331" w14:textId="77777777" w:rsidTr="008A3445">
        <w:tc>
          <w:tcPr>
            <w:tcW w:w="1702" w:type="dxa"/>
            <w:vMerge/>
          </w:tcPr>
          <w:p w14:paraId="4F31C765" w14:textId="77777777" w:rsidR="00330A1D" w:rsidRPr="005A710D" w:rsidRDefault="00330A1D" w:rsidP="008A3445">
            <w:pPr>
              <w:keepNext/>
              <w:keepLines/>
              <w:spacing w:line="240" w:lineRule="auto"/>
              <w:rPr>
                <w:b/>
                <w:szCs w:val="22"/>
                <w:lang w:eastAsia="ja-JP"/>
              </w:rPr>
            </w:pPr>
          </w:p>
        </w:tc>
        <w:tc>
          <w:tcPr>
            <w:tcW w:w="1984" w:type="dxa"/>
          </w:tcPr>
          <w:p w14:paraId="43BB4056" w14:textId="77777777" w:rsidR="00330A1D" w:rsidRPr="005A710D" w:rsidRDefault="00330A1D" w:rsidP="008A3445">
            <w:pPr>
              <w:keepNext/>
              <w:keepLines/>
              <w:spacing w:line="240" w:lineRule="auto"/>
              <w:jc w:val="right"/>
              <w:rPr>
                <w:bCs/>
                <w:szCs w:val="22"/>
              </w:rPr>
            </w:pPr>
            <w:r w:rsidRPr="005A710D">
              <w:rPr>
                <w:szCs w:val="22"/>
                <w:lang w:eastAsia="ja-JP"/>
              </w:rPr>
              <w:t>Différence par rapport au placebo [IC 95 %]</w:t>
            </w:r>
          </w:p>
        </w:tc>
        <w:tc>
          <w:tcPr>
            <w:tcW w:w="1559" w:type="dxa"/>
          </w:tcPr>
          <w:p w14:paraId="01A00A7F" w14:textId="77777777" w:rsidR="00330A1D" w:rsidRPr="005A710D" w:rsidRDefault="00330A1D" w:rsidP="008A3445">
            <w:pPr>
              <w:pStyle w:val="mdTblEntry"/>
              <w:keepNext/>
              <w:jc w:val="center"/>
              <w:rPr>
                <w:sz w:val="22"/>
                <w:szCs w:val="22"/>
              </w:rPr>
            </w:pPr>
            <w:r w:rsidRPr="005A710D">
              <w:rPr>
                <w:sz w:val="22"/>
                <w:szCs w:val="22"/>
                <w:lang w:val="en-GB" w:eastAsia="ja-JP"/>
              </w:rPr>
              <w:t>-56,5**</w:t>
            </w:r>
          </w:p>
          <w:p w14:paraId="73BF6926" w14:textId="77777777" w:rsidR="00330A1D" w:rsidRPr="005A710D" w:rsidRDefault="00330A1D" w:rsidP="008A3445">
            <w:pPr>
              <w:keepNext/>
              <w:keepLines/>
              <w:spacing w:line="240" w:lineRule="auto"/>
              <w:jc w:val="center"/>
              <w:rPr>
                <w:szCs w:val="22"/>
              </w:rPr>
            </w:pPr>
            <w:r w:rsidRPr="005A710D">
              <w:rPr>
                <w:szCs w:val="22"/>
                <w:lang w:eastAsia="ja-JP"/>
              </w:rPr>
              <w:t>[-66,8</w:t>
            </w:r>
            <w:r w:rsidR="007D0228" w:rsidRPr="005A710D">
              <w:rPr>
                <w:szCs w:val="22"/>
                <w:lang w:eastAsia="ja-JP"/>
              </w:rPr>
              <w:t> ;</w:t>
            </w:r>
            <w:r w:rsidRPr="005A710D">
              <w:rPr>
                <w:szCs w:val="22"/>
                <w:lang w:eastAsia="ja-JP"/>
              </w:rPr>
              <w:t xml:space="preserve"> -46,1]</w:t>
            </w:r>
          </w:p>
        </w:tc>
        <w:tc>
          <w:tcPr>
            <w:tcW w:w="1560" w:type="dxa"/>
          </w:tcPr>
          <w:p w14:paraId="1131CDCC" w14:textId="77777777" w:rsidR="00330A1D" w:rsidRPr="005A710D" w:rsidRDefault="00330A1D" w:rsidP="008A3445">
            <w:pPr>
              <w:pStyle w:val="mdTblEntry"/>
              <w:keepNext/>
              <w:jc w:val="center"/>
              <w:rPr>
                <w:sz w:val="22"/>
                <w:szCs w:val="22"/>
              </w:rPr>
            </w:pPr>
            <w:r w:rsidRPr="005A710D">
              <w:rPr>
                <w:sz w:val="22"/>
                <w:szCs w:val="22"/>
                <w:lang w:val="en-GB" w:eastAsia="ja-JP"/>
              </w:rPr>
              <w:t>-58,8**</w:t>
            </w:r>
          </w:p>
          <w:p w14:paraId="3EB0B4D8" w14:textId="77777777" w:rsidR="00330A1D" w:rsidRPr="005A710D" w:rsidRDefault="00330A1D" w:rsidP="008A3445">
            <w:pPr>
              <w:keepNext/>
              <w:keepLines/>
              <w:spacing w:line="240" w:lineRule="auto"/>
              <w:jc w:val="center"/>
              <w:rPr>
                <w:szCs w:val="22"/>
              </w:rPr>
            </w:pPr>
            <w:r w:rsidRPr="005A710D">
              <w:rPr>
                <w:szCs w:val="22"/>
                <w:lang w:eastAsia="ja-JP"/>
              </w:rPr>
              <w:t>[-69,2</w:t>
            </w:r>
            <w:r w:rsidR="007D0228" w:rsidRPr="005A710D">
              <w:rPr>
                <w:szCs w:val="22"/>
                <w:lang w:eastAsia="ja-JP"/>
              </w:rPr>
              <w:t> ;</w:t>
            </w:r>
            <w:r w:rsidRPr="005A710D">
              <w:rPr>
                <w:szCs w:val="22"/>
                <w:lang w:eastAsia="ja-JP"/>
              </w:rPr>
              <w:t xml:space="preserve"> -48,4]</w:t>
            </w:r>
          </w:p>
        </w:tc>
        <w:tc>
          <w:tcPr>
            <w:tcW w:w="1471" w:type="dxa"/>
          </w:tcPr>
          <w:p w14:paraId="1C16A2FB" w14:textId="77777777" w:rsidR="00330A1D" w:rsidRPr="005A710D" w:rsidRDefault="00330A1D" w:rsidP="008A3445">
            <w:pPr>
              <w:pStyle w:val="mdTblEntry"/>
              <w:keepNext/>
              <w:jc w:val="center"/>
              <w:rPr>
                <w:sz w:val="22"/>
                <w:szCs w:val="22"/>
              </w:rPr>
            </w:pPr>
            <w:r w:rsidRPr="005A710D">
              <w:rPr>
                <w:sz w:val="22"/>
                <w:szCs w:val="22"/>
                <w:lang w:val="en-GB" w:eastAsia="ja-JP"/>
              </w:rPr>
              <w:t>-62,1**</w:t>
            </w:r>
          </w:p>
          <w:p w14:paraId="2B7728DD" w14:textId="77777777" w:rsidR="00330A1D" w:rsidRPr="005A710D" w:rsidRDefault="00330A1D" w:rsidP="008A3445">
            <w:pPr>
              <w:keepNext/>
              <w:keepLines/>
              <w:spacing w:line="240" w:lineRule="auto"/>
              <w:jc w:val="center"/>
              <w:rPr>
                <w:szCs w:val="22"/>
              </w:rPr>
            </w:pPr>
            <w:r w:rsidRPr="005A710D">
              <w:rPr>
                <w:szCs w:val="22"/>
                <w:lang w:eastAsia="ja-JP"/>
              </w:rPr>
              <w:t>[-72,7</w:t>
            </w:r>
            <w:r w:rsidR="007D0228" w:rsidRPr="005A710D">
              <w:rPr>
                <w:szCs w:val="22"/>
                <w:lang w:eastAsia="ja-JP"/>
              </w:rPr>
              <w:t> ;</w:t>
            </w:r>
            <w:r w:rsidRPr="005A710D">
              <w:rPr>
                <w:szCs w:val="22"/>
                <w:lang w:eastAsia="ja-JP"/>
              </w:rPr>
              <w:t xml:space="preserve"> -51,5]</w:t>
            </w:r>
          </w:p>
        </w:tc>
        <w:tc>
          <w:tcPr>
            <w:tcW w:w="1222" w:type="dxa"/>
          </w:tcPr>
          <w:p w14:paraId="15676A2C" w14:textId="77777777" w:rsidR="00330A1D" w:rsidRPr="005A710D" w:rsidRDefault="00330A1D" w:rsidP="008A3445">
            <w:pPr>
              <w:keepNext/>
              <w:keepLines/>
              <w:spacing w:line="240" w:lineRule="auto"/>
              <w:jc w:val="center"/>
              <w:rPr>
                <w:szCs w:val="22"/>
              </w:rPr>
            </w:pPr>
            <w:r w:rsidRPr="005A710D">
              <w:rPr>
                <w:szCs w:val="22"/>
              </w:rPr>
              <w:t>-</w:t>
            </w:r>
          </w:p>
        </w:tc>
      </w:tr>
      <w:tr w:rsidR="00814947" w:rsidRPr="005A710D" w14:paraId="47A2F631" w14:textId="77777777" w:rsidTr="008A3445">
        <w:tc>
          <w:tcPr>
            <w:tcW w:w="1702" w:type="dxa"/>
            <w:vMerge w:val="restart"/>
          </w:tcPr>
          <w:p w14:paraId="0EF8940A" w14:textId="77777777" w:rsidR="00330A1D" w:rsidRPr="005A710D" w:rsidRDefault="00330A1D" w:rsidP="008A3445">
            <w:pPr>
              <w:keepNext/>
              <w:keepLines/>
              <w:spacing w:line="240" w:lineRule="auto"/>
              <w:rPr>
                <w:b/>
                <w:szCs w:val="22"/>
              </w:rPr>
            </w:pPr>
            <w:r w:rsidRPr="005A710D">
              <w:rPr>
                <w:b/>
                <w:szCs w:val="22"/>
                <w:lang w:eastAsia="ja-JP"/>
              </w:rPr>
              <w:t>Poids corporel (kg)</w:t>
            </w:r>
          </w:p>
        </w:tc>
        <w:tc>
          <w:tcPr>
            <w:tcW w:w="1984" w:type="dxa"/>
          </w:tcPr>
          <w:p w14:paraId="7153F0D0" w14:textId="77777777" w:rsidR="00330A1D" w:rsidRPr="005A710D" w:rsidRDefault="00A1443B" w:rsidP="008A3445">
            <w:pPr>
              <w:keepNext/>
              <w:keepLines/>
              <w:spacing w:line="240" w:lineRule="auto"/>
              <w:jc w:val="right"/>
              <w:rPr>
                <w:bCs/>
                <w:szCs w:val="22"/>
              </w:rPr>
            </w:pPr>
            <w:r w:rsidRPr="005A710D">
              <w:rPr>
                <w:szCs w:val="22"/>
                <w:lang w:eastAsia="ja-JP"/>
              </w:rPr>
              <w:t>À</w:t>
            </w:r>
            <w:r w:rsidR="00330A1D" w:rsidRPr="005A710D">
              <w:rPr>
                <w:szCs w:val="22"/>
                <w:lang w:eastAsia="ja-JP"/>
              </w:rPr>
              <w:t xml:space="preserve"> l’inclusion (moyenne)</w:t>
            </w:r>
          </w:p>
        </w:tc>
        <w:tc>
          <w:tcPr>
            <w:tcW w:w="1559" w:type="dxa"/>
          </w:tcPr>
          <w:p w14:paraId="3C4A49B5" w14:textId="77777777" w:rsidR="00330A1D" w:rsidRPr="005A710D" w:rsidRDefault="00330A1D" w:rsidP="008A3445">
            <w:pPr>
              <w:keepNext/>
              <w:keepLines/>
              <w:spacing w:line="240" w:lineRule="auto"/>
              <w:jc w:val="center"/>
              <w:rPr>
                <w:szCs w:val="22"/>
              </w:rPr>
            </w:pPr>
            <w:r w:rsidRPr="005A710D">
              <w:rPr>
                <w:szCs w:val="22"/>
                <w:lang w:eastAsia="ja-JP"/>
              </w:rPr>
              <w:t>87,0</w:t>
            </w:r>
          </w:p>
        </w:tc>
        <w:tc>
          <w:tcPr>
            <w:tcW w:w="1560" w:type="dxa"/>
          </w:tcPr>
          <w:p w14:paraId="08FA7F32" w14:textId="77777777" w:rsidR="00330A1D" w:rsidRPr="005A710D" w:rsidRDefault="00330A1D" w:rsidP="008A3445">
            <w:pPr>
              <w:keepNext/>
              <w:keepLines/>
              <w:spacing w:line="240" w:lineRule="auto"/>
              <w:jc w:val="center"/>
              <w:rPr>
                <w:szCs w:val="22"/>
              </w:rPr>
            </w:pPr>
            <w:r w:rsidRPr="005A710D">
              <w:rPr>
                <w:szCs w:val="22"/>
                <w:lang w:eastAsia="ja-JP"/>
              </w:rPr>
              <w:t>85,7</w:t>
            </w:r>
          </w:p>
        </w:tc>
        <w:tc>
          <w:tcPr>
            <w:tcW w:w="1471" w:type="dxa"/>
          </w:tcPr>
          <w:p w14:paraId="0CEE5DDC" w14:textId="77777777" w:rsidR="00330A1D" w:rsidRPr="005A710D" w:rsidRDefault="00330A1D" w:rsidP="008A3445">
            <w:pPr>
              <w:keepNext/>
              <w:keepLines/>
              <w:spacing w:line="240" w:lineRule="auto"/>
              <w:jc w:val="center"/>
              <w:rPr>
                <w:szCs w:val="22"/>
              </w:rPr>
            </w:pPr>
            <w:r w:rsidRPr="005A710D">
              <w:rPr>
                <w:szCs w:val="22"/>
                <w:lang w:eastAsia="ja-JP"/>
              </w:rPr>
              <w:t>85,9</w:t>
            </w:r>
          </w:p>
        </w:tc>
        <w:tc>
          <w:tcPr>
            <w:tcW w:w="1222" w:type="dxa"/>
          </w:tcPr>
          <w:p w14:paraId="2F937958" w14:textId="77777777" w:rsidR="00330A1D" w:rsidRPr="005A710D" w:rsidRDefault="00330A1D" w:rsidP="008A3445">
            <w:pPr>
              <w:keepNext/>
              <w:keepLines/>
              <w:spacing w:line="240" w:lineRule="auto"/>
              <w:jc w:val="center"/>
              <w:rPr>
                <w:szCs w:val="22"/>
              </w:rPr>
            </w:pPr>
            <w:r w:rsidRPr="005A710D">
              <w:rPr>
                <w:szCs w:val="22"/>
                <w:lang w:eastAsia="ja-JP"/>
              </w:rPr>
              <w:t>84,4</w:t>
            </w:r>
          </w:p>
        </w:tc>
      </w:tr>
      <w:tr w:rsidR="00814947" w:rsidRPr="005A710D" w14:paraId="5D66473A" w14:textId="77777777" w:rsidTr="008A3445">
        <w:tc>
          <w:tcPr>
            <w:tcW w:w="1702" w:type="dxa"/>
            <w:vMerge/>
          </w:tcPr>
          <w:p w14:paraId="51CB8BBE" w14:textId="77777777" w:rsidR="00330A1D" w:rsidRPr="005A710D" w:rsidRDefault="00330A1D" w:rsidP="008A3445">
            <w:pPr>
              <w:keepNext/>
              <w:keepLines/>
              <w:spacing w:line="240" w:lineRule="auto"/>
              <w:rPr>
                <w:bCs/>
                <w:szCs w:val="22"/>
                <w:lang w:eastAsia="ja-JP"/>
              </w:rPr>
            </w:pPr>
          </w:p>
        </w:tc>
        <w:tc>
          <w:tcPr>
            <w:tcW w:w="1984" w:type="dxa"/>
          </w:tcPr>
          <w:p w14:paraId="08BCDEFB" w14:textId="77777777" w:rsidR="00330A1D" w:rsidRPr="005A710D" w:rsidRDefault="00556722" w:rsidP="008A3445">
            <w:pPr>
              <w:keepNext/>
              <w:keepLines/>
              <w:spacing w:line="240" w:lineRule="auto"/>
              <w:jc w:val="right"/>
              <w:rPr>
                <w:bCs/>
                <w:szCs w:val="22"/>
              </w:rPr>
            </w:pPr>
            <w:r w:rsidRPr="005A710D">
              <w:rPr>
                <w:szCs w:val="22"/>
                <w:lang w:eastAsia="ja-JP"/>
              </w:rPr>
              <w:t>Variation</w:t>
            </w:r>
            <w:r w:rsidR="00330A1D" w:rsidRPr="005A710D">
              <w:rPr>
                <w:szCs w:val="22"/>
                <w:lang w:eastAsia="ja-JP"/>
              </w:rPr>
              <w:t xml:space="preserve"> depuis l’inclusion</w:t>
            </w:r>
          </w:p>
        </w:tc>
        <w:tc>
          <w:tcPr>
            <w:tcW w:w="1559" w:type="dxa"/>
          </w:tcPr>
          <w:p w14:paraId="50C2E653" w14:textId="77777777" w:rsidR="00330A1D" w:rsidRPr="005A710D" w:rsidRDefault="00330A1D" w:rsidP="008A3445">
            <w:pPr>
              <w:keepNext/>
              <w:keepLines/>
              <w:spacing w:line="240" w:lineRule="auto"/>
              <w:jc w:val="center"/>
              <w:rPr>
                <w:szCs w:val="22"/>
              </w:rPr>
            </w:pPr>
            <w:r w:rsidRPr="005A710D">
              <w:rPr>
                <w:szCs w:val="22"/>
                <w:lang w:eastAsia="ja-JP"/>
              </w:rPr>
              <w:t>-7,0</w:t>
            </w:r>
            <w:r w:rsidRPr="005A710D">
              <w:rPr>
                <w:szCs w:val="22"/>
                <w:vertAlign w:val="superscript"/>
                <w:lang w:eastAsia="ja-JP"/>
              </w:rPr>
              <w:t>##</w:t>
            </w:r>
          </w:p>
        </w:tc>
        <w:tc>
          <w:tcPr>
            <w:tcW w:w="1560" w:type="dxa"/>
          </w:tcPr>
          <w:p w14:paraId="600ADF42" w14:textId="77777777" w:rsidR="00330A1D" w:rsidRPr="005A710D" w:rsidRDefault="00330A1D" w:rsidP="008A3445">
            <w:pPr>
              <w:keepNext/>
              <w:keepLines/>
              <w:spacing w:line="240" w:lineRule="auto"/>
              <w:jc w:val="center"/>
              <w:rPr>
                <w:szCs w:val="22"/>
              </w:rPr>
            </w:pPr>
            <w:r w:rsidRPr="005A710D">
              <w:rPr>
                <w:szCs w:val="22"/>
                <w:lang w:eastAsia="ja-JP"/>
              </w:rPr>
              <w:t>-7,8</w:t>
            </w:r>
            <w:r w:rsidRPr="005A710D">
              <w:rPr>
                <w:szCs w:val="22"/>
                <w:vertAlign w:val="superscript"/>
                <w:lang w:eastAsia="ja-JP"/>
              </w:rPr>
              <w:t>##</w:t>
            </w:r>
          </w:p>
        </w:tc>
        <w:tc>
          <w:tcPr>
            <w:tcW w:w="1471" w:type="dxa"/>
          </w:tcPr>
          <w:p w14:paraId="1C23D067" w14:textId="77777777" w:rsidR="00330A1D" w:rsidRPr="005A710D" w:rsidRDefault="00330A1D" w:rsidP="008A3445">
            <w:pPr>
              <w:keepNext/>
              <w:keepLines/>
              <w:spacing w:line="240" w:lineRule="auto"/>
              <w:jc w:val="center"/>
              <w:rPr>
                <w:szCs w:val="22"/>
              </w:rPr>
            </w:pPr>
            <w:r w:rsidRPr="005A710D">
              <w:rPr>
                <w:szCs w:val="22"/>
                <w:lang w:eastAsia="ja-JP"/>
              </w:rPr>
              <w:t>-9,5</w:t>
            </w:r>
            <w:r w:rsidRPr="005A710D">
              <w:rPr>
                <w:szCs w:val="22"/>
                <w:vertAlign w:val="superscript"/>
                <w:lang w:eastAsia="ja-JP"/>
              </w:rPr>
              <w:t>##</w:t>
            </w:r>
          </w:p>
        </w:tc>
        <w:tc>
          <w:tcPr>
            <w:tcW w:w="1222" w:type="dxa"/>
          </w:tcPr>
          <w:p w14:paraId="24FEC8B3" w14:textId="77777777" w:rsidR="00330A1D" w:rsidRPr="005A710D" w:rsidRDefault="00330A1D" w:rsidP="008A3445">
            <w:pPr>
              <w:keepNext/>
              <w:keepLines/>
              <w:spacing w:line="240" w:lineRule="auto"/>
              <w:jc w:val="center"/>
              <w:rPr>
                <w:szCs w:val="22"/>
              </w:rPr>
            </w:pPr>
            <w:r w:rsidRPr="005A710D">
              <w:rPr>
                <w:szCs w:val="22"/>
                <w:lang w:eastAsia="ja-JP"/>
              </w:rPr>
              <w:t>-0,7</w:t>
            </w:r>
          </w:p>
        </w:tc>
      </w:tr>
      <w:tr w:rsidR="00814947" w:rsidRPr="005A710D" w14:paraId="7BA30D14" w14:textId="77777777" w:rsidTr="008A3445">
        <w:tc>
          <w:tcPr>
            <w:tcW w:w="1702" w:type="dxa"/>
            <w:vMerge/>
          </w:tcPr>
          <w:p w14:paraId="37C771DC" w14:textId="77777777" w:rsidR="00330A1D" w:rsidRPr="005A710D" w:rsidRDefault="00330A1D" w:rsidP="008A3445">
            <w:pPr>
              <w:keepNext/>
              <w:keepLines/>
              <w:spacing w:line="240" w:lineRule="auto"/>
              <w:rPr>
                <w:bCs/>
                <w:szCs w:val="22"/>
                <w:lang w:eastAsia="ja-JP"/>
              </w:rPr>
            </w:pPr>
          </w:p>
        </w:tc>
        <w:tc>
          <w:tcPr>
            <w:tcW w:w="1984" w:type="dxa"/>
          </w:tcPr>
          <w:p w14:paraId="7967CD13" w14:textId="77777777" w:rsidR="00330A1D" w:rsidRPr="005A710D" w:rsidRDefault="00330A1D" w:rsidP="008A3445">
            <w:pPr>
              <w:keepNext/>
              <w:keepLines/>
              <w:spacing w:line="240" w:lineRule="auto"/>
              <w:jc w:val="right"/>
              <w:rPr>
                <w:bCs/>
                <w:szCs w:val="22"/>
              </w:rPr>
            </w:pPr>
            <w:r w:rsidRPr="005A710D">
              <w:rPr>
                <w:szCs w:val="22"/>
                <w:lang w:eastAsia="ja-JP"/>
              </w:rPr>
              <w:t>Différence par rapport au placebo [IC 95 %]</w:t>
            </w:r>
          </w:p>
        </w:tc>
        <w:tc>
          <w:tcPr>
            <w:tcW w:w="1559" w:type="dxa"/>
          </w:tcPr>
          <w:p w14:paraId="1E334F09" w14:textId="77777777" w:rsidR="00330A1D" w:rsidRPr="005A710D" w:rsidRDefault="00330A1D" w:rsidP="008A3445">
            <w:pPr>
              <w:keepNext/>
              <w:keepLines/>
              <w:spacing w:line="240" w:lineRule="auto"/>
              <w:jc w:val="center"/>
              <w:rPr>
                <w:szCs w:val="22"/>
              </w:rPr>
            </w:pPr>
            <w:r w:rsidRPr="005A710D">
              <w:rPr>
                <w:szCs w:val="22"/>
                <w:lang w:eastAsia="ja-JP"/>
              </w:rPr>
              <w:t>-6,3**</w:t>
            </w:r>
          </w:p>
          <w:p w14:paraId="316BCCEF" w14:textId="77777777" w:rsidR="00330A1D" w:rsidRPr="005A710D" w:rsidRDefault="00330A1D" w:rsidP="008A3445">
            <w:pPr>
              <w:keepNext/>
              <w:keepLines/>
              <w:spacing w:line="240" w:lineRule="auto"/>
              <w:jc w:val="center"/>
              <w:rPr>
                <w:szCs w:val="22"/>
              </w:rPr>
            </w:pPr>
            <w:r w:rsidRPr="005A710D">
              <w:rPr>
                <w:szCs w:val="22"/>
                <w:lang w:eastAsia="ja-JP"/>
              </w:rPr>
              <w:t>[-7,8</w:t>
            </w:r>
            <w:r w:rsidR="007D0228" w:rsidRPr="005A710D">
              <w:rPr>
                <w:szCs w:val="22"/>
                <w:lang w:eastAsia="ja-JP"/>
              </w:rPr>
              <w:t> ;</w:t>
            </w:r>
            <w:r w:rsidRPr="005A710D">
              <w:rPr>
                <w:szCs w:val="22"/>
                <w:lang w:eastAsia="ja-JP"/>
              </w:rPr>
              <w:t xml:space="preserve"> -4,7]</w:t>
            </w:r>
          </w:p>
        </w:tc>
        <w:tc>
          <w:tcPr>
            <w:tcW w:w="1560" w:type="dxa"/>
          </w:tcPr>
          <w:p w14:paraId="0FA1BD4D" w14:textId="77777777" w:rsidR="00330A1D" w:rsidRPr="005A710D" w:rsidRDefault="00330A1D" w:rsidP="008A3445">
            <w:pPr>
              <w:keepNext/>
              <w:keepLines/>
              <w:spacing w:line="240" w:lineRule="auto"/>
              <w:jc w:val="center"/>
              <w:rPr>
                <w:szCs w:val="22"/>
              </w:rPr>
            </w:pPr>
            <w:r w:rsidRPr="005A710D">
              <w:rPr>
                <w:szCs w:val="22"/>
                <w:lang w:eastAsia="ja-JP"/>
              </w:rPr>
              <w:t>-7,1**</w:t>
            </w:r>
          </w:p>
          <w:p w14:paraId="4AE7E998" w14:textId="77777777" w:rsidR="00330A1D" w:rsidRPr="005A710D" w:rsidRDefault="00330A1D" w:rsidP="008A3445">
            <w:pPr>
              <w:keepNext/>
              <w:keepLines/>
              <w:spacing w:line="240" w:lineRule="auto"/>
              <w:jc w:val="center"/>
              <w:rPr>
                <w:szCs w:val="22"/>
              </w:rPr>
            </w:pPr>
            <w:r w:rsidRPr="005A710D">
              <w:rPr>
                <w:szCs w:val="22"/>
                <w:lang w:eastAsia="ja-JP"/>
              </w:rPr>
              <w:t>[-8,6</w:t>
            </w:r>
            <w:r w:rsidR="007D0228" w:rsidRPr="005A710D">
              <w:rPr>
                <w:szCs w:val="22"/>
                <w:lang w:eastAsia="ja-JP"/>
              </w:rPr>
              <w:t> ;</w:t>
            </w:r>
            <w:r w:rsidRPr="005A710D">
              <w:rPr>
                <w:szCs w:val="22"/>
                <w:lang w:eastAsia="ja-JP"/>
              </w:rPr>
              <w:t xml:space="preserve"> -5,5]</w:t>
            </w:r>
          </w:p>
        </w:tc>
        <w:tc>
          <w:tcPr>
            <w:tcW w:w="1471" w:type="dxa"/>
          </w:tcPr>
          <w:p w14:paraId="3DF95605" w14:textId="77777777" w:rsidR="00330A1D" w:rsidRPr="005A710D" w:rsidRDefault="00330A1D" w:rsidP="008A3445">
            <w:pPr>
              <w:keepNext/>
              <w:keepLines/>
              <w:spacing w:line="240" w:lineRule="auto"/>
              <w:jc w:val="center"/>
              <w:rPr>
                <w:szCs w:val="22"/>
              </w:rPr>
            </w:pPr>
            <w:r w:rsidRPr="005A710D">
              <w:rPr>
                <w:szCs w:val="22"/>
                <w:lang w:eastAsia="ja-JP"/>
              </w:rPr>
              <w:t>-8,8**</w:t>
            </w:r>
          </w:p>
          <w:p w14:paraId="2165C394" w14:textId="77777777" w:rsidR="00330A1D" w:rsidRPr="005A710D" w:rsidRDefault="00330A1D" w:rsidP="008A3445">
            <w:pPr>
              <w:keepNext/>
              <w:keepLines/>
              <w:spacing w:line="240" w:lineRule="auto"/>
              <w:jc w:val="center"/>
              <w:rPr>
                <w:szCs w:val="22"/>
              </w:rPr>
            </w:pPr>
            <w:r w:rsidRPr="005A710D">
              <w:rPr>
                <w:szCs w:val="22"/>
                <w:lang w:eastAsia="ja-JP"/>
              </w:rPr>
              <w:t>[-10,3</w:t>
            </w:r>
            <w:r w:rsidR="007D0228" w:rsidRPr="005A710D">
              <w:rPr>
                <w:szCs w:val="22"/>
                <w:lang w:eastAsia="ja-JP"/>
              </w:rPr>
              <w:t> ;</w:t>
            </w:r>
            <w:r w:rsidRPr="005A710D">
              <w:rPr>
                <w:szCs w:val="22"/>
                <w:lang w:eastAsia="ja-JP"/>
              </w:rPr>
              <w:t xml:space="preserve"> -7,2]</w:t>
            </w:r>
          </w:p>
        </w:tc>
        <w:tc>
          <w:tcPr>
            <w:tcW w:w="1222" w:type="dxa"/>
          </w:tcPr>
          <w:p w14:paraId="580CBC5C" w14:textId="77777777" w:rsidR="00330A1D" w:rsidRPr="005A710D" w:rsidRDefault="00330A1D" w:rsidP="008A3445">
            <w:pPr>
              <w:keepNext/>
              <w:keepLines/>
              <w:spacing w:line="240" w:lineRule="auto"/>
              <w:jc w:val="center"/>
              <w:rPr>
                <w:szCs w:val="22"/>
              </w:rPr>
            </w:pPr>
            <w:r w:rsidRPr="005A710D">
              <w:rPr>
                <w:szCs w:val="22"/>
                <w:lang w:eastAsia="ja-JP"/>
              </w:rPr>
              <w:t>-</w:t>
            </w:r>
          </w:p>
        </w:tc>
      </w:tr>
      <w:tr w:rsidR="00814947" w:rsidRPr="005A710D" w14:paraId="5B9AF2B4" w14:textId="77777777" w:rsidTr="008A3445">
        <w:tc>
          <w:tcPr>
            <w:tcW w:w="1702" w:type="dxa"/>
            <w:vMerge w:val="restart"/>
          </w:tcPr>
          <w:p w14:paraId="3939BB8A" w14:textId="77777777" w:rsidR="00DB55AD" w:rsidRPr="005A710D" w:rsidRDefault="00DB55AD" w:rsidP="008A3445">
            <w:pPr>
              <w:keepNext/>
              <w:keepLines/>
              <w:spacing w:line="240" w:lineRule="auto"/>
              <w:rPr>
                <w:bCs/>
                <w:szCs w:val="22"/>
              </w:rPr>
            </w:pPr>
            <w:r w:rsidRPr="005A710D">
              <w:rPr>
                <w:b/>
                <w:szCs w:val="22"/>
                <w:lang w:eastAsia="ja-JP"/>
              </w:rPr>
              <w:t xml:space="preserve">Patients (%) </w:t>
            </w:r>
            <w:r w:rsidR="00330A1D" w:rsidRPr="005A710D">
              <w:rPr>
                <w:b/>
                <w:szCs w:val="22"/>
                <w:lang w:eastAsia="ja-JP"/>
              </w:rPr>
              <w:t>atteignant une perte de poids</w:t>
            </w:r>
          </w:p>
        </w:tc>
        <w:tc>
          <w:tcPr>
            <w:tcW w:w="1984" w:type="dxa"/>
          </w:tcPr>
          <w:p w14:paraId="76DC7FF6" w14:textId="77777777" w:rsidR="00DB55AD" w:rsidRPr="005A710D" w:rsidRDefault="00DB55AD" w:rsidP="008A3445">
            <w:pPr>
              <w:keepNext/>
              <w:keepLines/>
              <w:spacing w:line="240" w:lineRule="auto"/>
              <w:jc w:val="right"/>
              <w:rPr>
                <w:bCs/>
                <w:szCs w:val="22"/>
              </w:rPr>
            </w:pPr>
            <w:r w:rsidRPr="005A710D">
              <w:rPr>
                <w:szCs w:val="22"/>
              </w:rPr>
              <w:t>≥ 5</w:t>
            </w:r>
            <w:r w:rsidR="00330A1D" w:rsidRPr="005A710D">
              <w:rPr>
                <w:szCs w:val="22"/>
              </w:rPr>
              <w:t> </w:t>
            </w:r>
            <w:r w:rsidRPr="005A710D">
              <w:rPr>
                <w:szCs w:val="22"/>
              </w:rPr>
              <w:t>%</w:t>
            </w:r>
          </w:p>
        </w:tc>
        <w:tc>
          <w:tcPr>
            <w:tcW w:w="1559" w:type="dxa"/>
          </w:tcPr>
          <w:p w14:paraId="0425F09D" w14:textId="77777777" w:rsidR="00DB55AD" w:rsidRPr="005A710D" w:rsidRDefault="00DB55AD" w:rsidP="008A3445">
            <w:pPr>
              <w:keepNext/>
              <w:keepLines/>
              <w:spacing w:line="240" w:lineRule="auto"/>
              <w:jc w:val="center"/>
              <w:rPr>
                <w:bCs/>
                <w:szCs w:val="22"/>
              </w:rPr>
            </w:pPr>
            <w:r w:rsidRPr="005A710D">
              <w:rPr>
                <w:szCs w:val="22"/>
                <w:lang w:eastAsia="ja-JP"/>
              </w:rPr>
              <w:t>66</w:t>
            </w:r>
            <w:r w:rsidR="00330A1D" w:rsidRPr="005A710D">
              <w:rPr>
                <w:szCs w:val="22"/>
                <w:lang w:eastAsia="ja-JP"/>
              </w:rPr>
              <w:t>,</w:t>
            </w:r>
            <w:r w:rsidRPr="005A710D">
              <w:rPr>
                <w:szCs w:val="22"/>
                <w:lang w:eastAsia="ja-JP"/>
              </w:rPr>
              <w:t>9</w:t>
            </w:r>
            <w:r w:rsidRPr="005A710D">
              <w:rPr>
                <w:sz w:val="16"/>
                <w:szCs w:val="22"/>
              </w:rPr>
              <w:t>††</w:t>
            </w:r>
          </w:p>
        </w:tc>
        <w:tc>
          <w:tcPr>
            <w:tcW w:w="1560" w:type="dxa"/>
          </w:tcPr>
          <w:p w14:paraId="3E8C6E68" w14:textId="77777777" w:rsidR="00DB55AD" w:rsidRPr="005A710D" w:rsidRDefault="00DB55AD" w:rsidP="008A3445">
            <w:pPr>
              <w:keepNext/>
              <w:keepLines/>
              <w:spacing w:line="240" w:lineRule="auto"/>
              <w:jc w:val="center"/>
              <w:rPr>
                <w:bCs/>
                <w:szCs w:val="22"/>
              </w:rPr>
            </w:pPr>
            <w:r w:rsidRPr="005A710D">
              <w:rPr>
                <w:szCs w:val="22"/>
                <w:lang w:eastAsia="ja-JP"/>
              </w:rPr>
              <w:t>78</w:t>
            </w:r>
            <w:r w:rsidR="00330A1D" w:rsidRPr="005A710D">
              <w:rPr>
                <w:szCs w:val="22"/>
                <w:lang w:eastAsia="ja-JP"/>
              </w:rPr>
              <w:t>,</w:t>
            </w:r>
            <w:r w:rsidRPr="005A710D">
              <w:rPr>
                <w:szCs w:val="22"/>
                <w:lang w:eastAsia="ja-JP"/>
              </w:rPr>
              <w:t>0</w:t>
            </w:r>
            <w:r w:rsidRPr="005A710D">
              <w:rPr>
                <w:sz w:val="16"/>
                <w:szCs w:val="22"/>
              </w:rPr>
              <w:t>††</w:t>
            </w:r>
          </w:p>
        </w:tc>
        <w:tc>
          <w:tcPr>
            <w:tcW w:w="1471" w:type="dxa"/>
          </w:tcPr>
          <w:p w14:paraId="2C746E8A" w14:textId="77777777" w:rsidR="00DB55AD" w:rsidRPr="005A710D" w:rsidRDefault="00DB55AD" w:rsidP="008A3445">
            <w:pPr>
              <w:keepNext/>
              <w:keepLines/>
              <w:spacing w:line="240" w:lineRule="auto"/>
              <w:jc w:val="center"/>
              <w:rPr>
                <w:bCs/>
                <w:szCs w:val="22"/>
              </w:rPr>
            </w:pPr>
            <w:r w:rsidRPr="005A710D">
              <w:rPr>
                <w:szCs w:val="22"/>
                <w:lang w:eastAsia="ja-JP"/>
              </w:rPr>
              <w:t>76</w:t>
            </w:r>
            <w:r w:rsidR="00330A1D" w:rsidRPr="005A710D">
              <w:rPr>
                <w:szCs w:val="22"/>
                <w:lang w:eastAsia="ja-JP"/>
              </w:rPr>
              <w:t>,</w:t>
            </w:r>
            <w:r w:rsidRPr="005A710D">
              <w:rPr>
                <w:szCs w:val="22"/>
                <w:lang w:eastAsia="ja-JP"/>
              </w:rPr>
              <w:t>7</w:t>
            </w:r>
            <w:r w:rsidRPr="005A710D">
              <w:rPr>
                <w:sz w:val="16"/>
                <w:szCs w:val="22"/>
              </w:rPr>
              <w:t>††</w:t>
            </w:r>
          </w:p>
        </w:tc>
        <w:tc>
          <w:tcPr>
            <w:tcW w:w="1222" w:type="dxa"/>
          </w:tcPr>
          <w:p w14:paraId="09C1670C" w14:textId="77777777" w:rsidR="00DB55AD" w:rsidRPr="005A710D" w:rsidRDefault="00DB55AD" w:rsidP="008A3445">
            <w:pPr>
              <w:keepNext/>
              <w:keepLines/>
              <w:spacing w:line="240" w:lineRule="auto"/>
              <w:jc w:val="center"/>
              <w:rPr>
                <w:bCs/>
                <w:szCs w:val="22"/>
              </w:rPr>
            </w:pPr>
            <w:r w:rsidRPr="005A710D">
              <w:rPr>
                <w:szCs w:val="22"/>
                <w:lang w:eastAsia="ja-JP"/>
              </w:rPr>
              <w:t>14</w:t>
            </w:r>
            <w:r w:rsidR="00330A1D" w:rsidRPr="005A710D">
              <w:rPr>
                <w:szCs w:val="22"/>
                <w:lang w:eastAsia="ja-JP"/>
              </w:rPr>
              <w:t>,</w:t>
            </w:r>
            <w:r w:rsidRPr="005A710D">
              <w:rPr>
                <w:szCs w:val="22"/>
                <w:lang w:eastAsia="ja-JP"/>
              </w:rPr>
              <w:t>3</w:t>
            </w:r>
          </w:p>
        </w:tc>
      </w:tr>
      <w:tr w:rsidR="00814947" w:rsidRPr="005A710D" w14:paraId="268B67E3" w14:textId="77777777" w:rsidTr="008A3445">
        <w:tc>
          <w:tcPr>
            <w:tcW w:w="1702" w:type="dxa"/>
            <w:vMerge/>
          </w:tcPr>
          <w:p w14:paraId="625DB7D5" w14:textId="77777777" w:rsidR="00DB55AD" w:rsidRPr="005A710D" w:rsidRDefault="00DB55AD" w:rsidP="008A3445">
            <w:pPr>
              <w:keepNext/>
              <w:keepLines/>
              <w:spacing w:line="240" w:lineRule="auto"/>
              <w:rPr>
                <w:bCs/>
                <w:szCs w:val="22"/>
                <w:lang w:eastAsia="ja-JP"/>
              </w:rPr>
            </w:pPr>
          </w:p>
        </w:tc>
        <w:tc>
          <w:tcPr>
            <w:tcW w:w="1984" w:type="dxa"/>
          </w:tcPr>
          <w:p w14:paraId="40625B6B" w14:textId="77777777" w:rsidR="00DB55AD" w:rsidRPr="005A710D" w:rsidRDefault="00DB55AD" w:rsidP="008A3445">
            <w:pPr>
              <w:keepNext/>
              <w:keepLines/>
              <w:spacing w:line="240" w:lineRule="auto"/>
              <w:jc w:val="right"/>
              <w:rPr>
                <w:bCs/>
                <w:szCs w:val="22"/>
              </w:rPr>
            </w:pPr>
            <w:r w:rsidRPr="005A710D">
              <w:rPr>
                <w:szCs w:val="22"/>
              </w:rPr>
              <w:t>≥ 10</w:t>
            </w:r>
            <w:r w:rsidR="00330A1D" w:rsidRPr="005A710D">
              <w:rPr>
                <w:szCs w:val="22"/>
              </w:rPr>
              <w:t> </w:t>
            </w:r>
            <w:r w:rsidRPr="005A710D">
              <w:rPr>
                <w:szCs w:val="22"/>
              </w:rPr>
              <w:t>%</w:t>
            </w:r>
          </w:p>
        </w:tc>
        <w:tc>
          <w:tcPr>
            <w:tcW w:w="1559" w:type="dxa"/>
          </w:tcPr>
          <w:p w14:paraId="1859E713" w14:textId="77777777" w:rsidR="00DB55AD" w:rsidRPr="005A710D" w:rsidRDefault="00DB55AD" w:rsidP="008A3445">
            <w:pPr>
              <w:keepNext/>
              <w:keepLines/>
              <w:spacing w:line="240" w:lineRule="auto"/>
              <w:jc w:val="center"/>
              <w:rPr>
                <w:bCs/>
                <w:szCs w:val="22"/>
              </w:rPr>
            </w:pPr>
            <w:r w:rsidRPr="005A710D">
              <w:rPr>
                <w:szCs w:val="22"/>
                <w:lang w:eastAsia="ja-JP"/>
              </w:rPr>
              <w:t>30</w:t>
            </w:r>
            <w:r w:rsidR="00330A1D" w:rsidRPr="005A710D">
              <w:rPr>
                <w:szCs w:val="22"/>
                <w:lang w:eastAsia="ja-JP"/>
              </w:rPr>
              <w:t>,</w:t>
            </w:r>
            <w:r w:rsidRPr="005A710D">
              <w:rPr>
                <w:szCs w:val="22"/>
                <w:lang w:eastAsia="ja-JP"/>
              </w:rPr>
              <w:t>6</w:t>
            </w:r>
            <w:r w:rsidRPr="005A710D">
              <w:rPr>
                <w:sz w:val="16"/>
                <w:szCs w:val="22"/>
              </w:rPr>
              <w:t>††</w:t>
            </w:r>
          </w:p>
        </w:tc>
        <w:tc>
          <w:tcPr>
            <w:tcW w:w="1560" w:type="dxa"/>
          </w:tcPr>
          <w:p w14:paraId="4C027727" w14:textId="77777777" w:rsidR="00DB55AD" w:rsidRPr="005A710D" w:rsidRDefault="00DB55AD" w:rsidP="008A3445">
            <w:pPr>
              <w:keepNext/>
              <w:keepLines/>
              <w:spacing w:line="240" w:lineRule="auto"/>
              <w:jc w:val="center"/>
              <w:rPr>
                <w:bCs/>
                <w:szCs w:val="22"/>
              </w:rPr>
            </w:pPr>
            <w:r w:rsidRPr="005A710D">
              <w:rPr>
                <w:szCs w:val="22"/>
                <w:lang w:eastAsia="ja-JP"/>
              </w:rPr>
              <w:t>39</w:t>
            </w:r>
            <w:r w:rsidR="00330A1D" w:rsidRPr="005A710D">
              <w:rPr>
                <w:szCs w:val="22"/>
                <w:lang w:eastAsia="ja-JP"/>
              </w:rPr>
              <w:t>,</w:t>
            </w:r>
            <w:r w:rsidRPr="005A710D">
              <w:rPr>
                <w:szCs w:val="22"/>
                <w:lang w:eastAsia="ja-JP"/>
              </w:rPr>
              <w:t>8</w:t>
            </w:r>
            <w:r w:rsidRPr="005A710D">
              <w:rPr>
                <w:sz w:val="16"/>
                <w:szCs w:val="22"/>
              </w:rPr>
              <w:t>††</w:t>
            </w:r>
          </w:p>
        </w:tc>
        <w:tc>
          <w:tcPr>
            <w:tcW w:w="1471" w:type="dxa"/>
          </w:tcPr>
          <w:p w14:paraId="15A1F64D" w14:textId="77777777" w:rsidR="00DB55AD" w:rsidRPr="005A710D" w:rsidRDefault="00DB55AD" w:rsidP="008A3445">
            <w:pPr>
              <w:keepNext/>
              <w:keepLines/>
              <w:spacing w:line="240" w:lineRule="auto"/>
              <w:jc w:val="center"/>
              <w:rPr>
                <w:bCs/>
                <w:szCs w:val="22"/>
              </w:rPr>
            </w:pPr>
            <w:r w:rsidRPr="005A710D">
              <w:rPr>
                <w:szCs w:val="22"/>
                <w:lang w:eastAsia="ja-JP"/>
              </w:rPr>
              <w:t>47</w:t>
            </w:r>
            <w:r w:rsidR="00330A1D" w:rsidRPr="005A710D">
              <w:rPr>
                <w:szCs w:val="22"/>
                <w:lang w:eastAsia="ja-JP"/>
              </w:rPr>
              <w:t>,</w:t>
            </w:r>
            <w:r w:rsidRPr="005A710D">
              <w:rPr>
                <w:szCs w:val="22"/>
                <w:lang w:eastAsia="ja-JP"/>
              </w:rPr>
              <w:t>4</w:t>
            </w:r>
            <w:r w:rsidRPr="005A710D">
              <w:rPr>
                <w:sz w:val="16"/>
                <w:szCs w:val="22"/>
              </w:rPr>
              <w:t>††</w:t>
            </w:r>
          </w:p>
        </w:tc>
        <w:tc>
          <w:tcPr>
            <w:tcW w:w="1222" w:type="dxa"/>
          </w:tcPr>
          <w:p w14:paraId="0172A75E" w14:textId="77777777" w:rsidR="00DB55AD" w:rsidRPr="005A710D" w:rsidRDefault="00DB55AD" w:rsidP="008A3445">
            <w:pPr>
              <w:keepNext/>
              <w:keepLines/>
              <w:spacing w:line="240" w:lineRule="auto"/>
              <w:jc w:val="center"/>
              <w:rPr>
                <w:bCs/>
                <w:szCs w:val="22"/>
              </w:rPr>
            </w:pPr>
            <w:r w:rsidRPr="005A710D">
              <w:rPr>
                <w:szCs w:val="22"/>
                <w:lang w:eastAsia="ja-JP"/>
              </w:rPr>
              <w:t>0</w:t>
            </w:r>
            <w:r w:rsidR="00330A1D" w:rsidRPr="005A710D">
              <w:rPr>
                <w:szCs w:val="22"/>
                <w:lang w:eastAsia="ja-JP"/>
              </w:rPr>
              <w:t>,</w:t>
            </w:r>
            <w:r w:rsidRPr="005A710D">
              <w:rPr>
                <w:szCs w:val="22"/>
                <w:lang w:eastAsia="ja-JP"/>
              </w:rPr>
              <w:t>9</w:t>
            </w:r>
          </w:p>
        </w:tc>
      </w:tr>
      <w:tr w:rsidR="00814947" w:rsidRPr="005A710D" w14:paraId="0575DDBA" w14:textId="77777777" w:rsidTr="008A3445">
        <w:tc>
          <w:tcPr>
            <w:tcW w:w="1702" w:type="dxa"/>
            <w:vMerge/>
          </w:tcPr>
          <w:p w14:paraId="4D1D45C8" w14:textId="77777777" w:rsidR="00DB55AD" w:rsidRPr="005A710D" w:rsidRDefault="00DB55AD" w:rsidP="008A3445">
            <w:pPr>
              <w:keepNext/>
              <w:keepLines/>
              <w:spacing w:line="240" w:lineRule="auto"/>
              <w:rPr>
                <w:bCs/>
                <w:szCs w:val="22"/>
                <w:lang w:eastAsia="ja-JP"/>
              </w:rPr>
            </w:pPr>
          </w:p>
        </w:tc>
        <w:tc>
          <w:tcPr>
            <w:tcW w:w="1984" w:type="dxa"/>
          </w:tcPr>
          <w:p w14:paraId="770AF896" w14:textId="77777777" w:rsidR="00DB55AD" w:rsidRPr="005A710D" w:rsidRDefault="00DB55AD" w:rsidP="008A3445">
            <w:pPr>
              <w:keepNext/>
              <w:keepLines/>
              <w:spacing w:line="240" w:lineRule="auto"/>
              <w:jc w:val="right"/>
              <w:rPr>
                <w:bCs/>
                <w:szCs w:val="22"/>
              </w:rPr>
            </w:pPr>
            <w:r w:rsidRPr="005A710D">
              <w:rPr>
                <w:szCs w:val="22"/>
              </w:rPr>
              <w:t>≥ 15</w:t>
            </w:r>
            <w:r w:rsidR="00330A1D" w:rsidRPr="005A710D">
              <w:rPr>
                <w:szCs w:val="22"/>
              </w:rPr>
              <w:t> </w:t>
            </w:r>
            <w:r w:rsidRPr="005A710D">
              <w:rPr>
                <w:szCs w:val="22"/>
              </w:rPr>
              <w:t>%</w:t>
            </w:r>
          </w:p>
        </w:tc>
        <w:tc>
          <w:tcPr>
            <w:tcW w:w="1559" w:type="dxa"/>
          </w:tcPr>
          <w:p w14:paraId="7AEF7C70" w14:textId="77777777" w:rsidR="00DB55AD" w:rsidRPr="005A710D" w:rsidRDefault="00DB55AD" w:rsidP="008A3445">
            <w:pPr>
              <w:keepNext/>
              <w:keepLines/>
              <w:spacing w:line="240" w:lineRule="auto"/>
              <w:jc w:val="center"/>
              <w:rPr>
                <w:bCs/>
                <w:szCs w:val="22"/>
              </w:rPr>
            </w:pPr>
            <w:r w:rsidRPr="005A710D">
              <w:rPr>
                <w:szCs w:val="22"/>
                <w:lang w:eastAsia="ja-JP"/>
              </w:rPr>
              <w:t>13</w:t>
            </w:r>
            <w:r w:rsidR="00330A1D" w:rsidRPr="005A710D">
              <w:rPr>
                <w:szCs w:val="22"/>
                <w:lang w:eastAsia="ja-JP"/>
              </w:rPr>
              <w:t>,</w:t>
            </w:r>
            <w:r w:rsidRPr="005A710D">
              <w:rPr>
                <w:szCs w:val="22"/>
                <w:lang w:eastAsia="ja-JP"/>
              </w:rPr>
              <w:t>2</w:t>
            </w:r>
            <w:r w:rsidRPr="005A710D">
              <w:rPr>
                <w:sz w:val="16"/>
                <w:szCs w:val="22"/>
              </w:rPr>
              <w:t>†</w:t>
            </w:r>
          </w:p>
        </w:tc>
        <w:tc>
          <w:tcPr>
            <w:tcW w:w="1560" w:type="dxa"/>
          </w:tcPr>
          <w:p w14:paraId="5085CEE5" w14:textId="77777777" w:rsidR="00DB55AD" w:rsidRPr="005A710D" w:rsidRDefault="00DB55AD" w:rsidP="008A3445">
            <w:pPr>
              <w:keepNext/>
              <w:keepLines/>
              <w:spacing w:line="240" w:lineRule="auto"/>
              <w:jc w:val="center"/>
              <w:rPr>
                <w:bCs/>
                <w:szCs w:val="22"/>
              </w:rPr>
            </w:pPr>
            <w:r w:rsidRPr="005A710D">
              <w:rPr>
                <w:szCs w:val="22"/>
                <w:lang w:eastAsia="ja-JP"/>
              </w:rPr>
              <w:t>17</w:t>
            </w:r>
            <w:r w:rsidR="00330A1D" w:rsidRPr="005A710D">
              <w:rPr>
                <w:szCs w:val="22"/>
                <w:lang w:eastAsia="ja-JP"/>
              </w:rPr>
              <w:t>,</w:t>
            </w:r>
            <w:r w:rsidRPr="005A710D">
              <w:rPr>
                <w:szCs w:val="22"/>
                <w:lang w:eastAsia="ja-JP"/>
              </w:rPr>
              <w:t>0</w:t>
            </w:r>
            <w:r w:rsidRPr="005A710D">
              <w:rPr>
                <w:sz w:val="16"/>
                <w:szCs w:val="22"/>
              </w:rPr>
              <w:t>†</w:t>
            </w:r>
          </w:p>
        </w:tc>
        <w:tc>
          <w:tcPr>
            <w:tcW w:w="1471" w:type="dxa"/>
          </w:tcPr>
          <w:p w14:paraId="385F0AEC" w14:textId="77777777" w:rsidR="00DB55AD" w:rsidRPr="005A710D" w:rsidRDefault="00DB55AD" w:rsidP="008A3445">
            <w:pPr>
              <w:keepNext/>
              <w:keepLines/>
              <w:spacing w:line="240" w:lineRule="auto"/>
              <w:jc w:val="center"/>
              <w:rPr>
                <w:bCs/>
                <w:szCs w:val="22"/>
              </w:rPr>
            </w:pPr>
            <w:r w:rsidRPr="005A710D">
              <w:rPr>
                <w:szCs w:val="22"/>
                <w:lang w:eastAsia="ja-JP"/>
              </w:rPr>
              <w:t>26</w:t>
            </w:r>
            <w:r w:rsidR="00330A1D" w:rsidRPr="005A710D">
              <w:rPr>
                <w:szCs w:val="22"/>
                <w:lang w:eastAsia="ja-JP"/>
              </w:rPr>
              <w:t>,</w:t>
            </w:r>
            <w:r w:rsidRPr="005A710D">
              <w:rPr>
                <w:szCs w:val="22"/>
                <w:lang w:eastAsia="ja-JP"/>
              </w:rPr>
              <w:t>7</w:t>
            </w:r>
            <w:r w:rsidRPr="005A710D">
              <w:rPr>
                <w:sz w:val="16"/>
                <w:szCs w:val="22"/>
              </w:rPr>
              <w:t>†</w:t>
            </w:r>
          </w:p>
        </w:tc>
        <w:tc>
          <w:tcPr>
            <w:tcW w:w="1222" w:type="dxa"/>
          </w:tcPr>
          <w:p w14:paraId="3132D082" w14:textId="77777777" w:rsidR="00DB55AD" w:rsidRPr="005A710D" w:rsidRDefault="00DB55AD" w:rsidP="008A3445">
            <w:pPr>
              <w:keepNext/>
              <w:keepLines/>
              <w:spacing w:line="240" w:lineRule="auto"/>
              <w:jc w:val="center"/>
              <w:rPr>
                <w:bCs/>
                <w:szCs w:val="22"/>
              </w:rPr>
            </w:pPr>
            <w:r w:rsidRPr="005A710D">
              <w:rPr>
                <w:szCs w:val="22"/>
                <w:lang w:eastAsia="ja-JP"/>
              </w:rPr>
              <w:t>0</w:t>
            </w:r>
            <w:r w:rsidR="00330A1D" w:rsidRPr="005A710D">
              <w:rPr>
                <w:szCs w:val="22"/>
                <w:lang w:eastAsia="ja-JP"/>
              </w:rPr>
              <w:t>,</w:t>
            </w:r>
            <w:r w:rsidRPr="005A710D">
              <w:rPr>
                <w:szCs w:val="22"/>
                <w:lang w:eastAsia="ja-JP"/>
              </w:rPr>
              <w:t>0</w:t>
            </w:r>
          </w:p>
        </w:tc>
      </w:tr>
    </w:tbl>
    <w:p w14:paraId="15C7DB86" w14:textId="77777777" w:rsidR="00DB55AD" w:rsidRPr="005A710D" w:rsidRDefault="00DB55AD" w:rsidP="00DB55AD">
      <w:pPr>
        <w:keepNext/>
        <w:spacing w:line="240" w:lineRule="auto"/>
        <w:rPr>
          <w:szCs w:val="22"/>
        </w:rPr>
      </w:pPr>
      <w:r w:rsidRPr="005A710D">
        <w:rPr>
          <w:vertAlign w:val="superscript"/>
        </w:rPr>
        <w:t>*</w:t>
      </w:r>
      <w:r w:rsidRPr="005A710D">
        <w:t>p &lt; 0</w:t>
      </w:r>
      <w:r w:rsidR="00330A1D" w:rsidRPr="005A710D">
        <w:t>,</w:t>
      </w:r>
      <w:r w:rsidRPr="005A710D">
        <w:t>05, **</w:t>
      </w:r>
      <w:r w:rsidRPr="005A710D">
        <w:rPr>
          <w:vertAlign w:val="superscript"/>
        </w:rPr>
        <w:t xml:space="preserve"> </w:t>
      </w:r>
      <w:r w:rsidRPr="005A710D">
        <w:t>p &lt; 0</w:t>
      </w:r>
      <w:r w:rsidR="00330A1D" w:rsidRPr="005A710D">
        <w:t>,</w:t>
      </w:r>
      <w:r w:rsidRPr="005A710D">
        <w:t xml:space="preserve">001 </w:t>
      </w:r>
      <w:r w:rsidR="000F2943" w:rsidRPr="005A710D">
        <w:t xml:space="preserve">pour la supériorité, </w:t>
      </w:r>
      <w:r w:rsidR="00000989" w:rsidRPr="005A710D">
        <w:t>ajusté pour tests multiples</w:t>
      </w:r>
      <w:r w:rsidRPr="005A710D">
        <w:t>.</w:t>
      </w:r>
    </w:p>
    <w:p w14:paraId="2F3D6AF0" w14:textId="77777777" w:rsidR="00DB55AD" w:rsidRPr="005A710D" w:rsidRDefault="00DB55AD" w:rsidP="00DB55AD">
      <w:pPr>
        <w:keepNext/>
        <w:spacing w:line="240" w:lineRule="auto"/>
        <w:rPr>
          <w:szCs w:val="22"/>
        </w:rPr>
      </w:pPr>
      <w:r w:rsidRPr="005A710D">
        <w:rPr>
          <w:vertAlign w:val="superscript"/>
        </w:rPr>
        <w:t>†</w:t>
      </w:r>
      <w:r w:rsidRPr="005A710D">
        <w:t>p &lt; 0</w:t>
      </w:r>
      <w:r w:rsidR="00330A1D" w:rsidRPr="005A710D">
        <w:t>,</w:t>
      </w:r>
      <w:r w:rsidRPr="005A710D">
        <w:t xml:space="preserve">05, </w:t>
      </w:r>
      <w:r w:rsidRPr="005A710D">
        <w:rPr>
          <w:vertAlign w:val="superscript"/>
        </w:rPr>
        <w:t>††</w:t>
      </w:r>
      <w:r w:rsidRPr="005A710D">
        <w:t xml:space="preserve"> p &lt; 0</w:t>
      </w:r>
      <w:r w:rsidR="00330A1D" w:rsidRPr="005A710D">
        <w:t>,</w:t>
      </w:r>
      <w:r w:rsidRPr="005A710D">
        <w:t xml:space="preserve">001 </w:t>
      </w:r>
      <w:r w:rsidR="003B67D0" w:rsidRPr="005A710D">
        <w:t>pour la</w:t>
      </w:r>
      <w:r w:rsidR="00000989" w:rsidRPr="005A710D">
        <w:t xml:space="preserve"> comparaison au </w:t>
      </w:r>
      <w:r w:rsidRPr="005A710D">
        <w:t xml:space="preserve">placebo, </w:t>
      </w:r>
      <w:r w:rsidR="00000989" w:rsidRPr="005A710D">
        <w:t>non ajusté pour tests multiples</w:t>
      </w:r>
      <w:r w:rsidRPr="005A710D">
        <w:t>.</w:t>
      </w:r>
    </w:p>
    <w:p w14:paraId="623C490F" w14:textId="77777777" w:rsidR="00DB55AD" w:rsidRPr="005A710D" w:rsidRDefault="00DB55AD" w:rsidP="00DB55AD">
      <w:pPr>
        <w:keepNext/>
        <w:spacing w:line="240" w:lineRule="auto"/>
        <w:rPr>
          <w:szCs w:val="22"/>
        </w:rPr>
      </w:pPr>
      <w:r w:rsidRPr="005A710D">
        <w:rPr>
          <w:vertAlign w:val="superscript"/>
        </w:rPr>
        <w:t>#</w:t>
      </w:r>
      <w:r w:rsidRPr="005A710D">
        <w:t>p &lt; 0</w:t>
      </w:r>
      <w:r w:rsidR="00330A1D" w:rsidRPr="005A710D">
        <w:t>,</w:t>
      </w:r>
      <w:r w:rsidRPr="005A710D">
        <w:t xml:space="preserve">05, </w:t>
      </w:r>
      <w:r w:rsidRPr="005A710D">
        <w:rPr>
          <w:vertAlign w:val="superscript"/>
        </w:rPr>
        <w:t xml:space="preserve">## </w:t>
      </w:r>
      <w:r w:rsidRPr="005A710D">
        <w:t>p &lt; 0</w:t>
      </w:r>
      <w:r w:rsidR="00330A1D" w:rsidRPr="005A710D">
        <w:t>,</w:t>
      </w:r>
      <w:r w:rsidRPr="005A710D">
        <w:t xml:space="preserve">001 </w:t>
      </w:r>
      <w:r w:rsidR="003B67D0" w:rsidRPr="005A710D">
        <w:t>pour la</w:t>
      </w:r>
      <w:r w:rsidR="00000989" w:rsidRPr="005A710D">
        <w:t xml:space="preserve"> comparaison par rapport à l’inclusion, non ajusté pour tests multiples</w:t>
      </w:r>
      <w:r w:rsidRPr="005A710D">
        <w:t>.</w:t>
      </w:r>
    </w:p>
    <w:p w14:paraId="3DCBB66A" w14:textId="77777777" w:rsidR="00000989" w:rsidRPr="005A710D" w:rsidRDefault="00000989" w:rsidP="00000989">
      <w:pPr>
        <w:spacing w:line="240" w:lineRule="auto"/>
        <w:rPr>
          <w:szCs w:val="22"/>
        </w:rPr>
      </w:pPr>
    </w:p>
    <w:p w14:paraId="4B21E4E9" w14:textId="77777777" w:rsidR="00DB55AD" w:rsidRPr="005A710D" w:rsidRDefault="00DB55AD" w:rsidP="00DB55AD">
      <w:pPr>
        <w:spacing w:line="240" w:lineRule="auto"/>
        <w:rPr>
          <w:szCs w:val="22"/>
        </w:rPr>
      </w:pPr>
    </w:p>
    <w:p w14:paraId="6E57A7C4" w14:textId="77777777" w:rsidR="00DB55AD" w:rsidRPr="005A710D" w:rsidRDefault="00000000" w:rsidP="00DB55AD">
      <w:pPr>
        <w:keepNext/>
        <w:spacing w:line="240" w:lineRule="auto"/>
      </w:pPr>
      <w:r>
        <w:rPr>
          <w:i/>
          <w:noProof/>
        </w:rPr>
        <w:lastRenderedPageBreak/>
        <w:pict w14:anchorId="3AAACA4A">
          <v:shape id="Image 2" o:spid="_x0000_i1027" type="#_x0000_t75" style="width:489.1pt;height:171.3pt;visibility:visible">
            <v:imagedata r:id="rId15" o:title="" croptop="10738f"/>
          </v:shape>
        </w:pict>
      </w:r>
    </w:p>
    <w:p w14:paraId="33CC0456" w14:textId="77777777" w:rsidR="003037D5" w:rsidRPr="005A710D" w:rsidRDefault="00DB55AD" w:rsidP="00DB55AD">
      <w:pPr>
        <w:keepNext/>
        <w:spacing w:line="240" w:lineRule="auto"/>
        <w:rPr>
          <w:b/>
        </w:rPr>
      </w:pPr>
      <w:r w:rsidRPr="005A710D">
        <w:rPr>
          <w:b/>
        </w:rPr>
        <w:t>Figure 1. HbA</w:t>
      </w:r>
      <w:r w:rsidRPr="005A710D">
        <w:rPr>
          <w:b/>
          <w:vertAlign w:val="subscript"/>
        </w:rPr>
        <w:t>1c</w:t>
      </w:r>
      <w:r w:rsidRPr="005A710D">
        <w:rPr>
          <w:b/>
        </w:rPr>
        <w:t xml:space="preserve"> moyenne (%)</w:t>
      </w:r>
      <w:r w:rsidR="003037D5" w:rsidRPr="005A710D">
        <w:rPr>
          <w:b/>
        </w:rPr>
        <w:t xml:space="preserve"> et poids corporel moyen (kg) de l’inclusion à la semaine 40</w:t>
      </w:r>
    </w:p>
    <w:p w14:paraId="34CF3414" w14:textId="77777777" w:rsidR="00077735" w:rsidRPr="005A710D" w:rsidRDefault="00077735" w:rsidP="00DB55AD">
      <w:pPr>
        <w:spacing w:line="240" w:lineRule="auto"/>
        <w:rPr>
          <w:i/>
        </w:rPr>
      </w:pPr>
    </w:p>
    <w:p w14:paraId="0C0DBF22" w14:textId="77777777" w:rsidR="00DB55AD" w:rsidRPr="005A710D" w:rsidRDefault="00DB55AD" w:rsidP="00DB55AD">
      <w:pPr>
        <w:spacing w:line="240" w:lineRule="auto"/>
        <w:rPr>
          <w:i/>
          <w:u w:val="single"/>
        </w:rPr>
      </w:pPr>
      <w:r w:rsidRPr="005A710D">
        <w:rPr>
          <w:i/>
          <w:u w:val="single"/>
        </w:rPr>
        <w:t>SURPASS</w:t>
      </w:r>
      <w:r w:rsidR="007038C5" w:rsidRPr="005A710D">
        <w:rPr>
          <w:i/>
          <w:u w:val="single"/>
        </w:rPr>
        <w:t>-</w:t>
      </w:r>
      <w:r w:rsidRPr="005A710D">
        <w:rPr>
          <w:i/>
          <w:u w:val="single"/>
        </w:rPr>
        <w:t xml:space="preserve">2 - </w:t>
      </w:r>
      <w:r w:rsidR="006F3F38" w:rsidRPr="005A710D">
        <w:rPr>
          <w:i/>
          <w:u w:val="single"/>
        </w:rPr>
        <w:t>E</w:t>
      </w:r>
      <w:r w:rsidRPr="005A710D">
        <w:rPr>
          <w:i/>
          <w:u w:val="single"/>
        </w:rPr>
        <w:t xml:space="preserve">n association avec la metformine </w:t>
      </w:r>
    </w:p>
    <w:p w14:paraId="066A22FE" w14:textId="77777777" w:rsidR="00B36432" w:rsidRPr="005A710D" w:rsidRDefault="00B36432" w:rsidP="00DB55AD">
      <w:pPr>
        <w:spacing w:line="240" w:lineRule="auto"/>
        <w:rPr>
          <w:i/>
          <w:szCs w:val="22"/>
        </w:rPr>
      </w:pPr>
    </w:p>
    <w:p w14:paraId="30CD211F" w14:textId="77777777" w:rsidR="00DB55AD" w:rsidRPr="005A710D" w:rsidRDefault="00DB55AD" w:rsidP="00DB55AD">
      <w:pPr>
        <w:pStyle w:val="CommentText"/>
        <w:rPr>
          <w:sz w:val="22"/>
        </w:rPr>
      </w:pPr>
      <w:r w:rsidRPr="005A710D">
        <w:rPr>
          <w:sz w:val="22"/>
        </w:rPr>
        <w:t>Dans une étude en ouvert d</w:t>
      </w:r>
      <w:r w:rsidR="006F3F38" w:rsidRPr="005A710D">
        <w:rPr>
          <w:sz w:val="22"/>
        </w:rPr>
        <w:t>’une durée de</w:t>
      </w:r>
      <w:r w:rsidRPr="005A710D">
        <w:rPr>
          <w:sz w:val="22"/>
        </w:rPr>
        <w:t xml:space="preserve"> 40 semaines </w:t>
      </w:r>
      <w:r w:rsidR="00D244A8" w:rsidRPr="005A710D">
        <w:rPr>
          <w:sz w:val="22"/>
        </w:rPr>
        <w:t xml:space="preserve">contrôlée </w:t>
      </w:r>
      <w:r w:rsidR="00B6045D" w:rsidRPr="005A710D">
        <w:rPr>
          <w:sz w:val="22"/>
        </w:rPr>
        <w:t>versus</w:t>
      </w:r>
      <w:r w:rsidRPr="005A710D">
        <w:rPr>
          <w:sz w:val="22"/>
        </w:rPr>
        <w:t xml:space="preserve"> comparateur actif (en double aveugle pour l’attribution de la dose de </w:t>
      </w:r>
      <w:r w:rsidR="006F3F38" w:rsidRPr="005A710D">
        <w:rPr>
          <w:sz w:val="22"/>
        </w:rPr>
        <w:t>tirzépatide</w:t>
      </w:r>
      <w:r w:rsidRPr="005A710D">
        <w:rPr>
          <w:sz w:val="22"/>
        </w:rPr>
        <w:t>), 1</w:t>
      </w:r>
      <w:r w:rsidR="006F3F38" w:rsidRPr="005A710D">
        <w:rPr>
          <w:sz w:val="22"/>
        </w:rPr>
        <w:t> </w:t>
      </w:r>
      <w:r w:rsidRPr="005A710D">
        <w:rPr>
          <w:sz w:val="22"/>
        </w:rPr>
        <w:t xml:space="preserve">879 patients ont été randomisés pour recevoir du </w:t>
      </w:r>
      <w:r w:rsidR="006F3F38" w:rsidRPr="005A710D">
        <w:rPr>
          <w:sz w:val="22"/>
        </w:rPr>
        <w:t>tirzépatide</w:t>
      </w:r>
      <w:r w:rsidRPr="005A710D">
        <w:rPr>
          <w:sz w:val="22"/>
        </w:rPr>
        <w:t xml:space="preserve"> 5</w:t>
      </w:r>
      <w:r w:rsidR="006F3F38" w:rsidRPr="005A710D">
        <w:rPr>
          <w:sz w:val="22"/>
        </w:rPr>
        <w:t> </w:t>
      </w:r>
      <w:r w:rsidRPr="005A710D">
        <w:rPr>
          <w:sz w:val="22"/>
        </w:rPr>
        <w:t>mg, 10</w:t>
      </w:r>
      <w:r w:rsidR="006F3F38" w:rsidRPr="005A710D">
        <w:rPr>
          <w:sz w:val="22"/>
        </w:rPr>
        <w:t> </w:t>
      </w:r>
      <w:r w:rsidRPr="005A710D">
        <w:rPr>
          <w:sz w:val="22"/>
        </w:rPr>
        <w:t>mg ou 15</w:t>
      </w:r>
      <w:r w:rsidR="006F3F38" w:rsidRPr="005A710D">
        <w:rPr>
          <w:sz w:val="22"/>
        </w:rPr>
        <w:t> </w:t>
      </w:r>
      <w:r w:rsidRPr="005A710D">
        <w:rPr>
          <w:sz w:val="22"/>
        </w:rPr>
        <w:t>mg une fois par semaine ou du sémaglutide</w:t>
      </w:r>
      <w:r w:rsidR="006F3F38" w:rsidRPr="005A710D">
        <w:rPr>
          <w:sz w:val="22"/>
        </w:rPr>
        <w:t> </w:t>
      </w:r>
      <w:r w:rsidRPr="005A710D">
        <w:rPr>
          <w:sz w:val="22"/>
        </w:rPr>
        <w:t>1</w:t>
      </w:r>
      <w:r w:rsidR="006F3F38" w:rsidRPr="005A710D">
        <w:rPr>
          <w:sz w:val="22"/>
        </w:rPr>
        <w:t> </w:t>
      </w:r>
      <w:r w:rsidRPr="005A710D">
        <w:rPr>
          <w:sz w:val="22"/>
        </w:rPr>
        <w:t>mg une fois par semaine, tous en association avec la metformine. L’âge moyen des patients était de 57</w:t>
      </w:r>
      <w:r w:rsidR="006F3F38" w:rsidRPr="005A710D">
        <w:rPr>
          <w:sz w:val="22"/>
        </w:rPr>
        <w:t> </w:t>
      </w:r>
      <w:r w:rsidRPr="005A710D">
        <w:rPr>
          <w:sz w:val="22"/>
        </w:rPr>
        <w:t>ans et 47</w:t>
      </w:r>
      <w:r w:rsidR="006F3F38" w:rsidRPr="005A710D">
        <w:rPr>
          <w:sz w:val="22"/>
        </w:rPr>
        <w:t> </w:t>
      </w:r>
      <w:r w:rsidRPr="005A710D">
        <w:rPr>
          <w:sz w:val="22"/>
        </w:rPr>
        <w:t>% étaient des hommes. À l’inclusion, la durée moyenne de leur diabète était de 9</w:t>
      </w:r>
      <w:r w:rsidR="006F3F38" w:rsidRPr="005A710D">
        <w:rPr>
          <w:sz w:val="22"/>
        </w:rPr>
        <w:t> </w:t>
      </w:r>
      <w:r w:rsidRPr="005A710D">
        <w:rPr>
          <w:sz w:val="22"/>
        </w:rPr>
        <w:t>ans et l’IMC moyen était de 34</w:t>
      </w:r>
      <w:r w:rsidR="006F3F38" w:rsidRPr="005A710D">
        <w:rPr>
          <w:sz w:val="22"/>
        </w:rPr>
        <w:t> </w:t>
      </w:r>
      <w:r w:rsidRPr="005A710D">
        <w:rPr>
          <w:sz w:val="22"/>
        </w:rPr>
        <w:t>kg/m</w:t>
      </w:r>
      <w:r w:rsidRPr="005A710D">
        <w:rPr>
          <w:rStyle w:val="PLRCharacterStyleSuperscript"/>
        </w:rPr>
        <w:t>2</w:t>
      </w:r>
      <w:r w:rsidRPr="005A710D">
        <w:rPr>
          <w:sz w:val="22"/>
        </w:rPr>
        <w:t>.</w:t>
      </w:r>
    </w:p>
    <w:p w14:paraId="487C7A9A" w14:textId="77777777" w:rsidR="00DB55AD" w:rsidRPr="005A710D" w:rsidRDefault="00DB55AD" w:rsidP="00DB55AD">
      <w:pPr>
        <w:pStyle w:val="CommentText"/>
        <w:rPr>
          <w:iCs/>
          <w:sz w:val="22"/>
          <w:szCs w:val="22"/>
        </w:rPr>
      </w:pPr>
    </w:p>
    <w:p w14:paraId="6A7845B4" w14:textId="77777777" w:rsidR="00DB55AD" w:rsidRPr="005A710D" w:rsidRDefault="00DB55AD" w:rsidP="00DB55AD">
      <w:pPr>
        <w:keepNext/>
        <w:spacing w:line="240" w:lineRule="auto"/>
        <w:rPr>
          <w:b/>
          <w:szCs w:val="22"/>
        </w:rPr>
      </w:pPr>
      <w:r w:rsidRPr="005A710D">
        <w:rPr>
          <w:b/>
          <w:lang w:eastAsia="ja-JP"/>
        </w:rPr>
        <w:lastRenderedPageBreak/>
        <w:t>Table</w:t>
      </w:r>
      <w:r w:rsidR="002155E5" w:rsidRPr="005A710D">
        <w:rPr>
          <w:b/>
          <w:lang w:eastAsia="ja-JP"/>
        </w:rPr>
        <w:t>au</w:t>
      </w:r>
      <w:r w:rsidRPr="005A710D">
        <w:rPr>
          <w:b/>
          <w:lang w:eastAsia="ja-JP"/>
        </w:rPr>
        <w:t> 3. SURPASS</w:t>
      </w:r>
      <w:r w:rsidR="007038C5" w:rsidRPr="005A710D">
        <w:rPr>
          <w:b/>
          <w:lang w:eastAsia="ja-JP"/>
        </w:rPr>
        <w:t>-</w:t>
      </w:r>
      <w:r w:rsidRPr="005A710D">
        <w:rPr>
          <w:b/>
          <w:lang w:eastAsia="ja-JP"/>
        </w:rPr>
        <w:t>2</w:t>
      </w:r>
      <w:r w:rsidR="00D1793A" w:rsidRPr="005A710D">
        <w:rPr>
          <w:b/>
          <w:lang w:eastAsia="ja-JP"/>
        </w:rPr>
        <w:t xml:space="preserve"> </w:t>
      </w:r>
      <w:r w:rsidRPr="005A710D">
        <w:rPr>
          <w:b/>
          <w:lang w:eastAsia="ja-JP"/>
        </w:rPr>
        <w:t xml:space="preserve">: </w:t>
      </w:r>
      <w:r w:rsidR="00BF0B29" w:rsidRPr="005A710D">
        <w:rPr>
          <w:b/>
          <w:lang w:eastAsia="ja-JP"/>
        </w:rPr>
        <w:t>Résultats à la semaine</w:t>
      </w:r>
      <w:r w:rsidRPr="005A710D">
        <w:rPr>
          <w:b/>
          <w:lang w:eastAsia="ja-JP"/>
        </w:rPr>
        <w:t> 40</w:t>
      </w:r>
    </w:p>
    <w:p w14:paraId="2316E97A" w14:textId="77777777" w:rsidR="00DB55AD" w:rsidRPr="005A710D" w:rsidRDefault="00DB55AD" w:rsidP="00DB55AD">
      <w:pPr>
        <w:keepNext/>
        <w:spacing w:line="240" w:lineRule="auto"/>
        <w:rPr>
          <w:iCs/>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984"/>
        <w:gridCol w:w="1560"/>
        <w:gridCol w:w="1559"/>
        <w:gridCol w:w="1559"/>
        <w:gridCol w:w="1418"/>
      </w:tblGrid>
      <w:tr w:rsidR="00814947" w:rsidRPr="005A710D" w14:paraId="404A1266" w14:textId="77777777" w:rsidTr="008A3445">
        <w:tc>
          <w:tcPr>
            <w:tcW w:w="3686" w:type="dxa"/>
            <w:gridSpan w:val="2"/>
          </w:tcPr>
          <w:p w14:paraId="4107B40E" w14:textId="77777777" w:rsidR="00DB55AD" w:rsidRPr="005A710D" w:rsidRDefault="00DB55AD" w:rsidP="008A3445">
            <w:pPr>
              <w:keepNext/>
              <w:keepLines/>
              <w:spacing w:line="240" w:lineRule="auto"/>
              <w:rPr>
                <w:bCs/>
                <w:szCs w:val="22"/>
                <w:lang w:eastAsia="ja-JP"/>
              </w:rPr>
            </w:pPr>
          </w:p>
        </w:tc>
        <w:tc>
          <w:tcPr>
            <w:tcW w:w="1560" w:type="dxa"/>
          </w:tcPr>
          <w:p w14:paraId="5F93428B"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BF0B29" w:rsidRPr="005A710D">
              <w:rPr>
                <w:b/>
                <w:szCs w:val="22"/>
                <w:lang w:eastAsia="ja-JP"/>
              </w:rPr>
              <w:t>é</w:t>
            </w:r>
            <w:r w:rsidRPr="005A710D">
              <w:rPr>
                <w:b/>
                <w:szCs w:val="22"/>
                <w:lang w:eastAsia="ja-JP"/>
              </w:rPr>
              <w:t>patide</w:t>
            </w:r>
          </w:p>
          <w:p w14:paraId="2F6CB6F3" w14:textId="77777777" w:rsidR="00DB55AD" w:rsidRPr="005A710D" w:rsidRDefault="00DB55AD" w:rsidP="008A3445">
            <w:pPr>
              <w:keepNext/>
              <w:keepLines/>
              <w:spacing w:line="240" w:lineRule="auto"/>
              <w:jc w:val="center"/>
              <w:rPr>
                <w:b/>
                <w:szCs w:val="22"/>
              </w:rPr>
            </w:pPr>
            <w:r w:rsidRPr="005A710D">
              <w:rPr>
                <w:b/>
                <w:szCs w:val="22"/>
                <w:lang w:eastAsia="ja-JP"/>
              </w:rPr>
              <w:t>5</w:t>
            </w:r>
            <w:r w:rsidR="00BF0B29" w:rsidRPr="005A710D">
              <w:rPr>
                <w:b/>
                <w:szCs w:val="22"/>
                <w:lang w:eastAsia="ja-JP"/>
              </w:rPr>
              <w:t> </w:t>
            </w:r>
            <w:r w:rsidRPr="005A710D">
              <w:rPr>
                <w:b/>
                <w:szCs w:val="22"/>
                <w:lang w:eastAsia="ja-JP"/>
              </w:rPr>
              <w:t>mg</w:t>
            </w:r>
          </w:p>
        </w:tc>
        <w:tc>
          <w:tcPr>
            <w:tcW w:w="1559" w:type="dxa"/>
          </w:tcPr>
          <w:p w14:paraId="78B343B1"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BF0B29" w:rsidRPr="005A710D">
              <w:rPr>
                <w:b/>
                <w:szCs w:val="22"/>
                <w:lang w:eastAsia="ja-JP"/>
              </w:rPr>
              <w:t>é</w:t>
            </w:r>
            <w:r w:rsidRPr="005A710D">
              <w:rPr>
                <w:b/>
                <w:szCs w:val="22"/>
                <w:lang w:eastAsia="ja-JP"/>
              </w:rPr>
              <w:t>patide</w:t>
            </w:r>
          </w:p>
          <w:p w14:paraId="1038DF14" w14:textId="77777777" w:rsidR="00DB55AD" w:rsidRPr="005A710D" w:rsidRDefault="00DB55AD" w:rsidP="008A3445">
            <w:pPr>
              <w:keepNext/>
              <w:keepLines/>
              <w:spacing w:line="240" w:lineRule="auto"/>
              <w:jc w:val="center"/>
              <w:rPr>
                <w:b/>
                <w:szCs w:val="22"/>
              </w:rPr>
            </w:pPr>
            <w:r w:rsidRPr="005A710D">
              <w:rPr>
                <w:b/>
                <w:szCs w:val="22"/>
                <w:lang w:eastAsia="ja-JP"/>
              </w:rPr>
              <w:t>10</w:t>
            </w:r>
            <w:r w:rsidR="00BF0B29" w:rsidRPr="005A710D">
              <w:rPr>
                <w:b/>
                <w:szCs w:val="22"/>
                <w:lang w:eastAsia="ja-JP"/>
              </w:rPr>
              <w:t> </w:t>
            </w:r>
            <w:r w:rsidRPr="005A710D">
              <w:rPr>
                <w:b/>
                <w:szCs w:val="22"/>
                <w:lang w:eastAsia="ja-JP"/>
              </w:rPr>
              <w:t>mg</w:t>
            </w:r>
          </w:p>
        </w:tc>
        <w:tc>
          <w:tcPr>
            <w:tcW w:w="1559" w:type="dxa"/>
          </w:tcPr>
          <w:p w14:paraId="70D2CCD1"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BF0B29" w:rsidRPr="005A710D">
              <w:rPr>
                <w:b/>
                <w:szCs w:val="22"/>
                <w:lang w:eastAsia="ja-JP"/>
              </w:rPr>
              <w:t>é</w:t>
            </w:r>
            <w:r w:rsidRPr="005A710D">
              <w:rPr>
                <w:b/>
                <w:szCs w:val="22"/>
                <w:lang w:eastAsia="ja-JP"/>
              </w:rPr>
              <w:t>patide</w:t>
            </w:r>
          </w:p>
          <w:p w14:paraId="620863DC" w14:textId="77777777" w:rsidR="00DB55AD" w:rsidRPr="005A710D" w:rsidRDefault="00DB55AD" w:rsidP="008A3445">
            <w:pPr>
              <w:keepNext/>
              <w:keepLines/>
              <w:spacing w:line="240" w:lineRule="auto"/>
              <w:jc w:val="center"/>
              <w:rPr>
                <w:b/>
                <w:szCs w:val="22"/>
              </w:rPr>
            </w:pPr>
            <w:r w:rsidRPr="005A710D">
              <w:rPr>
                <w:b/>
                <w:szCs w:val="22"/>
                <w:lang w:eastAsia="ja-JP"/>
              </w:rPr>
              <w:t>15</w:t>
            </w:r>
            <w:r w:rsidR="00BF0B29" w:rsidRPr="005A710D">
              <w:rPr>
                <w:b/>
                <w:szCs w:val="22"/>
                <w:lang w:eastAsia="ja-JP"/>
              </w:rPr>
              <w:t> </w:t>
            </w:r>
            <w:r w:rsidRPr="005A710D">
              <w:rPr>
                <w:b/>
                <w:szCs w:val="22"/>
                <w:lang w:eastAsia="ja-JP"/>
              </w:rPr>
              <w:t>mg</w:t>
            </w:r>
          </w:p>
        </w:tc>
        <w:tc>
          <w:tcPr>
            <w:tcW w:w="1418" w:type="dxa"/>
          </w:tcPr>
          <w:p w14:paraId="76EBEB86" w14:textId="77777777" w:rsidR="00DB55AD" w:rsidRPr="005A710D" w:rsidRDefault="00DB55AD" w:rsidP="008A3445">
            <w:pPr>
              <w:keepNext/>
              <w:keepLines/>
              <w:spacing w:line="240" w:lineRule="auto"/>
              <w:jc w:val="center"/>
              <w:rPr>
                <w:b/>
                <w:szCs w:val="22"/>
              </w:rPr>
            </w:pPr>
            <w:r w:rsidRPr="005A710D">
              <w:rPr>
                <w:b/>
                <w:szCs w:val="22"/>
                <w:lang w:eastAsia="ja-JP"/>
              </w:rPr>
              <w:t>S</w:t>
            </w:r>
            <w:r w:rsidR="00BF0B29" w:rsidRPr="005A710D">
              <w:rPr>
                <w:b/>
                <w:szCs w:val="22"/>
                <w:lang w:eastAsia="ja-JP"/>
              </w:rPr>
              <w:t>é</w:t>
            </w:r>
            <w:r w:rsidRPr="005A710D">
              <w:rPr>
                <w:b/>
                <w:szCs w:val="22"/>
                <w:lang w:eastAsia="ja-JP"/>
              </w:rPr>
              <w:t>maglutide</w:t>
            </w:r>
          </w:p>
          <w:p w14:paraId="53B77681" w14:textId="77777777" w:rsidR="00DB55AD" w:rsidRPr="005A710D" w:rsidRDefault="00DB55AD" w:rsidP="008A3445">
            <w:pPr>
              <w:keepNext/>
              <w:keepLines/>
              <w:spacing w:line="240" w:lineRule="auto"/>
              <w:jc w:val="center"/>
              <w:rPr>
                <w:b/>
                <w:szCs w:val="22"/>
              </w:rPr>
            </w:pPr>
            <w:r w:rsidRPr="005A710D">
              <w:rPr>
                <w:b/>
                <w:szCs w:val="22"/>
                <w:lang w:eastAsia="ja-JP"/>
              </w:rPr>
              <w:t>1</w:t>
            </w:r>
            <w:r w:rsidR="00BF0B29" w:rsidRPr="005A710D">
              <w:rPr>
                <w:b/>
                <w:szCs w:val="22"/>
                <w:lang w:eastAsia="ja-JP"/>
              </w:rPr>
              <w:t> </w:t>
            </w:r>
            <w:r w:rsidRPr="005A710D">
              <w:rPr>
                <w:b/>
                <w:szCs w:val="22"/>
                <w:lang w:eastAsia="ja-JP"/>
              </w:rPr>
              <w:t>mg</w:t>
            </w:r>
          </w:p>
        </w:tc>
      </w:tr>
      <w:tr w:rsidR="00814947" w:rsidRPr="005A710D" w14:paraId="3459E1C4" w14:textId="77777777" w:rsidTr="008A3445">
        <w:tc>
          <w:tcPr>
            <w:tcW w:w="3686" w:type="dxa"/>
            <w:gridSpan w:val="2"/>
          </w:tcPr>
          <w:p w14:paraId="74B09D3B" w14:textId="77777777" w:rsidR="00DB55AD" w:rsidRPr="005A710D" w:rsidRDefault="00BF0B29" w:rsidP="008A3445">
            <w:pPr>
              <w:keepNext/>
              <w:keepLines/>
              <w:spacing w:line="240" w:lineRule="auto"/>
              <w:rPr>
                <w:bCs/>
                <w:szCs w:val="22"/>
              </w:rPr>
            </w:pPr>
            <w:r w:rsidRPr="005A710D">
              <w:rPr>
                <w:b/>
                <w:szCs w:val="22"/>
                <w:lang w:eastAsia="ja-JP"/>
              </w:rPr>
              <w:t xml:space="preserve">Population </w:t>
            </w:r>
            <w:proofErr w:type="spellStart"/>
            <w:r w:rsidR="00005946" w:rsidRPr="005A710D">
              <w:rPr>
                <w:b/>
                <w:szCs w:val="22"/>
                <w:lang w:eastAsia="ja-JP"/>
              </w:rPr>
              <w:t>m</w:t>
            </w:r>
            <w:r w:rsidRPr="005A710D">
              <w:rPr>
                <w:b/>
                <w:szCs w:val="22"/>
                <w:lang w:eastAsia="ja-JP"/>
              </w:rPr>
              <w:t>ITT</w:t>
            </w:r>
            <w:proofErr w:type="spellEnd"/>
            <w:r w:rsidR="00DB55AD" w:rsidRPr="005A710D">
              <w:rPr>
                <w:b/>
                <w:szCs w:val="22"/>
                <w:lang w:eastAsia="ja-JP"/>
              </w:rPr>
              <w:t xml:space="preserve"> (n)</w:t>
            </w:r>
          </w:p>
        </w:tc>
        <w:tc>
          <w:tcPr>
            <w:tcW w:w="1560" w:type="dxa"/>
          </w:tcPr>
          <w:p w14:paraId="368CD9E5" w14:textId="77777777" w:rsidR="00DB55AD" w:rsidRPr="005A710D" w:rsidRDefault="00DB55AD" w:rsidP="008A3445">
            <w:pPr>
              <w:keepNext/>
              <w:keepLines/>
              <w:spacing w:line="240" w:lineRule="auto"/>
              <w:jc w:val="center"/>
              <w:rPr>
                <w:bCs/>
                <w:szCs w:val="22"/>
              </w:rPr>
            </w:pPr>
            <w:r w:rsidRPr="005A710D">
              <w:rPr>
                <w:szCs w:val="22"/>
                <w:lang w:eastAsia="ja-JP"/>
              </w:rPr>
              <w:t>470</w:t>
            </w:r>
          </w:p>
        </w:tc>
        <w:tc>
          <w:tcPr>
            <w:tcW w:w="1559" w:type="dxa"/>
          </w:tcPr>
          <w:p w14:paraId="548FEA9A" w14:textId="77777777" w:rsidR="00DB55AD" w:rsidRPr="005A710D" w:rsidRDefault="00DB55AD" w:rsidP="008A3445">
            <w:pPr>
              <w:keepNext/>
              <w:keepLines/>
              <w:spacing w:line="240" w:lineRule="auto"/>
              <w:jc w:val="center"/>
              <w:rPr>
                <w:bCs/>
                <w:szCs w:val="22"/>
              </w:rPr>
            </w:pPr>
            <w:r w:rsidRPr="005A710D">
              <w:rPr>
                <w:szCs w:val="22"/>
                <w:lang w:eastAsia="ja-JP"/>
              </w:rPr>
              <w:t>469</w:t>
            </w:r>
          </w:p>
        </w:tc>
        <w:tc>
          <w:tcPr>
            <w:tcW w:w="1559" w:type="dxa"/>
          </w:tcPr>
          <w:p w14:paraId="3027E991" w14:textId="77777777" w:rsidR="00DB55AD" w:rsidRPr="005A710D" w:rsidRDefault="00DB55AD" w:rsidP="008A3445">
            <w:pPr>
              <w:keepNext/>
              <w:keepLines/>
              <w:spacing w:line="240" w:lineRule="auto"/>
              <w:jc w:val="center"/>
              <w:rPr>
                <w:bCs/>
                <w:szCs w:val="22"/>
              </w:rPr>
            </w:pPr>
            <w:r w:rsidRPr="005A710D">
              <w:rPr>
                <w:szCs w:val="22"/>
                <w:lang w:eastAsia="ja-JP"/>
              </w:rPr>
              <w:t>469</w:t>
            </w:r>
          </w:p>
        </w:tc>
        <w:tc>
          <w:tcPr>
            <w:tcW w:w="1418" w:type="dxa"/>
          </w:tcPr>
          <w:p w14:paraId="06382E6E" w14:textId="77777777" w:rsidR="00DB55AD" w:rsidRPr="005A710D" w:rsidRDefault="00DB55AD" w:rsidP="008A3445">
            <w:pPr>
              <w:keepNext/>
              <w:keepLines/>
              <w:spacing w:line="240" w:lineRule="auto"/>
              <w:jc w:val="center"/>
              <w:rPr>
                <w:bCs/>
                <w:szCs w:val="22"/>
              </w:rPr>
            </w:pPr>
            <w:r w:rsidRPr="005A710D">
              <w:rPr>
                <w:szCs w:val="22"/>
                <w:lang w:eastAsia="ja-JP"/>
              </w:rPr>
              <w:t>468</w:t>
            </w:r>
          </w:p>
        </w:tc>
      </w:tr>
      <w:tr w:rsidR="00814947" w:rsidRPr="005A710D" w14:paraId="2D1D765D" w14:textId="77777777" w:rsidTr="008A3445">
        <w:tc>
          <w:tcPr>
            <w:tcW w:w="1702" w:type="dxa"/>
            <w:vMerge w:val="restart"/>
          </w:tcPr>
          <w:p w14:paraId="7736F1B1" w14:textId="77777777" w:rsidR="00BF0B29" w:rsidRPr="005A710D" w:rsidRDefault="00BF0B29"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00CA0755" w:rsidRPr="005A710D">
              <w:rPr>
                <w:b/>
                <w:szCs w:val="22"/>
                <w:lang w:eastAsia="ja-JP"/>
              </w:rPr>
              <w:t> </w:t>
            </w:r>
            <w:r w:rsidRPr="005A710D">
              <w:rPr>
                <w:b/>
                <w:szCs w:val="22"/>
                <w:lang w:eastAsia="ja-JP"/>
              </w:rPr>
              <w:t>(%)</w:t>
            </w:r>
          </w:p>
        </w:tc>
        <w:tc>
          <w:tcPr>
            <w:tcW w:w="1984" w:type="dxa"/>
          </w:tcPr>
          <w:p w14:paraId="11E31D2C" w14:textId="77777777" w:rsidR="00BF0B29" w:rsidRPr="005A710D" w:rsidRDefault="00A1443B" w:rsidP="008A3445">
            <w:pPr>
              <w:keepNext/>
              <w:keepLines/>
              <w:spacing w:line="240" w:lineRule="auto"/>
              <w:jc w:val="right"/>
              <w:rPr>
                <w:bCs/>
                <w:szCs w:val="22"/>
              </w:rPr>
            </w:pPr>
            <w:r w:rsidRPr="005A710D">
              <w:rPr>
                <w:szCs w:val="22"/>
                <w:lang w:eastAsia="ja-JP"/>
              </w:rPr>
              <w:t>À</w:t>
            </w:r>
            <w:r w:rsidR="00BF0B29" w:rsidRPr="005A710D">
              <w:rPr>
                <w:szCs w:val="22"/>
                <w:lang w:eastAsia="ja-JP"/>
              </w:rPr>
              <w:t xml:space="preserve"> l’inclusion (moyenne)</w:t>
            </w:r>
          </w:p>
        </w:tc>
        <w:tc>
          <w:tcPr>
            <w:tcW w:w="1560" w:type="dxa"/>
          </w:tcPr>
          <w:p w14:paraId="50E2DCDA" w14:textId="77777777" w:rsidR="00BF0B29" w:rsidRPr="005A710D" w:rsidRDefault="00BF0B29" w:rsidP="008A3445">
            <w:pPr>
              <w:keepNext/>
              <w:keepLines/>
              <w:spacing w:line="240" w:lineRule="auto"/>
              <w:jc w:val="center"/>
              <w:rPr>
                <w:szCs w:val="22"/>
              </w:rPr>
            </w:pPr>
            <w:r w:rsidRPr="005A710D">
              <w:rPr>
                <w:szCs w:val="22"/>
                <w:lang w:eastAsia="ja-JP"/>
              </w:rPr>
              <w:t>8,33</w:t>
            </w:r>
          </w:p>
        </w:tc>
        <w:tc>
          <w:tcPr>
            <w:tcW w:w="1559" w:type="dxa"/>
          </w:tcPr>
          <w:p w14:paraId="2A3F760E" w14:textId="77777777" w:rsidR="00BF0B29" w:rsidRPr="005A710D" w:rsidRDefault="00BF0B29" w:rsidP="008A3445">
            <w:pPr>
              <w:keepNext/>
              <w:keepLines/>
              <w:spacing w:line="240" w:lineRule="auto"/>
              <w:jc w:val="center"/>
              <w:rPr>
                <w:szCs w:val="22"/>
              </w:rPr>
            </w:pPr>
            <w:r w:rsidRPr="005A710D">
              <w:rPr>
                <w:szCs w:val="22"/>
                <w:lang w:eastAsia="ja-JP"/>
              </w:rPr>
              <w:t>8,31</w:t>
            </w:r>
          </w:p>
        </w:tc>
        <w:tc>
          <w:tcPr>
            <w:tcW w:w="1559" w:type="dxa"/>
          </w:tcPr>
          <w:p w14:paraId="5FA0CF46" w14:textId="77777777" w:rsidR="00BF0B29" w:rsidRPr="005A710D" w:rsidRDefault="00BF0B29" w:rsidP="008A3445">
            <w:pPr>
              <w:keepNext/>
              <w:keepLines/>
              <w:spacing w:line="240" w:lineRule="auto"/>
              <w:jc w:val="center"/>
              <w:rPr>
                <w:szCs w:val="22"/>
              </w:rPr>
            </w:pPr>
            <w:r w:rsidRPr="005A710D">
              <w:rPr>
                <w:szCs w:val="22"/>
                <w:lang w:eastAsia="ja-JP"/>
              </w:rPr>
              <w:t>8,25</w:t>
            </w:r>
          </w:p>
        </w:tc>
        <w:tc>
          <w:tcPr>
            <w:tcW w:w="1418" w:type="dxa"/>
          </w:tcPr>
          <w:p w14:paraId="373CA89E" w14:textId="77777777" w:rsidR="00BF0B29" w:rsidRPr="005A710D" w:rsidRDefault="00BF0B29" w:rsidP="008A3445">
            <w:pPr>
              <w:keepNext/>
              <w:keepLines/>
              <w:spacing w:line="240" w:lineRule="auto"/>
              <w:jc w:val="center"/>
              <w:rPr>
                <w:szCs w:val="22"/>
              </w:rPr>
            </w:pPr>
            <w:r w:rsidRPr="005A710D">
              <w:rPr>
                <w:szCs w:val="22"/>
                <w:lang w:eastAsia="ja-JP"/>
              </w:rPr>
              <w:t>8,24</w:t>
            </w:r>
          </w:p>
        </w:tc>
      </w:tr>
      <w:tr w:rsidR="00814947" w:rsidRPr="005A710D" w14:paraId="2605C7B4" w14:textId="77777777" w:rsidTr="008A3445">
        <w:tc>
          <w:tcPr>
            <w:tcW w:w="1702" w:type="dxa"/>
            <w:vMerge/>
          </w:tcPr>
          <w:p w14:paraId="5E5293C4" w14:textId="77777777" w:rsidR="00BF0B29" w:rsidRPr="005A710D" w:rsidRDefault="00BF0B29" w:rsidP="008A3445">
            <w:pPr>
              <w:keepNext/>
              <w:keepLines/>
              <w:spacing w:line="240" w:lineRule="auto"/>
              <w:rPr>
                <w:b/>
                <w:szCs w:val="22"/>
                <w:lang w:eastAsia="ja-JP"/>
              </w:rPr>
            </w:pPr>
          </w:p>
        </w:tc>
        <w:tc>
          <w:tcPr>
            <w:tcW w:w="1984" w:type="dxa"/>
          </w:tcPr>
          <w:p w14:paraId="20FBB912" w14:textId="77777777" w:rsidR="00BF0B29" w:rsidRPr="005A710D" w:rsidRDefault="007038C5" w:rsidP="008A3445">
            <w:pPr>
              <w:keepNext/>
              <w:keepLines/>
              <w:tabs>
                <w:tab w:val="clear" w:pos="567"/>
              </w:tabs>
              <w:spacing w:line="240" w:lineRule="auto"/>
              <w:ind w:left="-106"/>
              <w:jc w:val="right"/>
              <w:rPr>
                <w:bCs/>
                <w:szCs w:val="22"/>
              </w:rPr>
            </w:pPr>
            <w:r w:rsidRPr="005A710D">
              <w:rPr>
                <w:szCs w:val="22"/>
                <w:lang w:eastAsia="ja-JP"/>
              </w:rPr>
              <w:t>Variation</w:t>
            </w:r>
            <w:r w:rsidR="00BF0B29" w:rsidRPr="005A710D">
              <w:rPr>
                <w:szCs w:val="22"/>
                <w:lang w:eastAsia="ja-JP"/>
              </w:rPr>
              <w:t xml:space="preserve"> depuis l’inclusion</w:t>
            </w:r>
          </w:p>
        </w:tc>
        <w:tc>
          <w:tcPr>
            <w:tcW w:w="1560" w:type="dxa"/>
          </w:tcPr>
          <w:p w14:paraId="73F7AC78" w14:textId="77777777" w:rsidR="00BF0B29" w:rsidRPr="005A710D" w:rsidRDefault="00BF0B29" w:rsidP="008A3445">
            <w:pPr>
              <w:keepNext/>
              <w:keepLines/>
              <w:spacing w:line="240" w:lineRule="auto"/>
              <w:jc w:val="center"/>
              <w:rPr>
                <w:szCs w:val="22"/>
              </w:rPr>
            </w:pPr>
            <w:r w:rsidRPr="005A710D">
              <w:rPr>
                <w:szCs w:val="22"/>
                <w:lang w:eastAsia="ja-JP"/>
              </w:rPr>
              <w:t>-2,09</w:t>
            </w:r>
            <w:r w:rsidRPr="005A710D">
              <w:rPr>
                <w:szCs w:val="22"/>
                <w:vertAlign w:val="superscript"/>
              </w:rPr>
              <w:t>##</w:t>
            </w:r>
          </w:p>
        </w:tc>
        <w:tc>
          <w:tcPr>
            <w:tcW w:w="1559" w:type="dxa"/>
          </w:tcPr>
          <w:p w14:paraId="7FA07BFD" w14:textId="77777777" w:rsidR="00BF0B29" w:rsidRPr="005A710D" w:rsidRDefault="00BF0B29" w:rsidP="008A3445">
            <w:pPr>
              <w:keepNext/>
              <w:keepLines/>
              <w:spacing w:line="240" w:lineRule="auto"/>
              <w:jc w:val="center"/>
              <w:rPr>
                <w:szCs w:val="22"/>
              </w:rPr>
            </w:pPr>
            <w:r w:rsidRPr="005A710D">
              <w:rPr>
                <w:szCs w:val="22"/>
                <w:lang w:eastAsia="ja-JP"/>
              </w:rPr>
              <w:t>-2,37</w:t>
            </w:r>
            <w:r w:rsidRPr="005A710D">
              <w:rPr>
                <w:szCs w:val="22"/>
                <w:vertAlign w:val="superscript"/>
              </w:rPr>
              <w:t>##</w:t>
            </w:r>
          </w:p>
        </w:tc>
        <w:tc>
          <w:tcPr>
            <w:tcW w:w="1559" w:type="dxa"/>
          </w:tcPr>
          <w:p w14:paraId="4AC1979D" w14:textId="77777777" w:rsidR="00BF0B29" w:rsidRPr="005A710D" w:rsidRDefault="00BF0B29" w:rsidP="008A3445">
            <w:pPr>
              <w:keepNext/>
              <w:keepLines/>
              <w:spacing w:line="240" w:lineRule="auto"/>
              <w:jc w:val="center"/>
              <w:rPr>
                <w:szCs w:val="22"/>
              </w:rPr>
            </w:pPr>
            <w:r w:rsidRPr="005A710D">
              <w:rPr>
                <w:szCs w:val="22"/>
                <w:lang w:eastAsia="ja-JP"/>
              </w:rPr>
              <w:t>-2,46</w:t>
            </w:r>
            <w:r w:rsidRPr="005A710D">
              <w:rPr>
                <w:szCs w:val="22"/>
                <w:vertAlign w:val="superscript"/>
              </w:rPr>
              <w:t>##</w:t>
            </w:r>
          </w:p>
        </w:tc>
        <w:tc>
          <w:tcPr>
            <w:tcW w:w="1418" w:type="dxa"/>
          </w:tcPr>
          <w:p w14:paraId="7FE241DD" w14:textId="77777777" w:rsidR="00BF0B29" w:rsidRPr="005A710D" w:rsidRDefault="00BF0B29" w:rsidP="008A3445">
            <w:pPr>
              <w:keepNext/>
              <w:keepLines/>
              <w:spacing w:line="240" w:lineRule="auto"/>
              <w:jc w:val="center"/>
              <w:rPr>
                <w:szCs w:val="22"/>
              </w:rPr>
            </w:pPr>
            <w:r w:rsidRPr="005A710D">
              <w:rPr>
                <w:szCs w:val="22"/>
                <w:lang w:eastAsia="ja-JP"/>
              </w:rPr>
              <w:t>-1,86</w:t>
            </w:r>
            <w:r w:rsidRPr="005A710D">
              <w:rPr>
                <w:szCs w:val="22"/>
                <w:vertAlign w:val="superscript"/>
              </w:rPr>
              <w:t>##</w:t>
            </w:r>
          </w:p>
        </w:tc>
      </w:tr>
      <w:tr w:rsidR="00814947" w:rsidRPr="005A710D" w14:paraId="2837B0FF" w14:textId="77777777" w:rsidTr="008A3445">
        <w:tc>
          <w:tcPr>
            <w:tcW w:w="1702" w:type="dxa"/>
            <w:vMerge/>
          </w:tcPr>
          <w:p w14:paraId="46CB0727" w14:textId="77777777" w:rsidR="00BF0B29" w:rsidRPr="005A710D" w:rsidRDefault="00BF0B29" w:rsidP="008A3445">
            <w:pPr>
              <w:keepNext/>
              <w:keepLines/>
              <w:spacing w:line="240" w:lineRule="auto"/>
              <w:rPr>
                <w:b/>
                <w:szCs w:val="22"/>
                <w:lang w:eastAsia="ja-JP"/>
              </w:rPr>
            </w:pPr>
          </w:p>
        </w:tc>
        <w:tc>
          <w:tcPr>
            <w:tcW w:w="1984" w:type="dxa"/>
          </w:tcPr>
          <w:p w14:paraId="75DE36EF" w14:textId="77777777" w:rsidR="00BF0B29" w:rsidRPr="005A710D" w:rsidRDefault="00BF0B29" w:rsidP="008A3445">
            <w:pPr>
              <w:keepNext/>
              <w:keepLines/>
              <w:spacing w:line="240" w:lineRule="auto"/>
              <w:jc w:val="right"/>
              <w:rPr>
                <w:bCs/>
                <w:szCs w:val="22"/>
              </w:rPr>
            </w:pPr>
            <w:r w:rsidRPr="005A710D">
              <w:rPr>
                <w:szCs w:val="22"/>
                <w:lang w:eastAsia="ja-JP"/>
              </w:rPr>
              <w:t>Différence par rapport au sémaglutide [IC</w:t>
            </w:r>
            <w:r w:rsidR="00CA0755" w:rsidRPr="005A710D">
              <w:rPr>
                <w:szCs w:val="22"/>
                <w:lang w:eastAsia="ja-JP"/>
              </w:rPr>
              <w:t> </w:t>
            </w:r>
            <w:r w:rsidRPr="005A710D">
              <w:rPr>
                <w:szCs w:val="22"/>
                <w:lang w:eastAsia="ja-JP"/>
              </w:rPr>
              <w:t>95 %]</w:t>
            </w:r>
          </w:p>
        </w:tc>
        <w:tc>
          <w:tcPr>
            <w:tcW w:w="1560" w:type="dxa"/>
          </w:tcPr>
          <w:p w14:paraId="68EE71DF" w14:textId="77777777" w:rsidR="00BF0B29" w:rsidRPr="005A710D" w:rsidRDefault="00BF0B29" w:rsidP="008A3445">
            <w:pPr>
              <w:keepNext/>
              <w:keepLines/>
              <w:spacing w:line="240" w:lineRule="auto"/>
              <w:jc w:val="center"/>
              <w:rPr>
                <w:szCs w:val="22"/>
              </w:rPr>
            </w:pPr>
            <w:r w:rsidRPr="005A710D">
              <w:rPr>
                <w:szCs w:val="22"/>
                <w:lang w:eastAsia="ja-JP"/>
              </w:rPr>
              <w:t>-0,23</w:t>
            </w:r>
            <w:r w:rsidRPr="005A710D">
              <w:rPr>
                <w:szCs w:val="22"/>
              </w:rPr>
              <w:t>**</w:t>
            </w:r>
          </w:p>
          <w:p w14:paraId="1E936C61" w14:textId="77777777" w:rsidR="00BF0B29" w:rsidRPr="005A710D" w:rsidRDefault="00BF0B29" w:rsidP="008A3445">
            <w:pPr>
              <w:keepNext/>
              <w:keepLines/>
              <w:spacing w:line="240" w:lineRule="auto"/>
              <w:jc w:val="center"/>
              <w:rPr>
                <w:szCs w:val="22"/>
              </w:rPr>
            </w:pPr>
            <w:r w:rsidRPr="005A710D">
              <w:rPr>
                <w:szCs w:val="22"/>
                <w:lang w:eastAsia="ja-JP"/>
              </w:rPr>
              <w:t>[</w:t>
            </w:r>
            <w:r w:rsidRPr="005A710D">
              <w:rPr>
                <w:szCs w:val="22"/>
              </w:rPr>
              <w:t>-0,36</w:t>
            </w:r>
            <w:r w:rsidR="00B36432" w:rsidRPr="005A710D">
              <w:rPr>
                <w:szCs w:val="22"/>
              </w:rPr>
              <w:t> ;</w:t>
            </w:r>
            <w:r w:rsidRPr="005A710D">
              <w:rPr>
                <w:szCs w:val="22"/>
              </w:rPr>
              <w:t xml:space="preserve"> -0,10]</w:t>
            </w:r>
          </w:p>
        </w:tc>
        <w:tc>
          <w:tcPr>
            <w:tcW w:w="1559" w:type="dxa"/>
          </w:tcPr>
          <w:p w14:paraId="18B17C17" w14:textId="77777777" w:rsidR="00BF0B29" w:rsidRPr="005A710D" w:rsidRDefault="00BF0B29" w:rsidP="008A3445">
            <w:pPr>
              <w:keepNext/>
              <w:keepLines/>
              <w:spacing w:line="240" w:lineRule="auto"/>
              <w:jc w:val="center"/>
              <w:rPr>
                <w:szCs w:val="22"/>
              </w:rPr>
            </w:pPr>
            <w:r w:rsidRPr="005A710D">
              <w:rPr>
                <w:szCs w:val="22"/>
                <w:lang w:eastAsia="ja-JP"/>
              </w:rPr>
              <w:t>-0,51</w:t>
            </w:r>
            <w:r w:rsidRPr="005A710D">
              <w:rPr>
                <w:szCs w:val="22"/>
              </w:rPr>
              <w:t>**</w:t>
            </w:r>
          </w:p>
          <w:p w14:paraId="6BF23055" w14:textId="77777777" w:rsidR="00BF0B29" w:rsidRPr="005A710D" w:rsidRDefault="00BF0B29" w:rsidP="008A3445">
            <w:pPr>
              <w:keepNext/>
              <w:keepLines/>
              <w:spacing w:line="240" w:lineRule="auto"/>
              <w:jc w:val="center"/>
              <w:rPr>
                <w:szCs w:val="22"/>
              </w:rPr>
            </w:pPr>
            <w:r w:rsidRPr="005A710D">
              <w:rPr>
                <w:szCs w:val="22"/>
                <w:lang w:eastAsia="ja-JP"/>
              </w:rPr>
              <w:t>[</w:t>
            </w:r>
            <w:r w:rsidRPr="005A710D">
              <w:rPr>
                <w:szCs w:val="22"/>
              </w:rPr>
              <w:t>-0,64</w:t>
            </w:r>
            <w:r w:rsidR="00B36432" w:rsidRPr="005A710D">
              <w:rPr>
                <w:szCs w:val="22"/>
              </w:rPr>
              <w:t> ;</w:t>
            </w:r>
            <w:r w:rsidRPr="005A710D">
              <w:rPr>
                <w:szCs w:val="22"/>
              </w:rPr>
              <w:t xml:space="preserve"> -0,38]</w:t>
            </w:r>
          </w:p>
        </w:tc>
        <w:tc>
          <w:tcPr>
            <w:tcW w:w="1559" w:type="dxa"/>
          </w:tcPr>
          <w:p w14:paraId="45350CA3" w14:textId="77777777" w:rsidR="00BF0B29" w:rsidRPr="005A710D" w:rsidRDefault="00BF0B29" w:rsidP="008A3445">
            <w:pPr>
              <w:keepNext/>
              <w:keepLines/>
              <w:spacing w:line="240" w:lineRule="auto"/>
              <w:jc w:val="center"/>
              <w:rPr>
                <w:szCs w:val="22"/>
              </w:rPr>
            </w:pPr>
            <w:r w:rsidRPr="005A710D">
              <w:rPr>
                <w:szCs w:val="22"/>
                <w:lang w:eastAsia="ja-JP"/>
              </w:rPr>
              <w:t>-0,60</w:t>
            </w:r>
            <w:r w:rsidRPr="005A710D">
              <w:rPr>
                <w:szCs w:val="22"/>
              </w:rPr>
              <w:t>**</w:t>
            </w:r>
          </w:p>
          <w:p w14:paraId="1F32A873" w14:textId="77777777" w:rsidR="00BF0B29" w:rsidRPr="005A710D" w:rsidRDefault="00BF0B29" w:rsidP="008A3445">
            <w:pPr>
              <w:keepNext/>
              <w:keepLines/>
              <w:spacing w:line="240" w:lineRule="auto"/>
              <w:jc w:val="center"/>
              <w:rPr>
                <w:szCs w:val="22"/>
              </w:rPr>
            </w:pPr>
            <w:r w:rsidRPr="005A710D">
              <w:rPr>
                <w:szCs w:val="22"/>
                <w:lang w:eastAsia="ja-JP"/>
              </w:rPr>
              <w:t>[</w:t>
            </w:r>
            <w:r w:rsidRPr="005A710D">
              <w:rPr>
                <w:szCs w:val="22"/>
              </w:rPr>
              <w:t>-0,73</w:t>
            </w:r>
            <w:r w:rsidR="00B36432" w:rsidRPr="005A710D">
              <w:rPr>
                <w:szCs w:val="22"/>
              </w:rPr>
              <w:t> ;</w:t>
            </w:r>
            <w:r w:rsidRPr="005A710D">
              <w:rPr>
                <w:szCs w:val="22"/>
              </w:rPr>
              <w:t xml:space="preserve"> -0,47]</w:t>
            </w:r>
          </w:p>
        </w:tc>
        <w:tc>
          <w:tcPr>
            <w:tcW w:w="1418" w:type="dxa"/>
          </w:tcPr>
          <w:p w14:paraId="75751872" w14:textId="77777777" w:rsidR="00BF0B29" w:rsidRPr="005A710D" w:rsidRDefault="00BF0B29" w:rsidP="008A3445">
            <w:pPr>
              <w:keepNext/>
              <w:keepLines/>
              <w:spacing w:line="240" w:lineRule="auto"/>
              <w:jc w:val="center"/>
              <w:rPr>
                <w:szCs w:val="22"/>
              </w:rPr>
            </w:pPr>
            <w:r w:rsidRPr="005A710D">
              <w:rPr>
                <w:szCs w:val="22"/>
                <w:lang w:eastAsia="ja-JP"/>
              </w:rPr>
              <w:t>-</w:t>
            </w:r>
          </w:p>
        </w:tc>
      </w:tr>
      <w:tr w:rsidR="00814947" w:rsidRPr="005A710D" w14:paraId="75A884E5" w14:textId="77777777" w:rsidTr="008A3445">
        <w:tc>
          <w:tcPr>
            <w:tcW w:w="1702" w:type="dxa"/>
            <w:vMerge w:val="restart"/>
          </w:tcPr>
          <w:p w14:paraId="7B8DE98B" w14:textId="77777777" w:rsidR="00BF0B29" w:rsidRPr="005A710D" w:rsidRDefault="00BF0B29"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Pr="005A710D">
              <w:rPr>
                <w:b/>
                <w:szCs w:val="22"/>
                <w:lang w:eastAsia="ja-JP"/>
              </w:rPr>
              <w:t xml:space="preserve"> (</w:t>
            </w:r>
            <w:proofErr w:type="spellStart"/>
            <w:r w:rsidRPr="005A710D">
              <w:rPr>
                <w:b/>
                <w:szCs w:val="22"/>
                <w:lang w:eastAsia="ja-JP"/>
              </w:rPr>
              <w:t>mmol</w:t>
            </w:r>
            <w:proofErr w:type="spellEnd"/>
            <w:r w:rsidRPr="005A710D">
              <w:rPr>
                <w:b/>
                <w:szCs w:val="22"/>
                <w:lang w:eastAsia="ja-JP"/>
              </w:rPr>
              <w:t>/mol)</w:t>
            </w:r>
          </w:p>
        </w:tc>
        <w:tc>
          <w:tcPr>
            <w:tcW w:w="1984" w:type="dxa"/>
          </w:tcPr>
          <w:p w14:paraId="0E458192" w14:textId="77777777" w:rsidR="00BF0B29" w:rsidRPr="005A710D" w:rsidRDefault="00A1443B" w:rsidP="008A3445">
            <w:pPr>
              <w:keepNext/>
              <w:keepLines/>
              <w:spacing w:line="240" w:lineRule="auto"/>
              <w:jc w:val="right"/>
              <w:rPr>
                <w:bCs/>
                <w:szCs w:val="22"/>
              </w:rPr>
            </w:pPr>
            <w:r w:rsidRPr="005A710D">
              <w:rPr>
                <w:szCs w:val="22"/>
                <w:lang w:eastAsia="ja-JP"/>
              </w:rPr>
              <w:t>À</w:t>
            </w:r>
            <w:r w:rsidR="00BF0B29" w:rsidRPr="005A710D">
              <w:rPr>
                <w:szCs w:val="22"/>
                <w:lang w:eastAsia="ja-JP"/>
              </w:rPr>
              <w:t xml:space="preserve"> l’inclusion (moyenne)</w:t>
            </w:r>
          </w:p>
        </w:tc>
        <w:tc>
          <w:tcPr>
            <w:tcW w:w="1560" w:type="dxa"/>
          </w:tcPr>
          <w:p w14:paraId="1B886C1F" w14:textId="77777777" w:rsidR="00BF0B29" w:rsidRPr="005A710D" w:rsidRDefault="00BF0B29" w:rsidP="008A3445">
            <w:pPr>
              <w:keepNext/>
              <w:keepLines/>
              <w:spacing w:line="240" w:lineRule="auto"/>
              <w:jc w:val="center"/>
              <w:rPr>
                <w:bCs/>
                <w:szCs w:val="22"/>
              </w:rPr>
            </w:pPr>
            <w:r w:rsidRPr="005A710D">
              <w:rPr>
                <w:szCs w:val="22"/>
                <w:lang w:eastAsia="ja-JP"/>
              </w:rPr>
              <w:t>67,5</w:t>
            </w:r>
          </w:p>
        </w:tc>
        <w:tc>
          <w:tcPr>
            <w:tcW w:w="1559" w:type="dxa"/>
          </w:tcPr>
          <w:p w14:paraId="5BA8AFEF" w14:textId="77777777" w:rsidR="00BF0B29" w:rsidRPr="005A710D" w:rsidRDefault="00BF0B29" w:rsidP="008A3445">
            <w:pPr>
              <w:keepNext/>
              <w:keepLines/>
              <w:spacing w:line="240" w:lineRule="auto"/>
              <w:jc w:val="center"/>
              <w:rPr>
                <w:bCs/>
                <w:szCs w:val="22"/>
              </w:rPr>
            </w:pPr>
            <w:r w:rsidRPr="005A710D">
              <w:rPr>
                <w:szCs w:val="22"/>
                <w:lang w:eastAsia="ja-JP"/>
              </w:rPr>
              <w:t>67,3</w:t>
            </w:r>
          </w:p>
        </w:tc>
        <w:tc>
          <w:tcPr>
            <w:tcW w:w="1559" w:type="dxa"/>
          </w:tcPr>
          <w:p w14:paraId="71725962" w14:textId="77777777" w:rsidR="00BF0B29" w:rsidRPr="005A710D" w:rsidRDefault="00BF0B29" w:rsidP="008A3445">
            <w:pPr>
              <w:keepNext/>
              <w:keepLines/>
              <w:spacing w:line="240" w:lineRule="auto"/>
              <w:jc w:val="center"/>
              <w:rPr>
                <w:bCs/>
                <w:szCs w:val="22"/>
              </w:rPr>
            </w:pPr>
            <w:r w:rsidRPr="005A710D">
              <w:rPr>
                <w:szCs w:val="22"/>
                <w:lang w:eastAsia="ja-JP"/>
              </w:rPr>
              <w:t>66,7</w:t>
            </w:r>
          </w:p>
        </w:tc>
        <w:tc>
          <w:tcPr>
            <w:tcW w:w="1418" w:type="dxa"/>
          </w:tcPr>
          <w:p w14:paraId="4ADC0494" w14:textId="77777777" w:rsidR="00BF0B29" w:rsidRPr="005A710D" w:rsidRDefault="00BF0B29" w:rsidP="008A3445">
            <w:pPr>
              <w:keepNext/>
              <w:keepLines/>
              <w:spacing w:line="240" w:lineRule="auto"/>
              <w:jc w:val="center"/>
              <w:rPr>
                <w:bCs/>
                <w:szCs w:val="22"/>
              </w:rPr>
            </w:pPr>
            <w:r w:rsidRPr="005A710D">
              <w:rPr>
                <w:szCs w:val="22"/>
                <w:lang w:eastAsia="ja-JP"/>
              </w:rPr>
              <w:t>66,6</w:t>
            </w:r>
          </w:p>
        </w:tc>
      </w:tr>
      <w:tr w:rsidR="00814947" w:rsidRPr="005A710D" w14:paraId="0D833A9D" w14:textId="77777777" w:rsidTr="008A3445">
        <w:tc>
          <w:tcPr>
            <w:tcW w:w="1702" w:type="dxa"/>
            <w:vMerge/>
          </w:tcPr>
          <w:p w14:paraId="5CFF2AF1" w14:textId="77777777" w:rsidR="00BF0B29" w:rsidRPr="005A710D" w:rsidRDefault="00BF0B29" w:rsidP="008A3445">
            <w:pPr>
              <w:keepNext/>
              <w:keepLines/>
              <w:spacing w:line="240" w:lineRule="auto"/>
              <w:rPr>
                <w:b/>
                <w:szCs w:val="22"/>
                <w:lang w:eastAsia="ja-JP"/>
              </w:rPr>
            </w:pPr>
          </w:p>
        </w:tc>
        <w:tc>
          <w:tcPr>
            <w:tcW w:w="1984" w:type="dxa"/>
          </w:tcPr>
          <w:p w14:paraId="441F532A" w14:textId="77777777" w:rsidR="00BF0B29" w:rsidRPr="005A710D" w:rsidRDefault="007038C5" w:rsidP="008A3445">
            <w:pPr>
              <w:keepNext/>
              <w:keepLines/>
              <w:tabs>
                <w:tab w:val="clear" w:pos="567"/>
              </w:tabs>
              <w:spacing w:line="240" w:lineRule="auto"/>
              <w:ind w:left="-106"/>
              <w:jc w:val="right"/>
              <w:rPr>
                <w:bCs/>
                <w:szCs w:val="22"/>
              </w:rPr>
            </w:pPr>
            <w:r w:rsidRPr="005A710D">
              <w:rPr>
                <w:szCs w:val="22"/>
                <w:lang w:eastAsia="ja-JP"/>
              </w:rPr>
              <w:t>Variation</w:t>
            </w:r>
            <w:r w:rsidR="00BF0B29" w:rsidRPr="005A710D">
              <w:rPr>
                <w:szCs w:val="22"/>
                <w:lang w:eastAsia="ja-JP"/>
              </w:rPr>
              <w:t xml:space="preserve"> depuis l’inclusion</w:t>
            </w:r>
          </w:p>
        </w:tc>
        <w:tc>
          <w:tcPr>
            <w:tcW w:w="1560" w:type="dxa"/>
          </w:tcPr>
          <w:p w14:paraId="00C65684" w14:textId="77777777" w:rsidR="00BF0B29" w:rsidRPr="005A710D" w:rsidRDefault="00BF0B29" w:rsidP="008A3445">
            <w:pPr>
              <w:keepNext/>
              <w:keepLines/>
              <w:spacing w:line="240" w:lineRule="auto"/>
              <w:jc w:val="center"/>
              <w:rPr>
                <w:bCs/>
                <w:szCs w:val="22"/>
              </w:rPr>
            </w:pPr>
            <w:r w:rsidRPr="005A710D">
              <w:rPr>
                <w:szCs w:val="22"/>
                <w:lang w:eastAsia="ja-JP"/>
              </w:rPr>
              <w:t>-22,8</w:t>
            </w:r>
            <w:r w:rsidRPr="005A710D">
              <w:rPr>
                <w:szCs w:val="22"/>
                <w:vertAlign w:val="superscript"/>
              </w:rPr>
              <w:t>##</w:t>
            </w:r>
          </w:p>
        </w:tc>
        <w:tc>
          <w:tcPr>
            <w:tcW w:w="1559" w:type="dxa"/>
          </w:tcPr>
          <w:p w14:paraId="53F1BAC7" w14:textId="77777777" w:rsidR="00BF0B29" w:rsidRPr="005A710D" w:rsidRDefault="00BF0B29" w:rsidP="008A3445">
            <w:pPr>
              <w:keepNext/>
              <w:keepLines/>
              <w:spacing w:line="240" w:lineRule="auto"/>
              <w:jc w:val="center"/>
              <w:rPr>
                <w:bCs/>
                <w:szCs w:val="22"/>
              </w:rPr>
            </w:pPr>
            <w:r w:rsidRPr="005A710D">
              <w:rPr>
                <w:szCs w:val="22"/>
                <w:lang w:eastAsia="ja-JP"/>
              </w:rPr>
              <w:t>-25,9</w:t>
            </w:r>
            <w:r w:rsidRPr="005A710D">
              <w:rPr>
                <w:szCs w:val="22"/>
                <w:vertAlign w:val="superscript"/>
              </w:rPr>
              <w:t>##</w:t>
            </w:r>
          </w:p>
        </w:tc>
        <w:tc>
          <w:tcPr>
            <w:tcW w:w="1559" w:type="dxa"/>
          </w:tcPr>
          <w:p w14:paraId="7B97404E" w14:textId="77777777" w:rsidR="00BF0B29" w:rsidRPr="005A710D" w:rsidRDefault="00BF0B29" w:rsidP="008A3445">
            <w:pPr>
              <w:keepNext/>
              <w:keepLines/>
              <w:spacing w:line="240" w:lineRule="auto"/>
              <w:jc w:val="center"/>
              <w:rPr>
                <w:bCs/>
                <w:szCs w:val="22"/>
              </w:rPr>
            </w:pPr>
            <w:r w:rsidRPr="005A710D">
              <w:rPr>
                <w:szCs w:val="22"/>
                <w:lang w:eastAsia="ja-JP"/>
              </w:rPr>
              <w:t>-26,9</w:t>
            </w:r>
            <w:r w:rsidRPr="005A710D">
              <w:rPr>
                <w:szCs w:val="22"/>
                <w:vertAlign w:val="superscript"/>
              </w:rPr>
              <w:t>##</w:t>
            </w:r>
          </w:p>
        </w:tc>
        <w:tc>
          <w:tcPr>
            <w:tcW w:w="1418" w:type="dxa"/>
          </w:tcPr>
          <w:p w14:paraId="748AD7BC" w14:textId="77777777" w:rsidR="00BF0B29" w:rsidRPr="005A710D" w:rsidRDefault="00BF0B29" w:rsidP="008A3445">
            <w:pPr>
              <w:keepNext/>
              <w:keepLines/>
              <w:spacing w:line="240" w:lineRule="auto"/>
              <w:jc w:val="center"/>
              <w:rPr>
                <w:bCs/>
                <w:szCs w:val="22"/>
              </w:rPr>
            </w:pPr>
            <w:r w:rsidRPr="005A710D">
              <w:rPr>
                <w:szCs w:val="22"/>
                <w:lang w:eastAsia="ja-JP"/>
              </w:rPr>
              <w:t>-20,3</w:t>
            </w:r>
            <w:r w:rsidR="00B36432" w:rsidRPr="005A710D">
              <w:rPr>
                <w:rFonts w:ascii="Calibri" w:hAnsi="Calibri"/>
                <w:szCs w:val="22"/>
                <w:vertAlign w:val="superscript"/>
              </w:rPr>
              <w:t>##</w:t>
            </w:r>
          </w:p>
        </w:tc>
      </w:tr>
      <w:tr w:rsidR="00814947" w:rsidRPr="005A710D" w14:paraId="5BD5779A" w14:textId="77777777" w:rsidTr="008A3445">
        <w:tc>
          <w:tcPr>
            <w:tcW w:w="1702" w:type="dxa"/>
            <w:vMerge/>
          </w:tcPr>
          <w:p w14:paraId="7E6C617D" w14:textId="77777777" w:rsidR="00BF0B29" w:rsidRPr="005A710D" w:rsidRDefault="00BF0B29" w:rsidP="008A3445">
            <w:pPr>
              <w:keepNext/>
              <w:keepLines/>
              <w:spacing w:line="240" w:lineRule="auto"/>
              <w:rPr>
                <w:b/>
                <w:szCs w:val="22"/>
                <w:lang w:eastAsia="ja-JP"/>
              </w:rPr>
            </w:pPr>
          </w:p>
        </w:tc>
        <w:tc>
          <w:tcPr>
            <w:tcW w:w="1984" w:type="dxa"/>
          </w:tcPr>
          <w:p w14:paraId="1EE4EB0E" w14:textId="77777777" w:rsidR="00BF0B29" w:rsidRPr="005A710D" w:rsidRDefault="00BF0B29" w:rsidP="008A3445">
            <w:pPr>
              <w:keepNext/>
              <w:keepLines/>
              <w:spacing w:line="240" w:lineRule="auto"/>
              <w:jc w:val="right"/>
              <w:rPr>
                <w:bCs/>
                <w:szCs w:val="22"/>
              </w:rPr>
            </w:pPr>
            <w:r w:rsidRPr="005A710D">
              <w:rPr>
                <w:szCs w:val="22"/>
                <w:lang w:eastAsia="ja-JP"/>
              </w:rPr>
              <w:t>Différence par rapport au sémaglutide [IC</w:t>
            </w:r>
            <w:r w:rsidR="00CA0755" w:rsidRPr="005A710D">
              <w:rPr>
                <w:szCs w:val="22"/>
                <w:lang w:eastAsia="ja-JP"/>
              </w:rPr>
              <w:t> </w:t>
            </w:r>
            <w:r w:rsidRPr="005A710D">
              <w:rPr>
                <w:szCs w:val="22"/>
                <w:lang w:eastAsia="ja-JP"/>
              </w:rPr>
              <w:t>95 %]</w:t>
            </w:r>
          </w:p>
        </w:tc>
        <w:tc>
          <w:tcPr>
            <w:tcW w:w="1560" w:type="dxa"/>
          </w:tcPr>
          <w:p w14:paraId="4F1A2844" w14:textId="77777777" w:rsidR="00BF0B29" w:rsidRPr="005A710D" w:rsidRDefault="00BF0B29" w:rsidP="008A3445">
            <w:pPr>
              <w:keepNext/>
              <w:keepLines/>
              <w:spacing w:line="240" w:lineRule="auto"/>
              <w:jc w:val="center"/>
              <w:rPr>
                <w:szCs w:val="22"/>
              </w:rPr>
            </w:pPr>
            <w:r w:rsidRPr="005A710D">
              <w:rPr>
                <w:szCs w:val="22"/>
                <w:lang w:eastAsia="ja-JP"/>
              </w:rPr>
              <w:t>-2,5</w:t>
            </w:r>
            <w:r w:rsidRPr="005A710D">
              <w:rPr>
                <w:szCs w:val="22"/>
              </w:rPr>
              <w:t>**</w:t>
            </w:r>
          </w:p>
          <w:p w14:paraId="39878AAD" w14:textId="77777777" w:rsidR="00BF0B29" w:rsidRPr="005A710D" w:rsidRDefault="00BF0B29" w:rsidP="008A3445">
            <w:pPr>
              <w:keepNext/>
              <w:keepLines/>
              <w:spacing w:line="240" w:lineRule="auto"/>
              <w:jc w:val="center"/>
              <w:rPr>
                <w:bCs/>
                <w:szCs w:val="22"/>
              </w:rPr>
            </w:pPr>
            <w:r w:rsidRPr="005A710D">
              <w:rPr>
                <w:szCs w:val="22"/>
              </w:rPr>
              <w:t>[-3,9</w:t>
            </w:r>
            <w:r w:rsidR="0086391B" w:rsidRPr="005A710D">
              <w:rPr>
                <w:szCs w:val="22"/>
              </w:rPr>
              <w:t> ;</w:t>
            </w:r>
            <w:r w:rsidRPr="005A710D">
              <w:rPr>
                <w:szCs w:val="22"/>
              </w:rPr>
              <w:t xml:space="preserve"> -1,1]</w:t>
            </w:r>
          </w:p>
        </w:tc>
        <w:tc>
          <w:tcPr>
            <w:tcW w:w="1559" w:type="dxa"/>
          </w:tcPr>
          <w:p w14:paraId="1FDFDDC0" w14:textId="77777777" w:rsidR="00BF0B29" w:rsidRPr="005A710D" w:rsidRDefault="00BF0B29" w:rsidP="008A3445">
            <w:pPr>
              <w:keepNext/>
              <w:keepLines/>
              <w:spacing w:line="240" w:lineRule="auto"/>
              <w:jc w:val="center"/>
              <w:rPr>
                <w:szCs w:val="22"/>
              </w:rPr>
            </w:pPr>
            <w:r w:rsidRPr="005A710D">
              <w:rPr>
                <w:szCs w:val="22"/>
                <w:lang w:eastAsia="ja-JP"/>
              </w:rPr>
              <w:t>-5,6</w:t>
            </w:r>
            <w:r w:rsidRPr="005A710D">
              <w:rPr>
                <w:szCs w:val="22"/>
              </w:rPr>
              <w:t>**</w:t>
            </w:r>
          </w:p>
          <w:p w14:paraId="6A4ACC7D" w14:textId="77777777" w:rsidR="00BF0B29" w:rsidRPr="005A710D" w:rsidRDefault="00BF0B29" w:rsidP="008A3445">
            <w:pPr>
              <w:keepNext/>
              <w:keepLines/>
              <w:spacing w:line="240" w:lineRule="auto"/>
              <w:jc w:val="center"/>
              <w:rPr>
                <w:bCs/>
                <w:szCs w:val="22"/>
              </w:rPr>
            </w:pPr>
            <w:r w:rsidRPr="005A710D">
              <w:rPr>
                <w:szCs w:val="22"/>
              </w:rPr>
              <w:t>[-7,</w:t>
            </w:r>
            <w:r w:rsidR="0086391B" w:rsidRPr="005A710D">
              <w:rPr>
                <w:szCs w:val="22"/>
              </w:rPr>
              <w:t xml:space="preserve">0 ; </w:t>
            </w:r>
            <w:r w:rsidRPr="005A710D">
              <w:rPr>
                <w:szCs w:val="22"/>
              </w:rPr>
              <w:t>-4,1]</w:t>
            </w:r>
          </w:p>
        </w:tc>
        <w:tc>
          <w:tcPr>
            <w:tcW w:w="1559" w:type="dxa"/>
          </w:tcPr>
          <w:p w14:paraId="5293CB06" w14:textId="77777777" w:rsidR="00BF0B29" w:rsidRPr="005A710D" w:rsidRDefault="00BF0B29" w:rsidP="008A3445">
            <w:pPr>
              <w:keepNext/>
              <w:keepLines/>
              <w:spacing w:line="240" w:lineRule="auto"/>
              <w:jc w:val="center"/>
              <w:rPr>
                <w:szCs w:val="22"/>
              </w:rPr>
            </w:pPr>
            <w:r w:rsidRPr="005A710D">
              <w:rPr>
                <w:szCs w:val="22"/>
                <w:lang w:eastAsia="ja-JP"/>
              </w:rPr>
              <w:t>-6,6</w:t>
            </w:r>
            <w:r w:rsidRPr="005A710D">
              <w:rPr>
                <w:szCs w:val="22"/>
              </w:rPr>
              <w:t>**</w:t>
            </w:r>
          </w:p>
          <w:p w14:paraId="0AE08970" w14:textId="77777777" w:rsidR="00BF0B29" w:rsidRPr="005A710D" w:rsidRDefault="00BF0B29" w:rsidP="008A3445">
            <w:pPr>
              <w:keepNext/>
              <w:keepLines/>
              <w:spacing w:line="240" w:lineRule="auto"/>
              <w:jc w:val="center"/>
              <w:rPr>
                <w:bCs/>
                <w:szCs w:val="22"/>
              </w:rPr>
            </w:pPr>
            <w:r w:rsidRPr="005A710D">
              <w:rPr>
                <w:szCs w:val="22"/>
              </w:rPr>
              <w:t>[-8,</w:t>
            </w:r>
            <w:r w:rsidR="0086391B" w:rsidRPr="005A710D">
              <w:rPr>
                <w:szCs w:val="22"/>
              </w:rPr>
              <w:t xml:space="preserve">0 ; </w:t>
            </w:r>
            <w:r w:rsidRPr="005A710D">
              <w:rPr>
                <w:szCs w:val="22"/>
              </w:rPr>
              <w:t>-5,1]</w:t>
            </w:r>
          </w:p>
        </w:tc>
        <w:tc>
          <w:tcPr>
            <w:tcW w:w="1418" w:type="dxa"/>
          </w:tcPr>
          <w:p w14:paraId="63054283" w14:textId="77777777" w:rsidR="00BF0B29" w:rsidRPr="005A710D" w:rsidRDefault="00BF0B29" w:rsidP="008A3445">
            <w:pPr>
              <w:keepNext/>
              <w:keepLines/>
              <w:spacing w:line="240" w:lineRule="auto"/>
              <w:jc w:val="center"/>
              <w:rPr>
                <w:bCs/>
                <w:szCs w:val="22"/>
              </w:rPr>
            </w:pPr>
            <w:r w:rsidRPr="005A710D">
              <w:rPr>
                <w:szCs w:val="22"/>
                <w:lang w:eastAsia="ja-JP"/>
              </w:rPr>
              <w:t>N/A</w:t>
            </w:r>
          </w:p>
        </w:tc>
      </w:tr>
      <w:tr w:rsidR="00814947" w:rsidRPr="005A710D" w14:paraId="17793813" w14:textId="77777777" w:rsidTr="008A3445">
        <w:trPr>
          <w:trHeight w:val="240"/>
        </w:trPr>
        <w:tc>
          <w:tcPr>
            <w:tcW w:w="1702" w:type="dxa"/>
            <w:vMerge w:val="restart"/>
          </w:tcPr>
          <w:p w14:paraId="275A2AE2" w14:textId="77777777" w:rsidR="00DB55AD" w:rsidRPr="005A710D" w:rsidRDefault="00DB55AD" w:rsidP="008A3445">
            <w:pPr>
              <w:keepNext/>
              <w:keepLines/>
              <w:spacing w:line="240" w:lineRule="auto"/>
              <w:rPr>
                <w:b/>
                <w:szCs w:val="22"/>
              </w:rPr>
            </w:pPr>
            <w:r w:rsidRPr="005A710D">
              <w:rPr>
                <w:b/>
                <w:szCs w:val="22"/>
                <w:lang w:eastAsia="ja-JP"/>
              </w:rPr>
              <w:t xml:space="preserve">Patients (%) </w:t>
            </w:r>
            <w:r w:rsidR="00BF0B29" w:rsidRPr="005A710D">
              <w:rPr>
                <w:b/>
                <w:szCs w:val="22"/>
                <w:lang w:eastAsia="ja-JP"/>
              </w:rPr>
              <w:t xml:space="preserve">atteignant une </w:t>
            </w:r>
            <w:r w:rsidRPr="005A710D">
              <w:rPr>
                <w:b/>
                <w:szCs w:val="22"/>
                <w:lang w:eastAsia="ja-JP"/>
              </w:rPr>
              <w:t>HbA</w:t>
            </w:r>
            <w:r w:rsidRPr="005A710D">
              <w:rPr>
                <w:b/>
                <w:szCs w:val="22"/>
                <w:vertAlign w:val="subscript"/>
                <w:lang w:eastAsia="ja-JP"/>
              </w:rPr>
              <w:t>1c</w:t>
            </w:r>
          </w:p>
        </w:tc>
        <w:tc>
          <w:tcPr>
            <w:tcW w:w="1984" w:type="dxa"/>
          </w:tcPr>
          <w:p w14:paraId="492BF512" w14:textId="77777777" w:rsidR="00DB55AD" w:rsidRPr="005A710D" w:rsidRDefault="00DB55AD" w:rsidP="008A3445">
            <w:pPr>
              <w:keepNext/>
              <w:keepLines/>
              <w:spacing w:line="240" w:lineRule="auto"/>
              <w:jc w:val="right"/>
              <w:rPr>
                <w:bCs/>
                <w:szCs w:val="22"/>
              </w:rPr>
            </w:pPr>
            <w:r w:rsidRPr="005A710D">
              <w:rPr>
                <w:szCs w:val="22"/>
                <w:lang w:eastAsia="ja-JP"/>
              </w:rPr>
              <w:t>&lt; 7 %</w:t>
            </w:r>
          </w:p>
        </w:tc>
        <w:tc>
          <w:tcPr>
            <w:tcW w:w="1560" w:type="dxa"/>
          </w:tcPr>
          <w:p w14:paraId="36658CA1" w14:textId="77777777" w:rsidR="00DB55AD" w:rsidRPr="005A710D" w:rsidRDefault="00DB55AD" w:rsidP="008A3445">
            <w:pPr>
              <w:keepNext/>
              <w:keepLines/>
              <w:spacing w:line="240" w:lineRule="auto"/>
              <w:jc w:val="center"/>
              <w:rPr>
                <w:szCs w:val="22"/>
              </w:rPr>
            </w:pPr>
            <w:r w:rsidRPr="005A710D">
              <w:rPr>
                <w:szCs w:val="22"/>
                <w:lang w:eastAsia="ja-JP"/>
              </w:rPr>
              <w:t>85</w:t>
            </w:r>
            <w:r w:rsidR="00BF0B29" w:rsidRPr="005A710D">
              <w:rPr>
                <w:szCs w:val="22"/>
                <w:lang w:eastAsia="ja-JP"/>
              </w:rPr>
              <w:t>,</w:t>
            </w:r>
            <w:r w:rsidRPr="005A710D">
              <w:rPr>
                <w:szCs w:val="22"/>
                <w:lang w:eastAsia="ja-JP"/>
              </w:rPr>
              <w:t>5</w:t>
            </w:r>
            <w:r w:rsidRPr="005A710D">
              <w:rPr>
                <w:szCs w:val="22"/>
              </w:rPr>
              <w:t>*</w:t>
            </w:r>
          </w:p>
        </w:tc>
        <w:tc>
          <w:tcPr>
            <w:tcW w:w="1559" w:type="dxa"/>
          </w:tcPr>
          <w:p w14:paraId="70D0D533" w14:textId="77777777" w:rsidR="00DB55AD" w:rsidRPr="005A710D" w:rsidRDefault="00DB55AD" w:rsidP="008A3445">
            <w:pPr>
              <w:keepNext/>
              <w:keepLines/>
              <w:spacing w:line="240" w:lineRule="auto"/>
              <w:jc w:val="center"/>
              <w:rPr>
                <w:szCs w:val="22"/>
              </w:rPr>
            </w:pPr>
            <w:r w:rsidRPr="005A710D">
              <w:rPr>
                <w:szCs w:val="22"/>
                <w:lang w:eastAsia="ja-JP"/>
              </w:rPr>
              <w:t>88</w:t>
            </w:r>
            <w:r w:rsidR="00BF0B29" w:rsidRPr="005A710D">
              <w:rPr>
                <w:szCs w:val="22"/>
                <w:lang w:eastAsia="ja-JP"/>
              </w:rPr>
              <w:t>,</w:t>
            </w:r>
            <w:r w:rsidRPr="005A710D">
              <w:rPr>
                <w:szCs w:val="22"/>
                <w:lang w:eastAsia="ja-JP"/>
              </w:rPr>
              <w:t>9</w:t>
            </w:r>
            <w:r w:rsidRPr="005A710D">
              <w:rPr>
                <w:szCs w:val="22"/>
              </w:rPr>
              <w:t>**</w:t>
            </w:r>
          </w:p>
        </w:tc>
        <w:tc>
          <w:tcPr>
            <w:tcW w:w="1559" w:type="dxa"/>
          </w:tcPr>
          <w:p w14:paraId="16900821" w14:textId="77777777" w:rsidR="00DB55AD" w:rsidRPr="005A710D" w:rsidRDefault="00DB55AD" w:rsidP="008A3445">
            <w:pPr>
              <w:keepNext/>
              <w:keepLines/>
              <w:spacing w:line="240" w:lineRule="auto"/>
              <w:jc w:val="center"/>
              <w:rPr>
                <w:szCs w:val="22"/>
              </w:rPr>
            </w:pPr>
            <w:r w:rsidRPr="005A710D">
              <w:rPr>
                <w:szCs w:val="22"/>
                <w:lang w:eastAsia="ja-JP"/>
              </w:rPr>
              <w:t>92</w:t>
            </w:r>
            <w:r w:rsidR="00BF0B29" w:rsidRPr="005A710D">
              <w:rPr>
                <w:szCs w:val="22"/>
                <w:lang w:eastAsia="ja-JP"/>
              </w:rPr>
              <w:t>,</w:t>
            </w:r>
            <w:r w:rsidRPr="005A710D">
              <w:rPr>
                <w:szCs w:val="22"/>
                <w:lang w:eastAsia="ja-JP"/>
              </w:rPr>
              <w:t>2</w:t>
            </w:r>
            <w:r w:rsidRPr="005A710D">
              <w:rPr>
                <w:szCs w:val="22"/>
              </w:rPr>
              <w:t>**</w:t>
            </w:r>
          </w:p>
        </w:tc>
        <w:tc>
          <w:tcPr>
            <w:tcW w:w="1418" w:type="dxa"/>
          </w:tcPr>
          <w:p w14:paraId="2E94A48B" w14:textId="77777777" w:rsidR="00DB55AD" w:rsidRPr="005A710D" w:rsidRDefault="00DB55AD" w:rsidP="008A3445">
            <w:pPr>
              <w:keepNext/>
              <w:keepLines/>
              <w:spacing w:line="240" w:lineRule="auto"/>
              <w:jc w:val="center"/>
              <w:rPr>
                <w:szCs w:val="22"/>
              </w:rPr>
            </w:pPr>
            <w:r w:rsidRPr="005A710D">
              <w:rPr>
                <w:szCs w:val="22"/>
                <w:lang w:eastAsia="ja-JP"/>
              </w:rPr>
              <w:t>81</w:t>
            </w:r>
            <w:r w:rsidR="00BF0B29" w:rsidRPr="005A710D">
              <w:rPr>
                <w:szCs w:val="22"/>
                <w:lang w:eastAsia="ja-JP"/>
              </w:rPr>
              <w:t>,</w:t>
            </w:r>
            <w:r w:rsidRPr="005A710D">
              <w:rPr>
                <w:szCs w:val="22"/>
                <w:lang w:eastAsia="ja-JP"/>
              </w:rPr>
              <w:t>1</w:t>
            </w:r>
          </w:p>
        </w:tc>
      </w:tr>
      <w:tr w:rsidR="00814947" w:rsidRPr="005A710D" w14:paraId="698A5816" w14:textId="77777777" w:rsidTr="008A3445">
        <w:trPr>
          <w:trHeight w:val="277"/>
        </w:trPr>
        <w:tc>
          <w:tcPr>
            <w:tcW w:w="1702" w:type="dxa"/>
            <w:vMerge/>
          </w:tcPr>
          <w:p w14:paraId="2068E0A2" w14:textId="77777777" w:rsidR="00DB55AD" w:rsidRPr="005A710D" w:rsidRDefault="00DB55AD" w:rsidP="008A3445">
            <w:pPr>
              <w:keepNext/>
              <w:keepLines/>
              <w:spacing w:line="240" w:lineRule="auto"/>
              <w:rPr>
                <w:b/>
                <w:szCs w:val="22"/>
                <w:lang w:eastAsia="ja-JP"/>
              </w:rPr>
            </w:pPr>
          </w:p>
        </w:tc>
        <w:tc>
          <w:tcPr>
            <w:tcW w:w="1984" w:type="dxa"/>
          </w:tcPr>
          <w:p w14:paraId="727E7560" w14:textId="77777777" w:rsidR="00DB55AD" w:rsidRPr="005A710D" w:rsidRDefault="00DB55AD" w:rsidP="008A3445">
            <w:pPr>
              <w:keepNext/>
              <w:keepLines/>
              <w:spacing w:line="240" w:lineRule="auto"/>
              <w:jc w:val="right"/>
              <w:rPr>
                <w:bCs/>
                <w:szCs w:val="22"/>
              </w:rPr>
            </w:pPr>
            <w:r w:rsidRPr="005A710D">
              <w:rPr>
                <w:szCs w:val="22"/>
              </w:rPr>
              <w:t>≤ </w:t>
            </w:r>
            <w:r w:rsidRPr="005A710D">
              <w:rPr>
                <w:szCs w:val="22"/>
                <w:lang w:eastAsia="ja-JP"/>
              </w:rPr>
              <w:t>6</w:t>
            </w:r>
            <w:r w:rsidR="00BF0B29" w:rsidRPr="005A710D">
              <w:rPr>
                <w:szCs w:val="22"/>
                <w:lang w:eastAsia="ja-JP"/>
              </w:rPr>
              <w:t>,</w:t>
            </w:r>
            <w:r w:rsidRPr="005A710D">
              <w:rPr>
                <w:szCs w:val="22"/>
                <w:lang w:eastAsia="ja-JP"/>
              </w:rPr>
              <w:t>5 %</w:t>
            </w:r>
          </w:p>
        </w:tc>
        <w:tc>
          <w:tcPr>
            <w:tcW w:w="1560" w:type="dxa"/>
          </w:tcPr>
          <w:p w14:paraId="7869CB7F" w14:textId="77777777" w:rsidR="00DB55AD" w:rsidRPr="005A710D" w:rsidRDefault="00DB55AD" w:rsidP="008A3445">
            <w:pPr>
              <w:keepNext/>
              <w:keepLines/>
              <w:spacing w:line="240" w:lineRule="auto"/>
              <w:jc w:val="center"/>
              <w:rPr>
                <w:szCs w:val="22"/>
              </w:rPr>
            </w:pPr>
            <w:r w:rsidRPr="005A710D">
              <w:rPr>
                <w:szCs w:val="22"/>
                <w:lang w:eastAsia="ja-JP"/>
              </w:rPr>
              <w:t>74</w:t>
            </w:r>
            <w:r w:rsidR="00BF0B29" w:rsidRPr="005A710D">
              <w:rPr>
                <w:szCs w:val="22"/>
                <w:lang w:eastAsia="ja-JP"/>
              </w:rPr>
              <w:t>,</w:t>
            </w:r>
            <w:r w:rsidRPr="005A710D">
              <w:rPr>
                <w:szCs w:val="22"/>
                <w:lang w:eastAsia="ja-JP"/>
              </w:rPr>
              <w:t>0</w:t>
            </w:r>
            <w:r w:rsidRPr="005A710D">
              <w:rPr>
                <w:sz w:val="16"/>
                <w:szCs w:val="22"/>
              </w:rPr>
              <w:t>†</w:t>
            </w:r>
          </w:p>
        </w:tc>
        <w:tc>
          <w:tcPr>
            <w:tcW w:w="1559" w:type="dxa"/>
          </w:tcPr>
          <w:p w14:paraId="0DB0CF6F" w14:textId="77777777" w:rsidR="00DB55AD" w:rsidRPr="005A710D" w:rsidRDefault="00DB55AD" w:rsidP="008A3445">
            <w:pPr>
              <w:keepNext/>
              <w:keepLines/>
              <w:spacing w:line="240" w:lineRule="auto"/>
              <w:jc w:val="center"/>
              <w:rPr>
                <w:szCs w:val="22"/>
              </w:rPr>
            </w:pPr>
            <w:r w:rsidRPr="005A710D">
              <w:rPr>
                <w:szCs w:val="22"/>
                <w:lang w:eastAsia="ja-JP"/>
              </w:rPr>
              <w:t>82</w:t>
            </w:r>
            <w:r w:rsidR="00BF0B29" w:rsidRPr="005A710D">
              <w:rPr>
                <w:szCs w:val="22"/>
                <w:lang w:eastAsia="ja-JP"/>
              </w:rPr>
              <w:t>,</w:t>
            </w:r>
            <w:r w:rsidRPr="005A710D">
              <w:rPr>
                <w:szCs w:val="22"/>
                <w:lang w:eastAsia="ja-JP"/>
              </w:rPr>
              <w:t>1</w:t>
            </w:r>
            <w:r w:rsidRPr="005A710D">
              <w:rPr>
                <w:sz w:val="16"/>
                <w:szCs w:val="22"/>
              </w:rPr>
              <w:t>††</w:t>
            </w:r>
          </w:p>
        </w:tc>
        <w:tc>
          <w:tcPr>
            <w:tcW w:w="1559" w:type="dxa"/>
          </w:tcPr>
          <w:p w14:paraId="53129862" w14:textId="77777777" w:rsidR="00DB55AD" w:rsidRPr="005A710D" w:rsidRDefault="00DB55AD" w:rsidP="008A3445">
            <w:pPr>
              <w:keepNext/>
              <w:keepLines/>
              <w:spacing w:line="240" w:lineRule="auto"/>
              <w:jc w:val="center"/>
              <w:rPr>
                <w:szCs w:val="22"/>
              </w:rPr>
            </w:pPr>
            <w:r w:rsidRPr="005A710D">
              <w:rPr>
                <w:szCs w:val="22"/>
                <w:lang w:eastAsia="ja-JP"/>
              </w:rPr>
              <w:t>87</w:t>
            </w:r>
            <w:r w:rsidR="00BF0B29" w:rsidRPr="005A710D">
              <w:rPr>
                <w:szCs w:val="22"/>
                <w:lang w:eastAsia="ja-JP"/>
              </w:rPr>
              <w:t>,</w:t>
            </w:r>
            <w:r w:rsidRPr="005A710D">
              <w:rPr>
                <w:szCs w:val="22"/>
                <w:lang w:eastAsia="ja-JP"/>
              </w:rPr>
              <w:t>1</w:t>
            </w:r>
            <w:r w:rsidRPr="005A710D">
              <w:rPr>
                <w:sz w:val="16"/>
                <w:szCs w:val="22"/>
              </w:rPr>
              <w:t>††</w:t>
            </w:r>
          </w:p>
        </w:tc>
        <w:tc>
          <w:tcPr>
            <w:tcW w:w="1418" w:type="dxa"/>
          </w:tcPr>
          <w:p w14:paraId="0B6CD740" w14:textId="77777777" w:rsidR="00DB55AD" w:rsidRPr="005A710D" w:rsidRDefault="00DB55AD" w:rsidP="008A3445">
            <w:pPr>
              <w:keepNext/>
              <w:keepLines/>
              <w:spacing w:line="240" w:lineRule="auto"/>
              <w:jc w:val="center"/>
              <w:rPr>
                <w:szCs w:val="22"/>
              </w:rPr>
            </w:pPr>
            <w:r w:rsidRPr="005A710D">
              <w:rPr>
                <w:szCs w:val="22"/>
                <w:lang w:eastAsia="ja-JP"/>
              </w:rPr>
              <w:t>66</w:t>
            </w:r>
            <w:r w:rsidR="00BF0B29" w:rsidRPr="005A710D">
              <w:rPr>
                <w:szCs w:val="22"/>
                <w:lang w:eastAsia="ja-JP"/>
              </w:rPr>
              <w:t>,</w:t>
            </w:r>
            <w:r w:rsidRPr="005A710D">
              <w:rPr>
                <w:szCs w:val="22"/>
                <w:lang w:eastAsia="ja-JP"/>
              </w:rPr>
              <w:t>2</w:t>
            </w:r>
          </w:p>
        </w:tc>
      </w:tr>
      <w:tr w:rsidR="00814947" w:rsidRPr="005A710D" w14:paraId="469BCF76" w14:textId="77777777" w:rsidTr="008A3445">
        <w:trPr>
          <w:trHeight w:val="277"/>
        </w:trPr>
        <w:tc>
          <w:tcPr>
            <w:tcW w:w="1702" w:type="dxa"/>
            <w:vMerge/>
          </w:tcPr>
          <w:p w14:paraId="7B6239C7" w14:textId="77777777" w:rsidR="00DB55AD" w:rsidRPr="005A710D" w:rsidRDefault="00DB55AD" w:rsidP="008A3445">
            <w:pPr>
              <w:keepNext/>
              <w:keepLines/>
              <w:spacing w:line="240" w:lineRule="auto"/>
              <w:rPr>
                <w:b/>
                <w:szCs w:val="22"/>
                <w:lang w:eastAsia="ja-JP"/>
              </w:rPr>
            </w:pPr>
          </w:p>
        </w:tc>
        <w:tc>
          <w:tcPr>
            <w:tcW w:w="1984" w:type="dxa"/>
          </w:tcPr>
          <w:p w14:paraId="024F75D1" w14:textId="77777777" w:rsidR="00DB55AD" w:rsidRPr="005A710D" w:rsidRDefault="00DB55AD" w:rsidP="008A3445">
            <w:pPr>
              <w:keepNext/>
              <w:keepLines/>
              <w:spacing w:line="240" w:lineRule="auto"/>
              <w:jc w:val="right"/>
              <w:rPr>
                <w:bCs/>
                <w:szCs w:val="22"/>
              </w:rPr>
            </w:pPr>
            <w:r w:rsidRPr="005A710D">
              <w:rPr>
                <w:szCs w:val="22"/>
                <w:lang w:eastAsia="ja-JP"/>
              </w:rPr>
              <w:t>&lt; 5</w:t>
            </w:r>
            <w:r w:rsidR="00BF0B29" w:rsidRPr="005A710D">
              <w:rPr>
                <w:szCs w:val="22"/>
                <w:lang w:eastAsia="ja-JP"/>
              </w:rPr>
              <w:t>,</w:t>
            </w:r>
            <w:r w:rsidRPr="005A710D">
              <w:rPr>
                <w:szCs w:val="22"/>
                <w:lang w:eastAsia="ja-JP"/>
              </w:rPr>
              <w:t>7 %</w:t>
            </w:r>
          </w:p>
        </w:tc>
        <w:tc>
          <w:tcPr>
            <w:tcW w:w="1560" w:type="dxa"/>
          </w:tcPr>
          <w:p w14:paraId="3D678368" w14:textId="77777777" w:rsidR="00DB55AD" w:rsidRPr="005A710D" w:rsidRDefault="00DB55AD" w:rsidP="008A3445">
            <w:pPr>
              <w:keepNext/>
              <w:keepLines/>
              <w:spacing w:line="240" w:lineRule="auto"/>
              <w:jc w:val="center"/>
              <w:rPr>
                <w:bCs/>
                <w:szCs w:val="22"/>
              </w:rPr>
            </w:pPr>
            <w:r w:rsidRPr="005A710D">
              <w:rPr>
                <w:szCs w:val="22"/>
                <w:lang w:eastAsia="ja-JP"/>
              </w:rPr>
              <w:t>29</w:t>
            </w:r>
            <w:r w:rsidR="00BF0B29" w:rsidRPr="005A710D">
              <w:rPr>
                <w:szCs w:val="22"/>
                <w:lang w:eastAsia="ja-JP"/>
              </w:rPr>
              <w:t>,</w:t>
            </w:r>
            <w:r w:rsidRPr="005A710D">
              <w:rPr>
                <w:szCs w:val="22"/>
                <w:lang w:eastAsia="ja-JP"/>
              </w:rPr>
              <w:t>3</w:t>
            </w:r>
            <w:r w:rsidRPr="005A710D">
              <w:rPr>
                <w:sz w:val="16"/>
                <w:szCs w:val="22"/>
              </w:rPr>
              <w:t>††</w:t>
            </w:r>
          </w:p>
        </w:tc>
        <w:tc>
          <w:tcPr>
            <w:tcW w:w="1559" w:type="dxa"/>
          </w:tcPr>
          <w:p w14:paraId="4728F444" w14:textId="77777777" w:rsidR="00DB55AD" w:rsidRPr="005A710D" w:rsidRDefault="00DB55AD" w:rsidP="008A3445">
            <w:pPr>
              <w:keepNext/>
              <w:keepLines/>
              <w:spacing w:line="240" w:lineRule="auto"/>
              <w:jc w:val="center"/>
              <w:rPr>
                <w:bCs/>
                <w:szCs w:val="22"/>
              </w:rPr>
            </w:pPr>
            <w:r w:rsidRPr="005A710D">
              <w:rPr>
                <w:szCs w:val="22"/>
                <w:lang w:eastAsia="ja-JP"/>
              </w:rPr>
              <w:t>44</w:t>
            </w:r>
            <w:r w:rsidR="00BF0B29" w:rsidRPr="005A710D">
              <w:rPr>
                <w:szCs w:val="22"/>
                <w:lang w:eastAsia="ja-JP"/>
              </w:rPr>
              <w:t>,</w:t>
            </w:r>
            <w:r w:rsidRPr="005A710D">
              <w:rPr>
                <w:szCs w:val="22"/>
                <w:lang w:eastAsia="ja-JP"/>
              </w:rPr>
              <w:t>7</w:t>
            </w:r>
            <w:r w:rsidRPr="005A710D">
              <w:rPr>
                <w:szCs w:val="22"/>
              </w:rPr>
              <w:t>**</w:t>
            </w:r>
          </w:p>
        </w:tc>
        <w:tc>
          <w:tcPr>
            <w:tcW w:w="1559" w:type="dxa"/>
          </w:tcPr>
          <w:p w14:paraId="092FAA20" w14:textId="77777777" w:rsidR="00DB55AD" w:rsidRPr="005A710D" w:rsidRDefault="00DB55AD" w:rsidP="008A3445">
            <w:pPr>
              <w:keepNext/>
              <w:keepLines/>
              <w:spacing w:line="240" w:lineRule="auto"/>
              <w:jc w:val="center"/>
              <w:rPr>
                <w:bCs/>
                <w:szCs w:val="22"/>
              </w:rPr>
            </w:pPr>
            <w:r w:rsidRPr="005A710D">
              <w:rPr>
                <w:szCs w:val="22"/>
                <w:lang w:eastAsia="ja-JP"/>
              </w:rPr>
              <w:t>50</w:t>
            </w:r>
            <w:r w:rsidR="00BF0B29" w:rsidRPr="005A710D">
              <w:rPr>
                <w:szCs w:val="22"/>
                <w:lang w:eastAsia="ja-JP"/>
              </w:rPr>
              <w:t>,</w:t>
            </w:r>
            <w:r w:rsidRPr="005A710D">
              <w:rPr>
                <w:szCs w:val="22"/>
                <w:lang w:eastAsia="ja-JP"/>
              </w:rPr>
              <w:t>9</w:t>
            </w:r>
            <w:r w:rsidRPr="005A710D">
              <w:rPr>
                <w:szCs w:val="22"/>
              </w:rPr>
              <w:t>**</w:t>
            </w:r>
          </w:p>
        </w:tc>
        <w:tc>
          <w:tcPr>
            <w:tcW w:w="1418" w:type="dxa"/>
          </w:tcPr>
          <w:p w14:paraId="049E43CD" w14:textId="77777777" w:rsidR="00DB55AD" w:rsidRPr="005A710D" w:rsidRDefault="00DB55AD" w:rsidP="008A3445">
            <w:pPr>
              <w:keepNext/>
              <w:keepLines/>
              <w:spacing w:line="240" w:lineRule="auto"/>
              <w:jc w:val="center"/>
              <w:rPr>
                <w:bCs/>
                <w:szCs w:val="22"/>
              </w:rPr>
            </w:pPr>
            <w:r w:rsidRPr="005A710D">
              <w:rPr>
                <w:szCs w:val="22"/>
                <w:lang w:eastAsia="ja-JP"/>
              </w:rPr>
              <w:t>19</w:t>
            </w:r>
            <w:r w:rsidR="00BF0B29" w:rsidRPr="005A710D">
              <w:rPr>
                <w:szCs w:val="22"/>
                <w:lang w:eastAsia="ja-JP"/>
              </w:rPr>
              <w:t>,</w:t>
            </w:r>
            <w:r w:rsidRPr="005A710D">
              <w:rPr>
                <w:szCs w:val="22"/>
                <w:lang w:eastAsia="ja-JP"/>
              </w:rPr>
              <w:t>7</w:t>
            </w:r>
          </w:p>
        </w:tc>
      </w:tr>
      <w:tr w:rsidR="00814947" w:rsidRPr="005A710D" w14:paraId="1199F680" w14:textId="77777777" w:rsidTr="008A3445">
        <w:tc>
          <w:tcPr>
            <w:tcW w:w="1702" w:type="dxa"/>
            <w:vMerge w:val="restart"/>
          </w:tcPr>
          <w:p w14:paraId="6272C05A" w14:textId="77777777" w:rsidR="00BF0B29" w:rsidRPr="005A710D" w:rsidRDefault="003D657E" w:rsidP="008A3445">
            <w:pPr>
              <w:keepNext/>
              <w:keepLines/>
              <w:spacing w:line="240" w:lineRule="auto"/>
              <w:rPr>
                <w:b/>
                <w:szCs w:val="22"/>
              </w:rPr>
            </w:pPr>
            <w:r w:rsidRPr="005A710D">
              <w:rPr>
                <w:b/>
                <w:szCs w:val="22"/>
                <w:lang w:eastAsia="ja-JP"/>
              </w:rPr>
              <w:t>Glycémie à jeun</w:t>
            </w:r>
            <w:r w:rsidR="00BF0B29" w:rsidRPr="005A710D">
              <w:rPr>
                <w:b/>
                <w:szCs w:val="22"/>
                <w:lang w:eastAsia="ja-JP"/>
              </w:rPr>
              <w:t xml:space="preserve"> (</w:t>
            </w:r>
            <w:proofErr w:type="spellStart"/>
            <w:r w:rsidR="00BF0B29" w:rsidRPr="005A710D">
              <w:rPr>
                <w:b/>
                <w:szCs w:val="22"/>
                <w:lang w:eastAsia="ja-JP"/>
              </w:rPr>
              <w:t>mmol</w:t>
            </w:r>
            <w:proofErr w:type="spellEnd"/>
            <w:r w:rsidR="00BF0B29" w:rsidRPr="005A710D">
              <w:rPr>
                <w:b/>
                <w:szCs w:val="22"/>
                <w:lang w:eastAsia="ja-JP"/>
              </w:rPr>
              <w:t>/L)</w:t>
            </w:r>
          </w:p>
        </w:tc>
        <w:tc>
          <w:tcPr>
            <w:tcW w:w="1984" w:type="dxa"/>
          </w:tcPr>
          <w:p w14:paraId="674A1868" w14:textId="77777777" w:rsidR="00BF0B29" w:rsidRPr="005A710D" w:rsidRDefault="00A1443B" w:rsidP="008A3445">
            <w:pPr>
              <w:keepNext/>
              <w:keepLines/>
              <w:spacing w:line="240" w:lineRule="auto"/>
              <w:jc w:val="right"/>
              <w:rPr>
                <w:bCs/>
                <w:szCs w:val="22"/>
              </w:rPr>
            </w:pPr>
            <w:r w:rsidRPr="005A710D">
              <w:rPr>
                <w:szCs w:val="22"/>
                <w:lang w:eastAsia="ja-JP"/>
              </w:rPr>
              <w:t>À</w:t>
            </w:r>
            <w:r w:rsidR="00BF0B29" w:rsidRPr="005A710D">
              <w:rPr>
                <w:szCs w:val="22"/>
                <w:lang w:eastAsia="ja-JP"/>
              </w:rPr>
              <w:t xml:space="preserve"> l’inclusion (moyenne)</w:t>
            </w:r>
          </w:p>
        </w:tc>
        <w:tc>
          <w:tcPr>
            <w:tcW w:w="1560" w:type="dxa"/>
          </w:tcPr>
          <w:p w14:paraId="20973436" w14:textId="77777777" w:rsidR="00BF0B29" w:rsidRPr="005A710D" w:rsidRDefault="00BF0B29" w:rsidP="008A3445">
            <w:pPr>
              <w:keepNext/>
              <w:keepLines/>
              <w:spacing w:line="240" w:lineRule="auto"/>
              <w:jc w:val="center"/>
              <w:rPr>
                <w:szCs w:val="22"/>
              </w:rPr>
            </w:pPr>
            <w:r w:rsidRPr="005A710D">
              <w:rPr>
                <w:szCs w:val="22"/>
                <w:lang w:eastAsia="ja-JP"/>
              </w:rPr>
              <w:t>9,67</w:t>
            </w:r>
          </w:p>
        </w:tc>
        <w:tc>
          <w:tcPr>
            <w:tcW w:w="1559" w:type="dxa"/>
          </w:tcPr>
          <w:p w14:paraId="63BABAB4" w14:textId="77777777" w:rsidR="00BF0B29" w:rsidRPr="005A710D" w:rsidRDefault="00BF0B29" w:rsidP="008A3445">
            <w:pPr>
              <w:keepNext/>
              <w:keepLines/>
              <w:spacing w:line="240" w:lineRule="auto"/>
              <w:jc w:val="center"/>
              <w:rPr>
                <w:szCs w:val="22"/>
              </w:rPr>
            </w:pPr>
            <w:r w:rsidRPr="005A710D">
              <w:rPr>
                <w:szCs w:val="22"/>
                <w:lang w:eastAsia="ja-JP"/>
              </w:rPr>
              <w:t>9,69</w:t>
            </w:r>
          </w:p>
        </w:tc>
        <w:tc>
          <w:tcPr>
            <w:tcW w:w="1559" w:type="dxa"/>
          </w:tcPr>
          <w:p w14:paraId="0D998959" w14:textId="77777777" w:rsidR="00BF0B29" w:rsidRPr="005A710D" w:rsidRDefault="00BF0B29" w:rsidP="008A3445">
            <w:pPr>
              <w:keepNext/>
              <w:keepLines/>
              <w:spacing w:line="240" w:lineRule="auto"/>
              <w:jc w:val="center"/>
              <w:rPr>
                <w:szCs w:val="22"/>
              </w:rPr>
            </w:pPr>
            <w:r w:rsidRPr="005A710D">
              <w:rPr>
                <w:szCs w:val="22"/>
                <w:lang w:eastAsia="ja-JP"/>
              </w:rPr>
              <w:t>9</w:t>
            </w:r>
            <w:r w:rsidR="00D95612" w:rsidRPr="005A710D">
              <w:rPr>
                <w:szCs w:val="22"/>
                <w:lang w:eastAsia="ja-JP"/>
              </w:rPr>
              <w:t>,</w:t>
            </w:r>
            <w:r w:rsidRPr="005A710D">
              <w:rPr>
                <w:szCs w:val="22"/>
                <w:lang w:eastAsia="ja-JP"/>
              </w:rPr>
              <w:t>56</w:t>
            </w:r>
          </w:p>
        </w:tc>
        <w:tc>
          <w:tcPr>
            <w:tcW w:w="1418" w:type="dxa"/>
          </w:tcPr>
          <w:p w14:paraId="5636DBC5" w14:textId="77777777" w:rsidR="00BF0B29" w:rsidRPr="005A710D" w:rsidRDefault="00BF0B29" w:rsidP="008A3445">
            <w:pPr>
              <w:keepNext/>
              <w:keepLines/>
              <w:spacing w:line="240" w:lineRule="auto"/>
              <w:jc w:val="center"/>
              <w:rPr>
                <w:szCs w:val="22"/>
              </w:rPr>
            </w:pPr>
            <w:r w:rsidRPr="005A710D">
              <w:rPr>
                <w:szCs w:val="22"/>
                <w:lang w:eastAsia="ja-JP"/>
              </w:rPr>
              <w:t>9</w:t>
            </w:r>
            <w:r w:rsidR="00D95612" w:rsidRPr="005A710D">
              <w:rPr>
                <w:szCs w:val="22"/>
                <w:lang w:eastAsia="ja-JP"/>
              </w:rPr>
              <w:t>,</w:t>
            </w:r>
            <w:r w:rsidRPr="005A710D">
              <w:rPr>
                <w:szCs w:val="22"/>
                <w:lang w:eastAsia="ja-JP"/>
              </w:rPr>
              <w:t>49</w:t>
            </w:r>
          </w:p>
        </w:tc>
      </w:tr>
      <w:tr w:rsidR="00814947" w:rsidRPr="005A710D" w14:paraId="52C5875F" w14:textId="77777777" w:rsidTr="008A3445">
        <w:tc>
          <w:tcPr>
            <w:tcW w:w="1702" w:type="dxa"/>
            <w:vMerge/>
          </w:tcPr>
          <w:p w14:paraId="5A924F7C" w14:textId="77777777" w:rsidR="00BF0B29" w:rsidRPr="005A710D" w:rsidRDefault="00BF0B29" w:rsidP="008A3445">
            <w:pPr>
              <w:keepNext/>
              <w:keepLines/>
              <w:spacing w:line="240" w:lineRule="auto"/>
              <w:rPr>
                <w:b/>
                <w:szCs w:val="22"/>
                <w:lang w:eastAsia="ja-JP"/>
              </w:rPr>
            </w:pPr>
          </w:p>
        </w:tc>
        <w:tc>
          <w:tcPr>
            <w:tcW w:w="1984" w:type="dxa"/>
          </w:tcPr>
          <w:p w14:paraId="3A0030B9" w14:textId="77777777" w:rsidR="00BF0B29" w:rsidRPr="005A710D" w:rsidRDefault="007038C5" w:rsidP="008A3445">
            <w:pPr>
              <w:keepNext/>
              <w:keepLines/>
              <w:tabs>
                <w:tab w:val="clear" w:pos="567"/>
              </w:tabs>
              <w:spacing w:line="240" w:lineRule="auto"/>
              <w:ind w:left="-106"/>
              <w:jc w:val="right"/>
              <w:rPr>
                <w:bCs/>
                <w:szCs w:val="22"/>
              </w:rPr>
            </w:pPr>
            <w:r w:rsidRPr="005A710D">
              <w:rPr>
                <w:szCs w:val="22"/>
                <w:lang w:eastAsia="ja-JP"/>
              </w:rPr>
              <w:t>Variation</w:t>
            </w:r>
            <w:r w:rsidR="00BF0B29" w:rsidRPr="005A710D">
              <w:rPr>
                <w:szCs w:val="22"/>
                <w:lang w:eastAsia="ja-JP"/>
              </w:rPr>
              <w:t xml:space="preserve"> depuis l’inclusion</w:t>
            </w:r>
          </w:p>
        </w:tc>
        <w:tc>
          <w:tcPr>
            <w:tcW w:w="1560" w:type="dxa"/>
          </w:tcPr>
          <w:p w14:paraId="3459F988" w14:textId="77777777" w:rsidR="00BF0B29" w:rsidRPr="005A710D" w:rsidRDefault="00BF0B29" w:rsidP="008A3445">
            <w:pPr>
              <w:keepNext/>
              <w:keepLines/>
              <w:spacing w:line="240" w:lineRule="auto"/>
              <w:jc w:val="center"/>
              <w:rPr>
                <w:szCs w:val="22"/>
              </w:rPr>
            </w:pPr>
            <w:r w:rsidRPr="005A710D">
              <w:rPr>
                <w:szCs w:val="22"/>
                <w:lang w:eastAsia="ja-JP"/>
              </w:rPr>
              <w:t>-3,11</w:t>
            </w:r>
            <w:r w:rsidRPr="005A710D">
              <w:rPr>
                <w:szCs w:val="22"/>
                <w:vertAlign w:val="superscript"/>
              </w:rPr>
              <w:t>##</w:t>
            </w:r>
          </w:p>
        </w:tc>
        <w:tc>
          <w:tcPr>
            <w:tcW w:w="1559" w:type="dxa"/>
          </w:tcPr>
          <w:p w14:paraId="7AC6A574" w14:textId="77777777" w:rsidR="00BF0B29" w:rsidRPr="005A710D" w:rsidRDefault="00BF0B29" w:rsidP="008A3445">
            <w:pPr>
              <w:keepNext/>
              <w:keepLines/>
              <w:spacing w:line="240" w:lineRule="auto"/>
              <w:jc w:val="center"/>
              <w:rPr>
                <w:szCs w:val="22"/>
              </w:rPr>
            </w:pPr>
            <w:r w:rsidRPr="005A710D">
              <w:rPr>
                <w:szCs w:val="22"/>
                <w:lang w:eastAsia="ja-JP"/>
              </w:rPr>
              <w:t>-3,42</w:t>
            </w:r>
            <w:r w:rsidRPr="005A710D">
              <w:rPr>
                <w:szCs w:val="22"/>
                <w:vertAlign w:val="superscript"/>
              </w:rPr>
              <w:t>##</w:t>
            </w:r>
          </w:p>
        </w:tc>
        <w:tc>
          <w:tcPr>
            <w:tcW w:w="1559" w:type="dxa"/>
          </w:tcPr>
          <w:p w14:paraId="31C6452F" w14:textId="77777777" w:rsidR="00BF0B29" w:rsidRPr="005A710D" w:rsidRDefault="00BF0B29" w:rsidP="008A3445">
            <w:pPr>
              <w:keepNext/>
              <w:keepLines/>
              <w:spacing w:line="240" w:lineRule="auto"/>
              <w:jc w:val="center"/>
              <w:rPr>
                <w:szCs w:val="22"/>
              </w:rPr>
            </w:pPr>
            <w:r w:rsidRPr="005A710D">
              <w:rPr>
                <w:szCs w:val="22"/>
                <w:lang w:eastAsia="ja-JP"/>
              </w:rPr>
              <w:t>-3</w:t>
            </w:r>
            <w:r w:rsidR="00D95612" w:rsidRPr="005A710D">
              <w:rPr>
                <w:szCs w:val="22"/>
                <w:lang w:eastAsia="ja-JP"/>
              </w:rPr>
              <w:t>,</w:t>
            </w:r>
            <w:r w:rsidRPr="005A710D">
              <w:rPr>
                <w:szCs w:val="22"/>
                <w:lang w:eastAsia="ja-JP"/>
              </w:rPr>
              <w:t>52</w:t>
            </w:r>
            <w:r w:rsidRPr="005A710D">
              <w:rPr>
                <w:szCs w:val="22"/>
                <w:vertAlign w:val="superscript"/>
              </w:rPr>
              <w:t>##</w:t>
            </w:r>
          </w:p>
        </w:tc>
        <w:tc>
          <w:tcPr>
            <w:tcW w:w="1418" w:type="dxa"/>
          </w:tcPr>
          <w:p w14:paraId="1E58E13C" w14:textId="77777777" w:rsidR="00BF0B29" w:rsidRPr="005A710D" w:rsidRDefault="00BF0B29" w:rsidP="008A3445">
            <w:pPr>
              <w:keepNext/>
              <w:keepLines/>
              <w:spacing w:line="240" w:lineRule="auto"/>
              <w:jc w:val="center"/>
              <w:rPr>
                <w:szCs w:val="22"/>
              </w:rPr>
            </w:pPr>
            <w:r w:rsidRPr="005A710D">
              <w:rPr>
                <w:szCs w:val="22"/>
                <w:lang w:eastAsia="ja-JP"/>
              </w:rPr>
              <w:t>-2</w:t>
            </w:r>
            <w:r w:rsidR="00D95612" w:rsidRPr="005A710D">
              <w:rPr>
                <w:szCs w:val="22"/>
                <w:lang w:eastAsia="ja-JP"/>
              </w:rPr>
              <w:t>,</w:t>
            </w:r>
            <w:r w:rsidRPr="005A710D">
              <w:rPr>
                <w:szCs w:val="22"/>
                <w:lang w:eastAsia="ja-JP"/>
              </w:rPr>
              <w:t>70</w:t>
            </w:r>
            <w:r w:rsidRPr="005A710D">
              <w:rPr>
                <w:szCs w:val="22"/>
                <w:vertAlign w:val="superscript"/>
              </w:rPr>
              <w:t>##</w:t>
            </w:r>
          </w:p>
        </w:tc>
      </w:tr>
      <w:tr w:rsidR="00814947" w:rsidRPr="005A710D" w14:paraId="070B709C" w14:textId="77777777" w:rsidTr="008A3445">
        <w:tc>
          <w:tcPr>
            <w:tcW w:w="1702" w:type="dxa"/>
            <w:vMerge/>
          </w:tcPr>
          <w:p w14:paraId="7EE739C6" w14:textId="77777777" w:rsidR="00BF0B29" w:rsidRPr="005A710D" w:rsidRDefault="00BF0B29" w:rsidP="008A3445">
            <w:pPr>
              <w:keepNext/>
              <w:keepLines/>
              <w:spacing w:line="240" w:lineRule="auto"/>
              <w:rPr>
                <w:b/>
                <w:szCs w:val="22"/>
                <w:lang w:eastAsia="ja-JP"/>
              </w:rPr>
            </w:pPr>
          </w:p>
        </w:tc>
        <w:tc>
          <w:tcPr>
            <w:tcW w:w="1984" w:type="dxa"/>
          </w:tcPr>
          <w:p w14:paraId="07A06136" w14:textId="77777777" w:rsidR="00BF0B29" w:rsidRPr="005A710D" w:rsidRDefault="00BF0B29" w:rsidP="008A3445">
            <w:pPr>
              <w:keepNext/>
              <w:keepLines/>
              <w:spacing w:line="240" w:lineRule="auto"/>
              <w:jc w:val="right"/>
              <w:rPr>
                <w:bCs/>
                <w:szCs w:val="22"/>
              </w:rPr>
            </w:pPr>
            <w:r w:rsidRPr="005A710D">
              <w:rPr>
                <w:szCs w:val="22"/>
                <w:lang w:eastAsia="ja-JP"/>
              </w:rPr>
              <w:t>Différence par rapport au sémaglutide [IC</w:t>
            </w:r>
            <w:r w:rsidR="00CA0755" w:rsidRPr="005A710D">
              <w:rPr>
                <w:szCs w:val="22"/>
                <w:lang w:eastAsia="ja-JP"/>
              </w:rPr>
              <w:t> </w:t>
            </w:r>
            <w:r w:rsidRPr="005A710D">
              <w:rPr>
                <w:szCs w:val="22"/>
                <w:lang w:eastAsia="ja-JP"/>
              </w:rPr>
              <w:t>95 %]</w:t>
            </w:r>
          </w:p>
        </w:tc>
        <w:tc>
          <w:tcPr>
            <w:tcW w:w="1560" w:type="dxa"/>
          </w:tcPr>
          <w:p w14:paraId="2EBE06E5" w14:textId="77777777" w:rsidR="00BF0B29" w:rsidRPr="005A710D" w:rsidRDefault="00BF0B29" w:rsidP="008A3445">
            <w:pPr>
              <w:keepNext/>
              <w:keepLines/>
              <w:spacing w:line="240" w:lineRule="auto"/>
              <w:jc w:val="center"/>
              <w:rPr>
                <w:bCs/>
                <w:szCs w:val="22"/>
              </w:rPr>
            </w:pPr>
            <w:r w:rsidRPr="005A710D">
              <w:rPr>
                <w:szCs w:val="22"/>
                <w:lang w:eastAsia="ja-JP"/>
              </w:rPr>
              <w:t>-0,41</w:t>
            </w:r>
            <w:r w:rsidRPr="005A710D">
              <w:rPr>
                <w:szCs w:val="22"/>
                <w:vertAlign w:val="superscript"/>
                <w:lang w:eastAsia="ja-JP"/>
              </w:rPr>
              <w:t>†</w:t>
            </w:r>
          </w:p>
          <w:p w14:paraId="4B1B5476" w14:textId="77777777" w:rsidR="00BF0B29" w:rsidRPr="005A710D" w:rsidRDefault="00BF0B29" w:rsidP="008A3445">
            <w:pPr>
              <w:keepNext/>
              <w:keepLines/>
              <w:spacing w:line="240" w:lineRule="auto"/>
              <w:jc w:val="center"/>
              <w:rPr>
                <w:bCs/>
                <w:szCs w:val="22"/>
              </w:rPr>
            </w:pPr>
            <w:r w:rsidRPr="005A710D">
              <w:rPr>
                <w:szCs w:val="22"/>
                <w:lang w:eastAsia="ja-JP"/>
              </w:rPr>
              <w:t>[-0,65</w:t>
            </w:r>
            <w:r w:rsidR="0086391B" w:rsidRPr="005A710D">
              <w:rPr>
                <w:szCs w:val="22"/>
                <w:lang w:eastAsia="ja-JP"/>
              </w:rPr>
              <w:t> ;</w:t>
            </w:r>
            <w:r w:rsidRPr="005A710D">
              <w:rPr>
                <w:szCs w:val="22"/>
                <w:lang w:eastAsia="ja-JP"/>
              </w:rPr>
              <w:t xml:space="preserve"> -0,16]</w:t>
            </w:r>
          </w:p>
        </w:tc>
        <w:tc>
          <w:tcPr>
            <w:tcW w:w="1559" w:type="dxa"/>
          </w:tcPr>
          <w:p w14:paraId="72840177" w14:textId="77777777" w:rsidR="00BF0B29" w:rsidRPr="005A710D" w:rsidRDefault="00BF0B29" w:rsidP="008A3445">
            <w:pPr>
              <w:keepNext/>
              <w:keepLines/>
              <w:spacing w:line="240" w:lineRule="auto"/>
              <w:jc w:val="center"/>
              <w:rPr>
                <w:bCs/>
                <w:szCs w:val="22"/>
              </w:rPr>
            </w:pPr>
            <w:r w:rsidRPr="005A710D">
              <w:rPr>
                <w:szCs w:val="22"/>
                <w:lang w:eastAsia="ja-JP"/>
              </w:rPr>
              <w:t>-0,72</w:t>
            </w:r>
            <w:r w:rsidRPr="005A710D">
              <w:rPr>
                <w:szCs w:val="22"/>
                <w:vertAlign w:val="superscript"/>
                <w:lang w:eastAsia="ja-JP"/>
              </w:rPr>
              <w:t>††</w:t>
            </w:r>
          </w:p>
          <w:p w14:paraId="4D3920D3" w14:textId="77777777" w:rsidR="00BF0B29" w:rsidRPr="005A710D" w:rsidRDefault="00BF0B29" w:rsidP="008A3445">
            <w:pPr>
              <w:keepNext/>
              <w:keepLines/>
              <w:spacing w:line="240" w:lineRule="auto"/>
              <w:jc w:val="center"/>
              <w:rPr>
                <w:bCs/>
                <w:szCs w:val="22"/>
              </w:rPr>
            </w:pPr>
            <w:r w:rsidRPr="005A710D">
              <w:rPr>
                <w:szCs w:val="22"/>
                <w:lang w:eastAsia="ja-JP"/>
              </w:rPr>
              <w:t>[-0,97</w:t>
            </w:r>
            <w:r w:rsidR="0086391B" w:rsidRPr="005A710D">
              <w:rPr>
                <w:szCs w:val="22"/>
                <w:lang w:eastAsia="ja-JP"/>
              </w:rPr>
              <w:t> ;</w:t>
            </w:r>
            <w:r w:rsidRPr="005A710D">
              <w:rPr>
                <w:szCs w:val="22"/>
                <w:lang w:eastAsia="ja-JP"/>
              </w:rPr>
              <w:t xml:space="preserve"> -0,48]</w:t>
            </w:r>
          </w:p>
        </w:tc>
        <w:tc>
          <w:tcPr>
            <w:tcW w:w="1559" w:type="dxa"/>
          </w:tcPr>
          <w:p w14:paraId="23AD1C64" w14:textId="77777777" w:rsidR="00BF0B29" w:rsidRPr="005A710D" w:rsidRDefault="00BF0B29" w:rsidP="008A3445">
            <w:pPr>
              <w:keepNext/>
              <w:keepLines/>
              <w:spacing w:line="240" w:lineRule="auto"/>
              <w:jc w:val="center"/>
              <w:rPr>
                <w:bCs/>
                <w:szCs w:val="22"/>
              </w:rPr>
            </w:pPr>
            <w:r w:rsidRPr="005A710D">
              <w:rPr>
                <w:szCs w:val="22"/>
                <w:lang w:eastAsia="ja-JP"/>
              </w:rPr>
              <w:t>-0,82</w:t>
            </w:r>
            <w:r w:rsidRPr="005A710D">
              <w:rPr>
                <w:szCs w:val="22"/>
                <w:vertAlign w:val="superscript"/>
              </w:rPr>
              <w:t>††</w:t>
            </w:r>
          </w:p>
          <w:p w14:paraId="4326E4B8" w14:textId="77777777" w:rsidR="00BF0B29" w:rsidRPr="005A710D" w:rsidRDefault="00BF0B29" w:rsidP="008A3445">
            <w:pPr>
              <w:keepNext/>
              <w:keepLines/>
              <w:spacing w:line="240" w:lineRule="auto"/>
              <w:jc w:val="center"/>
              <w:rPr>
                <w:bCs/>
                <w:szCs w:val="22"/>
              </w:rPr>
            </w:pPr>
            <w:r w:rsidRPr="005A710D">
              <w:rPr>
                <w:szCs w:val="22"/>
                <w:lang w:eastAsia="ja-JP"/>
              </w:rPr>
              <w:t>[-1,06</w:t>
            </w:r>
            <w:r w:rsidR="0086391B" w:rsidRPr="005A710D">
              <w:rPr>
                <w:szCs w:val="22"/>
                <w:lang w:eastAsia="ja-JP"/>
              </w:rPr>
              <w:t> ;</w:t>
            </w:r>
            <w:r w:rsidRPr="005A710D">
              <w:rPr>
                <w:szCs w:val="22"/>
                <w:lang w:eastAsia="ja-JP"/>
              </w:rPr>
              <w:t xml:space="preserve"> -0,57]</w:t>
            </w:r>
          </w:p>
        </w:tc>
        <w:tc>
          <w:tcPr>
            <w:tcW w:w="1418" w:type="dxa"/>
          </w:tcPr>
          <w:p w14:paraId="4621501E" w14:textId="77777777" w:rsidR="00BF0B29" w:rsidRPr="005A710D" w:rsidRDefault="00BF0B29" w:rsidP="008A3445">
            <w:pPr>
              <w:keepNext/>
              <w:keepLines/>
              <w:spacing w:line="240" w:lineRule="auto"/>
              <w:jc w:val="center"/>
              <w:rPr>
                <w:bCs/>
                <w:szCs w:val="22"/>
              </w:rPr>
            </w:pPr>
            <w:r w:rsidRPr="005A710D">
              <w:rPr>
                <w:szCs w:val="22"/>
                <w:lang w:eastAsia="ja-JP"/>
              </w:rPr>
              <w:t>-</w:t>
            </w:r>
          </w:p>
        </w:tc>
      </w:tr>
      <w:tr w:rsidR="00814947" w:rsidRPr="005A710D" w14:paraId="602004D5" w14:textId="77777777" w:rsidTr="008A3445">
        <w:tc>
          <w:tcPr>
            <w:tcW w:w="1702" w:type="dxa"/>
            <w:vMerge w:val="restart"/>
          </w:tcPr>
          <w:p w14:paraId="5CEBBEC0" w14:textId="77777777" w:rsidR="00BF0B29" w:rsidRPr="005A710D" w:rsidRDefault="003D657E" w:rsidP="008A3445">
            <w:pPr>
              <w:keepNext/>
              <w:keepLines/>
              <w:spacing w:line="240" w:lineRule="auto"/>
              <w:rPr>
                <w:b/>
                <w:szCs w:val="22"/>
              </w:rPr>
            </w:pPr>
            <w:r w:rsidRPr="005A710D">
              <w:rPr>
                <w:b/>
                <w:szCs w:val="22"/>
                <w:lang w:eastAsia="ja-JP"/>
              </w:rPr>
              <w:t>Glycémie à jeun</w:t>
            </w:r>
            <w:r w:rsidR="00BF0B29" w:rsidRPr="005A710D">
              <w:rPr>
                <w:b/>
                <w:szCs w:val="22"/>
                <w:lang w:eastAsia="ja-JP"/>
              </w:rPr>
              <w:t xml:space="preserve"> (mg/</w:t>
            </w:r>
            <w:proofErr w:type="spellStart"/>
            <w:r w:rsidR="00BF0B29" w:rsidRPr="005A710D">
              <w:rPr>
                <w:b/>
                <w:szCs w:val="22"/>
                <w:lang w:eastAsia="ja-JP"/>
              </w:rPr>
              <w:t>dL</w:t>
            </w:r>
            <w:proofErr w:type="spellEnd"/>
            <w:r w:rsidR="00BF0B29" w:rsidRPr="005A710D">
              <w:rPr>
                <w:b/>
                <w:szCs w:val="22"/>
                <w:lang w:eastAsia="ja-JP"/>
              </w:rPr>
              <w:t>)</w:t>
            </w:r>
          </w:p>
        </w:tc>
        <w:tc>
          <w:tcPr>
            <w:tcW w:w="1984" w:type="dxa"/>
          </w:tcPr>
          <w:p w14:paraId="5B01C0C9" w14:textId="77777777" w:rsidR="00BF0B29" w:rsidRPr="005A710D" w:rsidRDefault="00A1443B" w:rsidP="008A3445">
            <w:pPr>
              <w:keepNext/>
              <w:keepLines/>
              <w:spacing w:line="240" w:lineRule="auto"/>
              <w:jc w:val="right"/>
              <w:rPr>
                <w:bCs/>
                <w:szCs w:val="22"/>
              </w:rPr>
            </w:pPr>
            <w:r w:rsidRPr="005A710D">
              <w:rPr>
                <w:szCs w:val="22"/>
                <w:lang w:eastAsia="ja-JP"/>
              </w:rPr>
              <w:t>À</w:t>
            </w:r>
            <w:r w:rsidR="00BF0B29" w:rsidRPr="005A710D">
              <w:rPr>
                <w:szCs w:val="22"/>
                <w:lang w:eastAsia="ja-JP"/>
              </w:rPr>
              <w:t xml:space="preserve"> l’inclusion (moyenne)</w:t>
            </w:r>
          </w:p>
        </w:tc>
        <w:tc>
          <w:tcPr>
            <w:tcW w:w="1560" w:type="dxa"/>
          </w:tcPr>
          <w:p w14:paraId="6D4DD494" w14:textId="77777777" w:rsidR="00BF0B29" w:rsidRPr="005A710D" w:rsidRDefault="00BF0B29" w:rsidP="008A3445">
            <w:pPr>
              <w:keepNext/>
              <w:keepLines/>
              <w:spacing w:line="240" w:lineRule="auto"/>
              <w:jc w:val="center"/>
              <w:rPr>
                <w:szCs w:val="22"/>
              </w:rPr>
            </w:pPr>
            <w:r w:rsidRPr="005A710D">
              <w:rPr>
                <w:szCs w:val="22"/>
                <w:lang w:eastAsia="ja-JP"/>
              </w:rPr>
              <w:t>174,2</w:t>
            </w:r>
          </w:p>
        </w:tc>
        <w:tc>
          <w:tcPr>
            <w:tcW w:w="1559" w:type="dxa"/>
          </w:tcPr>
          <w:p w14:paraId="5DE131BE" w14:textId="77777777" w:rsidR="00BF0B29" w:rsidRPr="005A710D" w:rsidRDefault="00BF0B29" w:rsidP="008A3445">
            <w:pPr>
              <w:keepNext/>
              <w:keepLines/>
              <w:spacing w:line="240" w:lineRule="auto"/>
              <w:jc w:val="center"/>
              <w:rPr>
                <w:szCs w:val="22"/>
              </w:rPr>
            </w:pPr>
            <w:r w:rsidRPr="005A710D">
              <w:rPr>
                <w:szCs w:val="22"/>
                <w:lang w:eastAsia="ja-JP"/>
              </w:rPr>
              <w:t>174,6</w:t>
            </w:r>
          </w:p>
        </w:tc>
        <w:tc>
          <w:tcPr>
            <w:tcW w:w="1559" w:type="dxa"/>
          </w:tcPr>
          <w:p w14:paraId="233E2928" w14:textId="77777777" w:rsidR="00BF0B29" w:rsidRPr="005A710D" w:rsidRDefault="00BF0B29" w:rsidP="008A3445">
            <w:pPr>
              <w:keepNext/>
              <w:keepLines/>
              <w:spacing w:line="240" w:lineRule="auto"/>
              <w:jc w:val="center"/>
              <w:rPr>
                <w:szCs w:val="22"/>
              </w:rPr>
            </w:pPr>
            <w:r w:rsidRPr="005A710D">
              <w:rPr>
                <w:szCs w:val="22"/>
                <w:lang w:eastAsia="ja-JP"/>
              </w:rPr>
              <w:t>172,3</w:t>
            </w:r>
          </w:p>
        </w:tc>
        <w:tc>
          <w:tcPr>
            <w:tcW w:w="1418" w:type="dxa"/>
          </w:tcPr>
          <w:p w14:paraId="22BDA2EC" w14:textId="77777777" w:rsidR="00BF0B29" w:rsidRPr="005A710D" w:rsidRDefault="00BF0B29" w:rsidP="008A3445">
            <w:pPr>
              <w:keepNext/>
              <w:keepLines/>
              <w:spacing w:line="240" w:lineRule="auto"/>
              <w:jc w:val="center"/>
              <w:rPr>
                <w:szCs w:val="22"/>
              </w:rPr>
            </w:pPr>
            <w:r w:rsidRPr="005A710D">
              <w:rPr>
                <w:szCs w:val="22"/>
                <w:lang w:eastAsia="ja-JP"/>
              </w:rPr>
              <w:t>170,9</w:t>
            </w:r>
          </w:p>
        </w:tc>
      </w:tr>
      <w:tr w:rsidR="00814947" w:rsidRPr="005A710D" w14:paraId="0C5B906E" w14:textId="77777777" w:rsidTr="008A3445">
        <w:tc>
          <w:tcPr>
            <w:tcW w:w="1702" w:type="dxa"/>
            <w:vMerge/>
          </w:tcPr>
          <w:p w14:paraId="47665C0F" w14:textId="77777777" w:rsidR="00BF0B29" w:rsidRPr="005A710D" w:rsidRDefault="00BF0B29" w:rsidP="008A3445">
            <w:pPr>
              <w:keepNext/>
              <w:keepLines/>
              <w:spacing w:line="240" w:lineRule="auto"/>
              <w:rPr>
                <w:b/>
                <w:szCs w:val="22"/>
                <w:lang w:eastAsia="ja-JP"/>
              </w:rPr>
            </w:pPr>
          </w:p>
        </w:tc>
        <w:tc>
          <w:tcPr>
            <w:tcW w:w="1984" w:type="dxa"/>
          </w:tcPr>
          <w:p w14:paraId="3CE68EE1" w14:textId="77777777" w:rsidR="00BF0B29" w:rsidRPr="005A710D" w:rsidRDefault="007038C5" w:rsidP="008A3445">
            <w:pPr>
              <w:keepNext/>
              <w:keepLines/>
              <w:spacing w:line="240" w:lineRule="auto"/>
              <w:ind w:left="-106"/>
              <w:jc w:val="right"/>
              <w:rPr>
                <w:bCs/>
                <w:szCs w:val="22"/>
              </w:rPr>
            </w:pPr>
            <w:r w:rsidRPr="005A710D">
              <w:rPr>
                <w:szCs w:val="22"/>
                <w:lang w:eastAsia="ja-JP"/>
              </w:rPr>
              <w:t>Variation</w:t>
            </w:r>
            <w:r w:rsidR="00BF0B29" w:rsidRPr="005A710D">
              <w:rPr>
                <w:szCs w:val="22"/>
                <w:lang w:eastAsia="ja-JP"/>
              </w:rPr>
              <w:t xml:space="preserve"> depuis l’inclusion</w:t>
            </w:r>
          </w:p>
        </w:tc>
        <w:tc>
          <w:tcPr>
            <w:tcW w:w="1560" w:type="dxa"/>
          </w:tcPr>
          <w:p w14:paraId="74042900" w14:textId="77777777" w:rsidR="00BF0B29" w:rsidRPr="005A710D" w:rsidRDefault="00BF0B29" w:rsidP="008A3445">
            <w:pPr>
              <w:keepNext/>
              <w:keepLines/>
              <w:spacing w:line="240" w:lineRule="auto"/>
              <w:jc w:val="center"/>
              <w:rPr>
                <w:szCs w:val="22"/>
              </w:rPr>
            </w:pPr>
            <w:r w:rsidRPr="005A710D">
              <w:rPr>
                <w:szCs w:val="22"/>
                <w:lang w:eastAsia="ja-JP"/>
              </w:rPr>
              <w:t>-56,0</w:t>
            </w:r>
            <w:r w:rsidRPr="005A710D">
              <w:rPr>
                <w:szCs w:val="22"/>
                <w:vertAlign w:val="superscript"/>
              </w:rPr>
              <w:t>##</w:t>
            </w:r>
          </w:p>
        </w:tc>
        <w:tc>
          <w:tcPr>
            <w:tcW w:w="1559" w:type="dxa"/>
          </w:tcPr>
          <w:p w14:paraId="5EA5C7FB" w14:textId="77777777" w:rsidR="00BF0B29" w:rsidRPr="005A710D" w:rsidRDefault="00BF0B29" w:rsidP="008A3445">
            <w:pPr>
              <w:keepNext/>
              <w:keepLines/>
              <w:spacing w:line="240" w:lineRule="auto"/>
              <w:jc w:val="center"/>
              <w:rPr>
                <w:szCs w:val="22"/>
              </w:rPr>
            </w:pPr>
            <w:r w:rsidRPr="005A710D">
              <w:rPr>
                <w:szCs w:val="22"/>
                <w:lang w:eastAsia="ja-JP"/>
              </w:rPr>
              <w:t>-61,6</w:t>
            </w:r>
            <w:r w:rsidRPr="005A710D">
              <w:rPr>
                <w:szCs w:val="22"/>
                <w:vertAlign w:val="superscript"/>
              </w:rPr>
              <w:t>##</w:t>
            </w:r>
          </w:p>
        </w:tc>
        <w:tc>
          <w:tcPr>
            <w:tcW w:w="1559" w:type="dxa"/>
          </w:tcPr>
          <w:p w14:paraId="18F5C014" w14:textId="77777777" w:rsidR="00BF0B29" w:rsidRPr="005A710D" w:rsidRDefault="00BF0B29" w:rsidP="008A3445">
            <w:pPr>
              <w:keepNext/>
              <w:keepLines/>
              <w:spacing w:line="240" w:lineRule="auto"/>
              <w:jc w:val="center"/>
              <w:rPr>
                <w:szCs w:val="22"/>
              </w:rPr>
            </w:pPr>
            <w:r w:rsidRPr="005A710D">
              <w:rPr>
                <w:szCs w:val="22"/>
                <w:lang w:eastAsia="ja-JP"/>
              </w:rPr>
              <w:t>-63,4</w:t>
            </w:r>
            <w:r w:rsidRPr="005A710D">
              <w:rPr>
                <w:szCs w:val="22"/>
                <w:vertAlign w:val="superscript"/>
              </w:rPr>
              <w:t>##</w:t>
            </w:r>
          </w:p>
        </w:tc>
        <w:tc>
          <w:tcPr>
            <w:tcW w:w="1418" w:type="dxa"/>
          </w:tcPr>
          <w:p w14:paraId="26D67537" w14:textId="77777777" w:rsidR="00BF0B29" w:rsidRPr="005A710D" w:rsidRDefault="00BF0B29" w:rsidP="008A3445">
            <w:pPr>
              <w:keepNext/>
              <w:keepLines/>
              <w:spacing w:line="240" w:lineRule="auto"/>
              <w:jc w:val="center"/>
              <w:rPr>
                <w:szCs w:val="22"/>
              </w:rPr>
            </w:pPr>
            <w:r w:rsidRPr="005A710D">
              <w:rPr>
                <w:szCs w:val="22"/>
                <w:lang w:eastAsia="ja-JP"/>
              </w:rPr>
              <w:t>-48,6</w:t>
            </w:r>
            <w:r w:rsidRPr="005A710D">
              <w:rPr>
                <w:szCs w:val="22"/>
                <w:vertAlign w:val="superscript"/>
              </w:rPr>
              <w:t>##</w:t>
            </w:r>
          </w:p>
        </w:tc>
      </w:tr>
      <w:tr w:rsidR="00814947" w:rsidRPr="005A710D" w14:paraId="44074723" w14:textId="77777777" w:rsidTr="008A3445">
        <w:tc>
          <w:tcPr>
            <w:tcW w:w="1702" w:type="dxa"/>
            <w:vMerge/>
          </w:tcPr>
          <w:p w14:paraId="2FC09072" w14:textId="77777777" w:rsidR="00BF0B29" w:rsidRPr="005A710D" w:rsidRDefault="00BF0B29" w:rsidP="008A3445">
            <w:pPr>
              <w:keepNext/>
              <w:keepLines/>
              <w:spacing w:line="240" w:lineRule="auto"/>
              <w:rPr>
                <w:b/>
                <w:szCs w:val="22"/>
                <w:lang w:eastAsia="ja-JP"/>
              </w:rPr>
            </w:pPr>
          </w:p>
        </w:tc>
        <w:tc>
          <w:tcPr>
            <w:tcW w:w="1984" w:type="dxa"/>
          </w:tcPr>
          <w:p w14:paraId="09724002" w14:textId="77777777" w:rsidR="00BF0B29" w:rsidRPr="005A710D" w:rsidRDefault="00BF0B29" w:rsidP="008A3445">
            <w:pPr>
              <w:keepNext/>
              <w:keepLines/>
              <w:spacing w:line="240" w:lineRule="auto"/>
              <w:jc w:val="right"/>
              <w:rPr>
                <w:bCs/>
                <w:szCs w:val="22"/>
              </w:rPr>
            </w:pPr>
            <w:r w:rsidRPr="005A710D">
              <w:rPr>
                <w:szCs w:val="22"/>
                <w:lang w:eastAsia="ja-JP"/>
              </w:rPr>
              <w:t>Différence par rapport au sémaglutide [IC</w:t>
            </w:r>
            <w:r w:rsidR="00CA0755" w:rsidRPr="005A710D">
              <w:rPr>
                <w:szCs w:val="22"/>
                <w:lang w:eastAsia="ja-JP"/>
              </w:rPr>
              <w:t> </w:t>
            </w:r>
            <w:r w:rsidRPr="005A710D">
              <w:rPr>
                <w:szCs w:val="22"/>
                <w:lang w:eastAsia="ja-JP"/>
              </w:rPr>
              <w:t>95 %]</w:t>
            </w:r>
          </w:p>
        </w:tc>
        <w:tc>
          <w:tcPr>
            <w:tcW w:w="1560" w:type="dxa"/>
            <w:vAlign w:val="center"/>
          </w:tcPr>
          <w:p w14:paraId="7F0E30FD" w14:textId="77777777" w:rsidR="00BF0B29" w:rsidRPr="005A710D" w:rsidRDefault="00BF0B29" w:rsidP="008A3445">
            <w:pPr>
              <w:keepNext/>
              <w:keepLines/>
              <w:spacing w:line="240" w:lineRule="auto"/>
              <w:jc w:val="center"/>
              <w:rPr>
                <w:szCs w:val="22"/>
              </w:rPr>
            </w:pPr>
            <w:r w:rsidRPr="005A710D">
              <w:rPr>
                <w:szCs w:val="22"/>
              </w:rPr>
              <w:t>-7,3</w:t>
            </w:r>
            <w:r w:rsidRPr="005A710D">
              <w:rPr>
                <w:szCs w:val="22"/>
                <w:vertAlign w:val="superscript"/>
              </w:rPr>
              <w:t>†</w:t>
            </w:r>
            <w:r w:rsidRPr="005A710D">
              <w:rPr>
                <w:szCs w:val="22"/>
              </w:rPr>
              <w:br/>
              <w:t>[-11,7</w:t>
            </w:r>
            <w:r w:rsidR="00B36432" w:rsidRPr="005A710D">
              <w:rPr>
                <w:szCs w:val="22"/>
              </w:rPr>
              <w:t> ;</w:t>
            </w:r>
            <w:r w:rsidRPr="005A710D">
              <w:rPr>
                <w:szCs w:val="22"/>
              </w:rPr>
              <w:t xml:space="preserve"> -3,0]</w:t>
            </w:r>
          </w:p>
        </w:tc>
        <w:tc>
          <w:tcPr>
            <w:tcW w:w="1559" w:type="dxa"/>
            <w:vAlign w:val="center"/>
          </w:tcPr>
          <w:p w14:paraId="5E7A56D0" w14:textId="77777777" w:rsidR="00BF0B29" w:rsidRPr="005A710D" w:rsidRDefault="00BF0B29" w:rsidP="008A3445">
            <w:pPr>
              <w:keepNext/>
              <w:keepLines/>
              <w:spacing w:line="240" w:lineRule="auto"/>
              <w:jc w:val="center"/>
              <w:rPr>
                <w:szCs w:val="22"/>
              </w:rPr>
            </w:pPr>
            <w:r w:rsidRPr="005A710D">
              <w:rPr>
                <w:szCs w:val="22"/>
              </w:rPr>
              <w:t>-13,0</w:t>
            </w:r>
            <w:r w:rsidRPr="005A710D">
              <w:rPr>
                <w:szCs w:val="22"/>
                <w:vertAlign w:val="superscript"/>
              </w:rPr>
              <w:t>††</w:t>
            </w:r>
            <w:r w:rsidRPr="005A710D">
              <w:rPr>
                <w:szCs w:val="22"/>
              </w:rPr>
              <w:br/>
              <w:t>[-17,4</w:t>
            </w:r>
            <w:r w:rsidR="00B36432" w:rsidRPr="005A710D">
              <w:rPr>
                <w:szCs w:val="22"/>
              </w:rPr>
              <w:t> ;</w:t>
            </w:r>
            <w:r w:rsidRPr="005A710D">
              <w:rPr>
                <w:szCs w:val="22"/>
              </w:rPr>
              <w:t xml:space="preserve"> -8,6]</w:t>
            </w:r>
          </w:p>
        </w:tc>
        <w:tc>
          <w:tcPr>
            <w:tcW w:w="1559" w:type="dxa"/>
            <w:vAlign w:val="center"/>
          </w:tcPr>
          <w:p w14:paraId="166161FA" w14:textId="77777777" w:rsidR="00BF0B29" w:rsidRPr="005A710D" w:rsidRDefault="00BF0B29" w:rsidP="008A3445">
            <w:pPr>
              <w:keepNext/>
              <w:keepLines/>
              <w:spacing w:line="240" w:lineRule="auto"/>
              <w:jc w:val="center"/>
              <w:rPr>
                <w:szCs w:val="22"/>
              </w:rPr>
            </w:pPr>
            <w:r w:rsidRPr="005A710D">
              <w:rPr>
                <w:szCs w:val="22"/>
              </w:rPr>
              <w:t>-14,7</w:t>
            </w:r>
            <w:r w:rsidRPr="005A710D">
              <w:rPr>
                <w:szCs w:val="22"/>
                <w:vertAlign w:val="superscript"/>
              </w:rPr>
              <w:t>††</w:t>
            </w:r>
            <w:r w:rsidRPr="005A710D">
              <w:rPr>
                <w:szCs w:val="22"/>
              </w:rPr>
              <w:br/>
              <w:t>[-19,1</w:t>
            </w:r>
            <w:r w:rsidR="00B36432" w:rsidRPr="005A710D">
              <w:rPr>
                <w:szCs w:val="22"/>
              </w:rPr>
              <w:t> ;</w:t>
            </w:r>
            <w:r w:rsidRPr="005A710D">
              <w:rPr>
                <w:szCs w:val="22"/>
              </w:rPr>
              <w:t xml:space="preserve"> -10,3]</w:t>
            </w:r>
          </w:p>
        </w:tc>
        <w:tc>
          <w:tcPr>
            <w:tcW w:w="1418" w:type="dxa"/>
          </w:tcPr>
          <w:p w14:paraId="30F86353" w14:textId="77777777" w:rsidR="00BF0B29" w:rsidRPr="005A710D" w:rsidRDefault="00BF0B29" w:rsidP="008A3445">
            <w:pPr>
              <w:keepNext/>
              <w:keepLines/>
              <w:spacing w:line="240" w:lineRule="auto"/>
              <w:jc w:val="center"/>
              <w:rPr>
                <w:szCs w:val="22"/>
              </w:rPr>
            </w:pPr>
            <w:r w:rsidRPr="005A710D">
              <w:rPr>
                <w:szCs w:val="22"/>
              </w:rPr>
              <w:t>-</w:t>
            </w:r>
          </w:p>
        </w:tc>
      </w:tr>
      <w:tr w:rsidR="00814947" w:rsidRPr="005A710D" w14:paraId="639C47EF" w14:textId="77777777" w:rsidTr="008A3445">
        <w:tc>
          <w:tcPr>
            <w:tcW w:w="1702" w:type="dxa"/>
            <w:vMerge w:val="restart"/>
          </w:tcPr>
          <w:p w14:paraId="6640D757" w14:textId="77777777" w:rsidR="009815C0" w:rsidRPr="005A710D" w:rsidRDefault="009815C0" w:rsidP="008A3445">
            <w:pPr>
              <w:keepNext/>
              <w:keepLines/>
              <w:spacing w:line="240" w:lineRule="auto"/>
              <w:rPr>
                <w:b/>
                <w:szCs w:val="22"/>
              </w:rPr>
            </w:pPr>
            <w:r w:rsidRPr="005A710D">
              <w:rPr>
                <w:b/>
                <w:szCs w:val="22"/>
                <w:lang w:eastAsia="ja-JP"/>
              </w:rPr>
              <w:t>Poids corporel (kg)</w:t>
            </w:r>
          </w:p>
        </w:tc>
        <w:tc>
          <w:tcPr>
            <w:tcW w:w="1984" w:type="dxa"/>
          </w:tcPr>
          <w:p w14:paraId="60920556" w14:textId="77777777" w:rsidR="009815C0" w:rsidRPr="005A710D" w:rsidRDefault="00A1443B" w:rsidP="008A3445">
            <w:pPr>
              <w:keepNext/>
              <w:keepLines/>
              <w:spacing w:line="240" w:lineRule="auto"/>
              <w:jc w:val="right"/>
              <w:rPr>
                <w:bCs/>
                <w:szCs w:val="22"/>
              </w:rPr>
            </w:pPr>
            <w:r w:rsidRPr="005A710D">
              <w:rPr>
                <w:szCs w:val="22"/>
                <w:lang w:eastAsia="ja-JP"/>
              </w:rPr>
              <w:t>À</w:t>
            </w:r>
            <w:r w:rsidR="009815C0" w:rsidRPr="005A710D">
              <w:rPr>
                <w:szCs w:val="22"/>
                <w:lang w:eastAsia="ja-JP"/>
              </w:rPr>
              <w:t xml:space="preserve"> l’inclusion (moyenne)</w:t>
            </w:r>
          </w:p>
        </w:tc>
        <w:tc>
          <w:tcPr>
            <w:tcW w:w="1560" w:type="dxa"/>
          </w:tcPr>
          <w:p w14:paraId="5CE3A130" w14:textId="77777777" w:rsidR="009815C0" w:rsidRPr="005A710D" w:rsidRDefault="009815C0" w:rsidP="008A3445">
            <w:pPr>
              <w:keepNext/>
              <w:keepLines/>
              <w:spacing w:line="240" w:lineRule="auto"/>
              <w:jc w:val="center"/>
              <w:rPr>
                <w:szCs w:val="22"/>
              </w:rPr>
            </w:pPr>
            <w:r w:rsidRPr="005A710D">
              <w:rPr>
                <w:szCs w:val="22"/>
                <w:lang w:eastAsia="ja-JP"/>
              </w:rPr>
              <w:t>92,6</w:t>
            </w:r>
          </w:p>
        </w:tc>
        <w:tc>
          <w:tcPr>
            <w:tcW w:w="1559" w:type="dxa"/>
          </w:tcPr>
          <w:p w14:paraId="23AB8C53" w14:textId="77777777" w:rsidR="009815C0" w:rsidRPr="005A710D" w:rsidRDefault="009815C0" w:rsidP="008A3445">
            <w:pPr>
              <w:keepNext/>
              <w:keepLines/>
              <w:spacing w:line="240" w:lineRule="auto"/>
              <w:jc w:val="center"/>
              <w:rPr>
                <w:szCs w:val="22"/>
              </w:rPr>
            </w:pPr>
            <w:r w:rsidRPr="005A710D">
              <w:rPr>
                <w:szCs w:val="22"/>
                <w:lang w:eastAsia="ja-JP"/>
              </w:rPr>
              <w:t>94,9</w:t>
            </w:r>
          </w:p>
        </w:tc>
        <w:tc>
          <w:tcPr>
            <w:tcW w:w="1559" w:type="dxa"/>
          </w:tcPr>
          <w:p w14:paraId="0733167C" w14:textId="77777777" w:rsidR="009815C0" w:rsidRPr="005A710D" w:rsidRDefault="009815C0" w:rsidP="008A3445">
            <w:pPr>
              <w:keepNext/>
              <w:keepLines/>
              <w:spacing w:line="240" w:lineRule="auto"/>
              <w:jc w:val="center"/>
              <w:rPr>
                <w:szCs w:val="22"/>
              </w:rPr>
            </w:pPr>
            <w:r w:rsidRPr="005A710D">
              <w:rPr>
                <w:szCs w:val="22"/>
                <w:lang w:eastAsia="ja-JP"/>
              </w:rPr>
              <w:t>93,9</w:t>
            </w:r>
          </w:p>
        </w:tc>
        <w:tc>
          <w:tcPr>
            <w:tcW w:w="1418" w:type="dxa"/>
          </w:tcPr>
          <w:p w14:paraId="4DF24DB7" w14:textId="77777777" w:rsidR="009815C0" w:rsidRPr="005A710D" w:rsidRDefault="009815C0" w:rsidP="008A3445">
            <w:pPr>
              <w:keepNext/>
              <w:keepLines/>
              <w:spacing w:line="240" w:lineRule="auto"/>
              <w:jc w:val="center"/>
              <w:rPr>
                <w:szCs w:val="22"/>
              </w:rPr>
            </w:pPr>
            <w:r w:rsidRPr="005A710D">
              <w:rPr>
                <w:szCs w:val="22"/>
                <w:lang w:eastAsia="ja-JP"/>
              </w:rPr>
              <w:t>93,8</w:t>
            </w:r>
          </w:p>
        </w:tc>
      </w:tr>
      <w:tr w:rsidR="00814947" w:rsidRPr="005A710D" w14:paraId="40565B4A" w14:textId="77777777" w:rsidTr="008A3445">
        <w:tc>
          <w:tcPr>
            <w:tcW w:w="1702" w:type="dxa"/>
            <w:vMerge/>
          </w:tcPr>
          <w:p w14:paraId="7D808F96" w14:textId="77777777" w:rsidR="009815C0" w:rsidRPr="005A710D" w:rsidRDefault="009815C0" w:rsidP="008A3445">
            <w:pPr>
              <w:keepNext/>
              <w:keepLines/>
              <w:spacing w:line="240" w:lineRule="auto"/>
              <w:rPr>
                <w:bCs/>
                <w:szCs w:val="22"/>
                <w:lang w:eastAsia="ja-JP"/>
              </w:rPr>
            </w:pPr>
          </w:p>
        </w:tc>
        <w:tc>
          <w:tcPr>
            <w:tcW w:w="1984" w:type="dxa"/>
          </w:tcPr>
          <w:p w14:paraId="48115FAF" w14:textId="77777777" w:rsidR="009815C0" w:rsidRPr="005A710D" w:rsidRDefault="007038C5" w:rsidP="008A3445">
            <w:pPr>
              <w:keepNext/>
              <w:keepLines/>
              <w:spacing w:line="240" w:lineRule="auto"/>
              <w:ind w:left="-106"/>
              <w:jc w:val="right"/>
              <w:rPr>
                <w:bCs/>
                <w:szCs w:val="22"/>
              </w:rPr>
            </w:pPr>
            <w:r w:rsidRPr="005A710D">
              <w:rPr>
                <w:szCs w:val="22"/>
                <w:lang w:eastAsia="ja-JP"/>
              </w:rPr>
              <w:t>Variation</w:t>
            </w:r>
            <w:r w:rsidR="009815C0" w:rsidRPr="005A710D">
              <w:rPr>
                <w:szCs w:val="22"/>
                <w:lang w:eastAsia="ja-JP"/>
              </w:rPr>
              <w:t xml:space="preserve"> depuis l’inclusion</w:t>
            </w:r>
          </w:p>
        </w:tc>
        <w:tc>
          <w:tcPr>
            <w:tcW w:w="1560" w:type="dxa"/>
          </w:tcPr>
          <w:p w14:paraId="5D908F85" w14:textId="77777777" w:rsidR="009815C0" w:rsidRPr="005A710D" w:rsidRDefault="009815C0" w:rsidP="008A3445">
            <w:pPr>
              <w:keepNext/>
              <w:keepLines/>
              <w:spacing w:line="240" w:lineRule="auto"/>
              <w:jc w:val="center"/>
              <w:rPr>
                <w:szCs w:val="22"/>
              </w:rPr>
            </w:pPr>
            <w:r w:rsidRPr="005A710D">
              <w:rPr>
                <w:szCs w:val="22"/>
                <w:lang w:eastAsia="ja-JP"/>
              </w:rPr>
              <w:t>-7,8</w:t>
            </w:r>
            <w:r w:rsidRPr="005A710D">
              <w:rPr>
                <w:szCs w:val="22"/>
                <w:vertAlign w:val="superscript"/>
              </w:rPr>
              <w:t>##</w:t>
            </w:r>
          </w:p>
        </w:tc>
        <w:tc>
          <w:tcPr>
            <w:tcW w:w="1559" w:type="dxa"/>
          </w:tcPr>
          <w:p w14:paraId="0DDEBE15" w14:textId="77777777" w:rsidR="009815C0" w:rsidRPr="005A710D" w:rsidRDefault="009815C0" w:rsidP="008A3445">
            <w:pPr>
              <w:keepNext/>
              <w:keepLines/>
              <w:spacing w:line="240" w:lineRule="auto"/>
              <w:jc w:val="center"/>
              <w:rPr>
                <w:szCs w:val="22"/>
              </w:rPr>
            </w:pPr>
            <w:r w:rsidRPr="005A710D">
              <w:rPr>
                <w:szCs w:val="22"/>
                <w:lang w:eastAsia="ja-JP"/>
              </w:rPr>
              <w:t>-10,3</w:t>
            </w:r>
            <w:r w:rsidRPr="005A710D">
              <w:rPr>
                <w:szCs w:val="22"/>
                <w:vertAlign w:val="superscript"/>
              </w:rPr>
              <w:t>##</w:t>
            </w:r>
          </w:p>
        </w:tc>
        <w:tc>
          <w:tcPr>
            <w:tcW w:w="1559" w:type="dxa"/>
          </w:tcPr>
          <w:p w14:paraId="352EDA29" w14:textId="77777777" w:rsidR="009815C0" w:rsidRPr="005A710D" w:rsidRDefault="009815C0" w:rsidP="008A3445">
            <w:pPr>
              <w:keepNext/>
              <w:keepLines/>
              <w:spacing w:line="240" w:lineRule="auto"/>
              <w:jc w:val="center"/>
              <w:rPr>
                <w:szCs w:val="22"/>
              </w:rPr>
            </w:pPr>
            <w:r w:rsidRPr="005A710D">
              <w:rPr>
                <w:szCs w:val="22"/>
                <w:lang w:eastAsia="ja-JP"/>
              </w:rPr>
              <w:t>-12,4</w:t>
            </w:r>
            <w:r w:rsidRPr="005A710D">
              <w:rPr>
                <w:szCs w:val="22"/>
                <w:vertAlign w:val="superscript"/>
              </w:rPr>
              <w:t>##</w:t>
            </w:r>
          </w:p>
        </w:tc>
        <w:tc>
          <w:tcPr>
            <w:tcW w:w="1418" w:type="dxa"/>
          </w:tcPr>
          <w:p w14:paraId="61742904" w14:textId="77777777" w:rsidR="009815C0" w:rsidRPr="005A710D" w:rsidRDefault="009815C0" w:rsidP="008A3445">
            <w:pPr>
              <w:keepNext/>
              <w:keepLines/>
              <w:spacing w:line="240" w:lineRule="auto"/>
              <w:jc w:val="center"/>
              <w:rPr>
                <w:szCs w:val="22"/>
              </w:rPr>
            </w:pPr>
            <w:r w:rsidRPr="005A710D">
              <w:rPr>
                <w:szCs w:val="22"/>
                <w:lang w:eastAsia="ja-JP"/>
              </w:rPr>
              <w:t>-6,2</w:t>
            </w:r>
            <w:r w:rsidRPr="005A710D">
              <w:rPr>
                <w:szCs w:val="22"/>
                <w:vertAlign w:val="superscript"/>
              </w:rPr>
              <w:t>##</w:t>
            </w:r>
          </w:p>
        </w:tc>
      </w:tr>
      <w:tr w:rsidR="00814947" w:rsidRPr="005A710D" w14:paraId="5F6A9AD8" w14:textId="77777777" w:rsidTr="008A3445">
        <w:tc>
          <w:tcPr>
            <w:tcW w:w="1702" w:type="dxa"/>
            <w:vMerge/>
          </w:tcPr>
          <w:p w14:paraId="4BF901BF" w14:textId="77777777" w:rsidR="009815C0" w:rsidRPr="005A710D" w:rsidRDefault="009815C0" w:rsidP="008A3445">
            <w:pPr>
              <w:keepNext/>
              <w:keepLines/>
              <w:spacing w:line="240" w:lineRule="auto"/>
              <w:rPr>
                <w:bCs/>
                <w:szCs w:val="22"/>
                <w:lang w:eastAsia="ja-JP"/>
              </w:rPr>
            </w:pPr>
          </w:p>
        </w:tc>
        <w:tc>
          <w:tcPr>
            <w:tcW w:w="1984" w:type="dxa"/>
          </w:tcPr>
          <w:p w14:paraId="2AC4CA64" w14:textId="77777777" w:rsidR="009815C0" w:rsidRPr="005A710D" w:rsidRDefault="009815C0" w:rsidP="008A3445">
            <w:pPr>
              <w:keepNext/>
              <w:keepLines/>
              <w:spacing w:line="240" w:lineRule="auto"/>
              <w:jc w:val="right"/>
              <w:rPr>
                <w:bCs/>
                <w:szCs w:val="22"/>
              </w:rPr>
            </w:pPr>
            <w:r w:rsidRPr="005A710D">
              <w:rPr>
                <w:szCs w:val="22"/>
                <w:lang w:eastAsia="ja-JP"/>
              </w:rPr>
              <w:t>Différence par rapport au sémaglutide [IC</w:t>
            </w:r>
            <w:r w:rsidR="008429DA" w:rsidRPr="005A710D">
              <w:rPr>
                <w:szCs w:val="22"/>
                <w:lang w:eastAsia="ja-JP"/>
              </w:rPr>
              <w:t> </w:t>
            </w:r>
            <w:r w:rsidRPr="005A710D">
              <w:rPr>
                <w:szCs w:val="22"/>
                <w:lang w:eastAsia="ja-JP"/>
              </w:rPr>
              <w:t>95 %]</w:t>
            </w:r>
          </w:p>
        </w:tc>
        <w:tc>
          <w:tcPr>
            <w:tcW w:w="1560" w:type="dxa"/>
          </w:tcPr>
          <w:p w14:paraId="5A95152D" w14:textId="77777777" w:rsidR="009815C0" w:rsidRPr="005A710D" w:rsidRDefault="009815C0" w:rsidP="008A3445">
            <w:pPr>
              <w:keepNext/>
              <w:keepLines/>
              <w:spacing w:line="240" w:lineRule="auto"/>
              <w:jc w:val="center"/>
              <w:rPr>
                <w:szCs w:val="22"/>
              </w:rPr>
            </w:pPr>
            <w:r w:rsidRPr="005A710D">
              <w:rPr>
                <w:szCs w:val="22"/>
                <w:lang w:eastAsia="ja-JP"/>
              </w:rPr>
              <w:t>-1,7</w:t>
            </w:r>
            <w:r w:rsidRPr="005A710D">
              <w:rPr>
                <w:szCs w:val="22"/>
              </w:rPr>
              <w:t>**</w:t>
            </w:r>
          </w:p>
          <w:p w14:paraId="245A37B1" w14:textId="77777777" w:rsidR="009815C0" w:rsidRPr="005A710D" w:rsidRDefault="009815C0" w:rsidP="008A3445">
            <w:pPr>
              <w:keepNext/>
              <w:keepLines/>
              <w:spacing w:line="240" w:lineRule="auto"/>
              <w:jc w:val="center"/>
              <w:rPr>
                <w:szCs w:val="22"/>
              </w:rPr>
            </w:pPr>
            <w:r w:rsidRPr="005A710D">
              <w:rPr>
                <w:szCs w:val="22"/>
                <w:lang w:eastAsia="ja-JP"/>
              </w:rPr>
              <w:t>[</w:t>
            </w:r>
            <w:r w:rsidRPr="005A710D">
              <w:rPr>
                <w:szCs w:val="22"/>
              </w:rPr>
              <w:t>-2,6</w:t>
            </w:r>
            <w:r w:rsidR="00B36432" w:rsidRPr="005A710D">
              <w:rPr>
                <w:szCs w:val="22"/>
              </w:rPr>
              <w:t> ;</w:t>
            </w:r>
            <w:r w:rsidRPr="005A710D">
              <w:rPr>
                <w:szCs w:val="22"/>
              </w:rPr>
              <w:t xml:space="preserve"> -0,7]</w:t>
            </w:r>
          </w:p>
        </w:tc>
        <w:tc>
          <w:tcPr>
            <w:tcW w:w="1559" w:type="dxa"/>
          </w:tcPr>
          <w:p w14:paraId="34173AB2" w14:textId="77777777" w:rsidR="009815C0" w:rsidRPr="005A710D" w:rsidRDefault="009815C0" w:rsidP="008A3445">
            <w:pPr>
              <w:keepNext/>
              <w:keepLines/>
              <w:spacing w:line="240" w:lineRule="auto"/>
              <w:jc w:val="center"/>
              <w:rPr>
                <w:szCs w:val="22"/>
              </w:rPr>
            </w:pPr>
            <w:r w:rsidRPr="005A710D">
              <w:rPr>
                <w:szCs w:val="22"/>
                <w:lang w:eastAsia="ja-JP"/>
              </w:rPr>
              <w:t>-4,1</w:t>
            </w:r>
            <w:r w:rsidRPr="005A710D">
              <w:rPr>
                <w:szCs w:val="22"/>
              </w:rPr>
              <w:t>**</w:t>
            </w:r>
          </w:p>
          <w:p w14:paraId="7A339DBF" w14:textId="77777777" w:rsidR="009815C0" w:rsidRPr="005A710D" w:rsidRDefault="009815C0" w:rsidP="008A3445">
            <w:pPr>
              <w:keepNext/>
              <w:keepLines/>
              <w:spacing w:line="240" w:lineRule="auto"/>
              <w:jc w:val="center"/>
              <w:rPr>
                <w:szCs w:val="22"/>
              </w:rPr>
            </w:pPr>
            <w:r w:rsidRPr="005A710D">
              <w:rPr>
                <w:szCs w:val="22"/>
                <w:lang w:eastAsia="ja-JP"/>
              </w:rPr>
              <w:t>[</w:t>
            </w:r>
            <w:r w:rsidRPr="005A710D">
              <w:rPr>
                <w:szCs w:val="22"/>
              </w:rPr>
              <w:t>-5,0</w:t>
            </w:r>
            <w:r w:rsidR="00B36432" w:rsidRPr="005A710D">
              <w:rPr>
                <w:szCs w:val="22"/>
              </w:rPr>
              <w:t> ;</w:t>
            </w:r>
            <w:r w:rsidRPr="005A710D">
              <w:rPr>
                <w:szCs w:val="22"/>
              </w:rPr>
              <w:t xml:space="preserve"> -3,2]</w:t>
            </w:r>
          </w:p>
        </w:tc>
        <w:tc>
          <w:tcPr>
            <w:tcW w:w="1559" w:type="dxa"/>
          </w:tcPr>
          <w:p w14:paraId="2937957C" w14:textId="77777777" w:rsidR="009815C0" w:rsidRPr="005A710D" w:rsidRDefault="009815C0" w:rsidP="008A3445">
            <w:pPr>
              <w:keepNext/>
              <w:keepLines/>
              <w:spacing w:line="240" w:lineRule="auto"/>
              <w:jc w:val="center"/>
              <w:rPr>
                <w:szCs w:val="22"/>
              </w:rPr>
            </w:pPr>
            <w:r w:rsidRPr="005A710D">
              <w:rPr>
                <w:szCs w:val="22"/>
                <w:lang w:eastAsia="ja-JP"/>
              </w:rPr>
              <w:t>-6,2</w:t>
            </w:r>
            <w:r w:rsidRPr="005A710D">
              <w:rPr>
                <w:szCs w:val="22"/>
              </w:rPr>
              <w:t>**</w:t>
            </w:r>
          </w:p>
          <w:p w14:paraId="546E7B81" w14:textId="77777777" w:rsidR="009815C0" w:rsidRPr="005A710D" w:rsidRDefault="009815C0" w:rsidP="008A3445">
            <w:pPr>
              <w:keepNext/>
              <w:keepLines/>
              <w:spacing w:line="240" w:lineRule="auto"/>
              <w:jc w:val="center"/>
              <w:rPr>
                <w:szCs w:val="22"/>
              </w:rPr>
            </w:pPr>
            <w:r w:rsidRPr="005A710D">
              <w:rPr>
                <w:szCs w:val="22"/>
                <w:lang w:eastAsia="ja-JP"/>
              </w:rPr>
              <w:t>[</w:t>
            </w:r>
            <w:r w:rsidRPr="005A710D">
              <w:rPr>
                <w:szCs w:val="22"/>
              </w:rPr>
              <w:t>-7,1</w:t>
            </w:r>
            <w:r w:rsidR="00B36432" w:rsidRPr="005A710D">
              <w:rPr>
                <w:szCs w:val="22"/>
              </w:rPr>
              <w:t> ;</w:t>
            </w:r>
            <w:r w:rsidRPr="005A710D">
              <w:rPr>
                <w:szCs w:val="22"/>
              </w:rPr>
              <w:t xml:space="preserve"> -5,3]</w:t>
            </w:r>
          </w:p>
        </w:tc>
        <w:tc>
          <w:tcPr>
            <w:tcW w:w="1418" w:type="dxa"/>
          </w:tcPr>
          <w:p w14:paraId="2D84EC51" w14:textId="77777777" w:rsidR="009815C0" w:rsidRPr="005A710D" w:rsidRDefault="009815C0" w:rsidP="008A3445">
            <w:pPr>
              <w:keepNext/>
              <w:keepLines/>
              <w:spacing w:line="240" w:lineRule="auto"/>
              <w:jc w:val="center"/>
              <w:rPr>
                <w:szCs w:val="22"/>
              </w:rPr>
            </w:pPr>
            <w:r w:rsidRPr="005A710D">
              <w:rPr>
                <w:szCs w:val="22"/>
                <w:lang w:eastAsia="ja-JP"/>
              </w:rPr>
              <w:t>-</w:t>
            </w:r>
          </w:p>
        </w:tc>
      </w:tr>
      <w:tr w:rsidR="00814947" w:rsidRPr="005A710D" w14:paraId="18011D48" w14:textId="77777777" w:rsidTr="008A3445">
        <w:tc>
          <w:tcPr>
            <w:tcW w:w="1702" w:type="dxa"/>
            <w:vMerge w:val="restart"/>
          </w:tcPr>
          <w:p w14:paraId="17C32BE2" w14:textId="77777777" w:rsidR="00DB55AD" w:rsidRPr="005A710D" w:rsidRDefault="00DB55AD" w:rsidP="008A3445">
            <w:pPr>
              <w:keepNext/>
              <w:keepLines/>
              <w:spacing w:line="240" w:lineRule="auto"/>
              <w:rPr>
                <w:bCs/>
                <w:szCs w:val="22"/>
              </w:rPr>
            </w:pPr>
            <w:r w:rsidRPr="005A710D">
              <w:rPr>
                <w:b/>
                <w:szCs w:val="22"/>
                <w:lang w:eastAsia="ja-JP"/>
              </w:rPr>
              <w:t xml:space="preserve">Patients (%) </w:t>
            </w:r>
            <w:r w:rsidR="009815C0" w:rsidRPr="005A710D">
              <w:rPr>
                <w:b/>
                <w:szCs w:val="22"/>
                <w:lang w:eastAsia="ja-JP"/>
              </w:rPr>
              <w:t>atteignant une perte de poids</w:t>
            </w:r>
          </w:p>
        </w:tc>
        <w:tc>
          <w:tcPr>
            <w:tcW w:w="1984" w:type="dxa"/>
          </w:tcPr>
          <w:p w14:paraId="357747A8" w14:textId="77777777" w:rsidR="00DB55AD" w:rsidRPr="005A710D" w:rsidRDefault="00DB55AD" w:rsidP="008A3445">
            <w:pPr>
              <w:keepNext/>
              <w:keepLines/>
              <w:spacing w:line="240" w:lineRule="auto"/>
              <w:jc w:val="right"/>
              <w:rPr>
                <w:bCs/>
                <w:szCs w:val="22"/>
              </w:rPr>
            </w:pPr>
            <w:r w:rsidRPr="005A710D">
              <w:rPr>
                <w:szCs w:val="22"/>
              </w:rPr>
              <w:t>≥ 5 %</w:t>
            </w:r>
          </w:p>
        </w:tc>
        <w:tc>
          <w:tcPr>
            <w:tcW w:w="1560" w:type="dxa"/>
          </w:tcPr>
          <w:p w14:paraId="3C04C79B" w14:textId="77777777" w:rsidR="00DB55AD" w:rsidRPr="005A710D" w:rsidRDefault="00DB55AD" w:rsidP="008A3445">
            <w:pPr>
              <w:keepNext/>
              <w:keepLines/>
              <w:spacing w:line="240" w:lineRule="auto"/>
              <w:jc w:val="center"/>
              <w:rPr>
                <w:szCs w:val="22"/>
              </w:rPr>
            </w:pPr>
            <w:r w:rsidRPr="005A710D">
              <w:rPr>
                <w:szCs w:val="22"/>
                <w:lang w:eastAsia="ja-JP"/>
              </w:rPr>
              <w:t>68</w:t>
            </w:r>
            <w:r w:rsidR="009815C0" w:rsidRPr="005A710D">
              <w:rPr>
                <w:szCs w:val="22"/>
                <w:lang w:eastAsia="ja-JP"/>
              </w:rPr>
              <w:t>,</w:t>
            </w:r>
            <w:r w:rsidRPr="005A710D">
              <w:rPr>
                <w:szCs w:val="22"/>
                <w:lang w:eastAsia="ja-JP"/>
              </w:rPr>
              <w:t>6</w:t>
            </w:r>
            <w:r w:rsidRPr="005A710D">
              <w:rPr>
                <w:szCs w:val="22"/>
                <w:vertAlign w:val="superscript"/>
              </w:rPr>
              <w:t>†</w:t>
            </w:r>
          </w:p>
        </w:tc>
        <w:tc>
          <w:tcPr>
            <w:tcW w:w="1559" w:type="dxa"/>
          </w:tcPr>
          <w:p w14:paraId="1E6A5B67" w14:textId="77777777" w:rsidR="00DB55AD" w:rsidRPr="005A710D" w:rsidRDefault="00DB55AD" w:rsidP="008A3445">
            <w:pPr>
              <w:keepNext/>
              <w:keepLines/>
              <w:spacing w:line="240" w:lineRule="auto"/>
              <w:jc w:val="center"/>
              <w:rPr>
                <w:szCs w:val="22"/>
              </w:rPr>
            </w:pPr>
            <w:r w:rsidRPr="005A710D">
              <w:rPr>
                <w:szCs w:val="22"/>
                <w:lang w:eastAsia="ja-JP"/>
              </w:rPr>
              <w:t>82</w:t>
            </w:r>
            <w:r w:rsidR="009815C0" w:rsidRPr="005A710D">
              <w:rPr>
                <w:szCs w:val="22"/>
                <w:lang w:eastAsia="ja-JP"/>
              </w:rPr>
              <w:t>,</w:t>
            </w:r>
            <w:r w:rsidRPr="005A710D">
              <w:rPr>
                <w:szCs w:val="22"/>
                <w:lang w:eastAsia="ja-JP"/>
              </w:rPr>
              <w:t>4</w:t>
            </w:r>
            <w:r w:rsidRPr="005A710D">
              <w:rPr>
                <w:szCs w:val="22"/>
                <w:vertAlign w:val="superscript"/>
              </w:rPr>
              <w:t>††</w:t>
            </w:r>
          </w:p>
        </w:tc>
        <w:tc>
          <w:tcPr>
            <w:tcW w:w="1559" w:type="dxa"/>
          </w:tcPr>
          <w:p w14:paraId="71414CF1" w14:textId="77777777" w:rsidR="00DB55AD" w:rsidRPr="005A710D" w:rsidRDefault="00DB55AD" w:rsidP="008A3445">
            <w:pPr>
              <w:keepNext/>
              <w:keepLines/>
              <w:spacing w:line="240" w:lineRule="auto"/>
              <w:jc w:val="center"/>
              <w:rPr>
                <w:szCs w:val="22"/>
              </w:rPr>
            </w:pPr>
            <w:r w:rsidRPr="005A710D">
              <w:rPr>
                <w:szCs w:val="22"/>
                <w:lang w:eastAsia="ja-JP"/>
              </w:rPr>
              <w:t>86</w:t>
            </w:r>
            <w:r w:rsidR="009815C0" w:rsidRPr="005A710D">
              <w:rPr>
                <w:szCs w:val="22"/>
                <w:lang w:eastAsia="ja-JP"/>
              </w:rPr>
              <w:t>,</w:t>
            </w:r>
            <w:r w:rsidRPr="005A710D">
              <w:rPr>
                <w:szCs w:val="22"/>
                <w:lang w:eastAsia="ja-JP"/>
              </w:rPr>
              <w:t>2</w:t>
            </w:r>
            <w:r w:rsidRPr="005A710D">
              <w:rPr>
                <w:szCs w:val="22"/>
                <w:vertAlign w:val="superscript"/>
              </w:rPr>
              <w:t>††</w:t>
            </w:r>
          </w:p>
        </w:tc>
        <w:tc>
          <w:tcPr>
            <w:tcW w:w="1418" w:type="dxa"/>
          </w:tcPr>
          <w:p w14:paraId="7131A12D" w14:textId="77777777" w:rsidR="00DB55AD" w:rsidRPr="005A710D" w:rsidRDefault="00DB55AD" w:rsidP="008A3445">
            <w:pPr>
              <w:keepNext/>
              <w:keepLines/>
              <w:spacing w:line="240" w:lineRule="auto"/>
              <w:jc w:val="center"/>
              <w:rPr>
                <w:szCs w:val="22"/>
              </w:rPr>
            </w:pPr>
            <w:r w:rsidRPr="005A710D">
              <w:rPr>
                <w:szCs w:val="22"/>
                <w:lang w:eastAsia="ja-JP"/>
              </w:rPr>
              <w:t>58</w:t>
            </w:r>
            <w:r w:rsidR="009815C0" w:rsidRPr="005A710D">
              <w:rPr>
                <w:szCs w:val="22"/>
                <w:lang w:eastAsia="ja-JP"/>
              </w:rPr>
              <w:t>,</w:t>
            </w:r>
            <w:r w:rsidRPr="005A710D">
              <w:rPr>
                <w:szCs w:val="22"/>
                <w:lang w:eastAsia="ja-JP"/>
              </w:rPr>
              <w:t>4</w:t>
            </w:r>
          </w:p>
        </w:tc>
      </w:tr>
      <w:tr w:rsidR="00814947" w:rsidRPr="005A710D" w14:paraId="22841CEF" w14:textId="77777777" w:rsidTr="008A3445">
        <w:tc>
          <w:tcPr>
            <w:tcW w:w="1702" w:type="dxa"/>
            <w:vMerge/>
          </w:tcPr>
          <w:p w14:paraId="7DCD1637" w14:textId="77777777" w:rsidR="00DB55AD" w:rsidRPr="005A710D" w:rsidRDefault="00DB55AD" w:rsidP="008A3445">
            <w:pPr>
              <w:keepNext/>
              <w:keepLines/>
              <w:spacing w:line="240" w:lineRule="auto"/>
              <w:rPr>
                <w:b/>
                <w:szCs w:val="22"/>
                <w:lang w:eastAsia="ja-JP"/>
              </w:rPr>
            </w:pPr>
          </w:p>
        </w:tc>
        <w:tc>
          <w:tcPr>
            <w:tcW w:w="1984" w:type="dxa"/>
          </w:tcPr>
          <w:p w14:paraId="3FDA2BA0" w14:textId="77777777" w:rsidR="00DB55AD" w:rsidRPr="005A710D" w:rsidRDefault="00DB55AD" w:rsidP="008A3445">
            <w:pPr>
              <w:keepNext/>
              <w:keepLines/>
              <w:spacing w:line="240" w:lineRule="auto"/>
              <w:jc w:val="right"/>
              <w:rPr>
                <w:bCs/>
                <w:szCs w:val="22"/>
              </w:rPr>
            </w:pPr>
            <w:r w:rsidRPr="005A710D">
              <w:rPr>
                <w:szCs w:val="22"/>
              </w:rPr>
              <w:t>≥ 10 %</w:t>
            </w:r>
          </w:p>
        </w:tc>
        <w:tc>
          <w:tcPr>
            <w:tcW w:w="1560" w:type="dxa"/>
          </w:tcPr>
          <w:p w14:paraId="2FC8657A" w14:textId="77777777" w:rsidR="00DB55AD" w:rsidRPr="005A710D" w:rsidRDefault="00DB55AD" w:rsidP="008A3445">
            <w:pPr>
              <w:keepNext/>
              <w:keepLines/>
              <w:spacing w:line="240" w:lineRule="auto"/>
              <w:jc w:val="center"/>
              <w:rPr>
                <w:szCs w:val="22"/>
              </w:rPr>
            </w:pPr>
            <w:r w:rsidRPr="005A710D">
              <w:rPr>
                <w:szCs w:val="22"/>
                <w:lang w:eastAsia="ja-JP"/>
              </w:rPr>
              <w:t>35</w:t>
            </w:r>
            <w:r w:rsidR="009815C0" w:rsidRPr="005A710D">
              <w:rPr>
                <w:szCs w:val="22"/>
                <w:lang w:eastAsia="ja-JP"/>
              </w:rPr>
              <w:t>,</w:t>
            </w:r>
            <w:r w:rsidRPr="005A710D">
              <w:rPr>
                <w:szCs w:val="22"/>
                <w:lang w:eastAsia="ja-JP"/>
              </w:rPr>
              <w:t>8</w:t>
            </w:r>
            <w:r w:rsidRPr="005A710D">
              <w:rPr>
                <w:szCs w:val="22"/>
                <w:vertAlign w:val="superscript"/>
              </w:rPr>
              <w:t>††</w:t>
            </w:r>
          </w:p>
        </w:tc>
        <w:tc>
          <w:tcPr>
            <w:tcW w:w="1559" w:type="dxa"/>
          </w:tcPr>
          <w:p w14:paraId="35E9D6AF" w14:textId="77777777" w:rsidR="00DB55AD" w:rsidRPr="005A710D" w:rsidRDefault="00DB55AD" w:rsidP="008A3445">
            <w:pPr>
              <w:keepNext/>
              <w:keepLines/>
              <w:spacing w:line="240" w:lineRule="auto"/>
              <w:jc w:val="center"/>
              <w:rPr>
                <w:szCs w:val="22"/>
              </w:rPr>
            </w:pPr>
            <w:r w:rsidRPr="005A710D">
              <w:rPr>
                <w:szCs w:val="22"/>
                <w:lang w:eastAsia="ja-JP"/>
              </w:rPr>
              <w:t>52</w:t>
            </w:r>
            <w:r w:rsidR="009815C0" w:rsidRPr="005A710D">
              <w:rPr>
                <w:szCs w:val="22"/>
                <w:lang w:eastAsia="ja-JP"/>
              </w:rPr>
              <w:t>,</w:t>
            </w:r>
            <w:r w:rsidRPr="005A710D">
              <w:rPr>
                <w:szCs w:val="22"/>
                <w:lang w:eastAsia="ja-JP"/>
              </w:rPr>
              <w:t>9</w:t>
            </w:r>
            <w:r w:rsidRPr="005A710D">
              <w:rPr>
                <w:szCs w:val="22"/>
                <w:vertAlign w:val="superscript"/>
              </w:rPr>
              <w:t>††</w:t>
            </w:r>
          </w:p>
        </w:tc>
        <w:tc>
          <w:tcPr>
            <w:tcW w:w="1559" w:type="dxa"/>
          </w:tcPr>
          <w:p w14:paraId="66DDB77C" w14:textId="77777777" w:rsidR="00DB55AD" w:rsidRPr="005A710D" w:rsidRDefault="00DB55AD" w:rsidP="008A3445">
            <w:pPr>
              <w:keepNext/>
              <w:keepLines/>
              <w:spacing w:line="240" w:lineRule="auto"/>
              <w:jc w:val="center"/>
              <w:rPr>
                <w:szCs w:val="22"/>
              </w:rPr>
            </w:pPr>
            <w:r w:rsidRPr="005A710D">
              <w:rPr>
                <w:szCs w:val="22"/>
                <w:lang w:eastAsia="ja-JP"/>
              </w:rPr>
              <w:t>64</w:t>
            </w:r>
            <w:r w:rsidR="009815C0" w:rsidRPr="005A710D">
              <w:rPr>
                <w:szCs w:val="22"/>
                <w:lang w:eastAsia="ja-JP"/>
              </w:rPr>
              <w:t>,</w:t>
            </w:r>
            <w:r w:rsidRPr="005A710D">
              <w:rPr>
                <w:szCs w:val="22"/>
                <w:lang w:eastAsia="ja-JP"/>
              </w:rPr>
              <w:t>9</w:t>
            </w:r>
            <w:r w:rsidRPr="005A710D">
              <w:rPr>
                <w:szCs w:val="22"/>
                <w:vertAlign w:val="superscript"/>
              </w:rPr>
              <w:t>††</w:t>
            </w:r>
          </w:p>
        </w:tc>
        <w:tc>
          <w:tcPr>
            <w:tcW w:w="1418" w:type="dxa"/>
          </w:tcPr>
          <w:p w14:paraId="62D50DED" w14:textId="77777777" w:rsidR="00DB55AD" w:rsidRPr="005A710D" w:rsidRDefault="00DB55AD" w:rsidP="008A3445">
            <w:pPr>
              <w:keepNext/>
              <w:keepLines/>
              <w:spacing w:line="240" w:lineRule="auto"/>
              <w:jc w:val="center"/>
              <w:rPr>
                <w:szCs w:val="22"/>
              </w:rPr>
            </w:pPr>
            <w:r w:rsidRPr="005A710D">
              <w:rPr>
                <w:szCs w:val="22"/>
                <w:lang w:eastAsia="ja-JP"/>
              </w:rPr>
              <w:t>25</w:t>
            </w:r>
            <w:r w:rsidR="009815C0" w:rsidRPr="005A710D">
              <w:rPr>
                <w:szCs w:val="22"/>
                <w:lang w:eastAsia="ja-JP"/>
              </w:rPr>
              <w:t>,</w:t>
            </w:r>
            <w:r w:rsidRPr="005A710D">
              <w:rPr>
                <w:szCs w:val="22"/>
                <w:lang w:eastAsia="ja-JP"/>
              </w:rPr>
              <w:t>3</w:t>
            </w:r>
          </w:p>
        </w:tc>
      </w:tr>
      <w:tr w:rsidR="00814947" w:rsidRPr="005A710D" w14:paraId="4EC02904" w14:textId="77777777" w:rsidTr="008A3445">
        <w:tc>
          <w:tcPr>
            <w:tcW w:w="1702" w:type="dxa"/>
            <w:vMerge/>
          </w:tcPr>
          <w:p w14:paraId="4156BC83" w14:textId="77777777" w:rsidR="00DB55AD" w:rsidRPr="005A710D" w:rsidRDefault="00DB55AD" w:rsidP="008A3445">
            <w:pPr>
              <w:keepNext/>
              <w:keepLines/>
              <w:spacing w:line="240" w:lineRule="auto"/>
              <w:rPr>
                <w:b/>
                <w:szCs w:val="22"/>
                <w:lang w:eastAsia="ja-JP"/>
              </w:rPr>
            </w:pPr>
          </w:p>
        </w:tc>
        <w:tc>
          <w:tcPr>
            <w:tcW w:w="1984" w:type="dxa"/>
          </w:tcPr>
          <w:p w14:paraId="378AD691" w14:textId="77777777" w:rsidR="00DB55AD" w:rsidRPr="005A710D" w:rsidRDefault="00DB55AD" w:rsidP="008A3445">
            <w:pPr>
              <w:keepNext/>
              <w:keepLines/>
              <w:spacing w:line="240" w:lineRule="auto"/>
              <w:jc w:val="right"/>
              <w:rPr>
                <w:bCs/>
                <w:szCs w:val="22"/>
              </w:rPr>
            </w:pPr>
            <w:r w:rsidRPr="005A710D">
              <w:rPr>
                <w:szCs w:val="22"/>
              </w:rPr>
              <w:t>≥ 15 %</w:t>
            </w:r>
          </w:p>
        </w:tc>
        <w:tc>
          <w:tcPr>
            <w:tcW w:w="1560" w:type="dxa"/>
          </w:tcPr>
          <w:p w14:paraId="64563E82" w14:textId="77777777" w:rsidR="00DB55AD" w:rsidRPr="005A710D" w:rsidRDefault="00DB55AD" w:rsidP="008A3445">
            <w:pPr>
              <w:keepNext/>
              <w:keepLines/>
              <w:spacing w:line="240" w:lineRule="auto"/>
              <w:jc w:val="center"/>
              <w:rPr>
                <w:szCs w:val="22"/>
              </w:rPr>
            </w:pPr>
            <w:r w:rsidRPr="005A710D">
              <w:rPr>
                <w:szCs w:val="22"/>
                <w:lang w:eastAsia="ja-JP"/>
              </w:rPr>
              <w:t>15</w:t>
            </w:r>
            <w:r w:rsidR="009815C0" w:rsidRPr="005A710D">
              <w:rPr>
                <w:szCs w:val="22"/>
                <w:lang w:eastAsia="ja-JP"/>
              </w:rPr>
              <w:t>,</w:t>
            </w:r>
            <w:r w:rsidRPr="005A710D">
              <w:rPr>
                <w:szCs w:val="22"/>
                <w:lang w:eastAsia="ja-JP"/>
              </w:rPr>
              <w:t>2</w:t>
            </w:r>
            <w:r w:rsidRPr="005A710D">
              <w:rPr>
                <w:szCs w:val="22"/>
                <w:vertAlign w:val="superscript"/>
              </w:rPr>
              <w:t>†</w:t>
            </w:r>
          </w:p>
        </w:tc>
        <w:tc>
          <w:tcPr>
            <w:tcW w:w="1559" w:type="dxa"/>
          </w:tcPr>
          <w:p w14:paraId="5BA8E627" w14:textId="77777777" w:rsidR="00DB55AD" w:rsidRPr="005A710D" w:rsidRDefault="00DB55AD" w:rsidP="008A3445">
            <w:pPr>
              <w:keepNext/>
              <w:keepLines/>
              <w:spacing w:line="240" w:lineRule="auto"/>
              <w:jc w:val="center"/>
              <w:rPr>
                <w:szCs w:val="22"/>
              </w:rPr>
            </w:pPr>
            <w:r w:rsidRPr="005A710D">
              <w:rPr>
                <w:szCs w:val="22"/>
                <w:lang w:eastAsia="ja-JP"/>
              </w:rPr>
              <w:t>27</w:t>
            </w:r>
            <w:r w:rsidR="009815C0" w:rsidRPr="005A710D">
              <w:rPr>
                <w:szCs w:val="22"/>
                <w:lang w:eastAsia="ja-JP"/>
              </w:rPr>
              <w:t>,</w:t>
            </w:r>
            <w:r w:rsidRPr="005A710D">
              <w:rPr>
                <w:szCs w:val="22"/>
                <w:lang w:eastAsia="ja-JP"/>
              </w:rPr>
              <w:t>7</w:t>
            </w:r>
            <w:r w:rsidRPr="005A710D">
              <w:rPr>
                <w:szCs w:val="22"/>
                <w:vertAlign w:val="superscript"/>
              </w:rPr>
              <w:t>††</w:t>
            </w:r>
          </w:p>
        </w:tc>
        <w:tc>
          <w:tcPr>
            <w:tcW w:w="1559" w:type="dxa"/>
          </w:tcPr>
          <w:p w14:paraId="799259B4" w14:textId="77777777" w:rsidR="00DB55AD" w:rsidRPr="005A710D" w:rsidRDefault="00DB55AD" w:rsidP="008A3445">
            <w:pPr>
              <w:keepNext/>
              <w:keepLines/>
              <w:spacing w:line="240" w:lineRule="auto"/>
              <w:jc w:val="center"/>
              <w:rPr>
                <w:szCs w:val="22"/>
              </w:rPr>
            </w:pPr>
            <w:r w:rsidRPr="005A710D">
              <w:rPr>
                <w:szCs w:val="22"/>
                <w:lang w:eastAsia="ja-JP"/>
              </w:rPr>
              <w:t>39</w:t>
            </w:r>
            <w:r w:rsidR="009815C0" w:rsidRPr="005A710D">
              <w:rPr>
                <w:szCs w:val="22"/>
                <w:lang w:eastAsia="ja-JP"/>
              </w:rPr>
              <w:t>,</w:t>
            </w:r>
            <w:r w:rsidRPr="005A710D">
              <w:rPr>
                <w:szCs w:val="22"/>
                <w:lang w:eastAsia="ja-JP"/>
              </w:rPr>
              <w:t>9</w:t>
            </w:r>
            <w:r w:rsidRPr="005A710D">
              <w:rPr>
                <w:szCs w:val="22"/>
                <w:vertAlign w:val="superscript"/>
              </w:rPr>
              <w:t>††</w:t>
            </w:r>
          </w:p>
        </w:tc>
        <w:tc>
          <w:tcPr>
            <w:tcW w:w="1418" w:type="dxa"/>
          </w:tcPr>
          <w:p w14:paraId="7E885209" w14:textId="77777777" w:rsidR="00DB55AD" w:rsidRPr="005A710D" w:rsidRDefault="00DB55AD" w:rsidP="008A3445">
            <w:pPr>
              <w:keepNext/>
              <w:keepLines/>
              <w:spacing w:line="240" w:lineRule="auto"/>
              <w:jc w:val="center"/>
              <w:rPr>
                <w:szCs w:val="22"/>
              </w:rPr>
            </w:pPr>
            <w:r w:rsidRPr="005A710D">
              <w:rPr>
                <w:szCs w:val="22"/>
                <w:lang w:eastAsia="ja-JP"/>
              </w:rPr>
              <w:t>8</w:t>
            </w:r>
            <w:r w:rsidR="009815C0" w:rsidRPr="005A710D">
              <w:rPr>
                <w:szCs w:val="22"/>
                <w:lang w:eastAsia="ja-JP"/>
              </w:rPr>
              <w:t>,</w:t>
            </w:r>
            <w:r w:rsidRPr="005A710D">
              <w:rPr>
                <w:szCs w:val="22"/>
                <w:lang w:eastAsia="ja-JP"/>
              </w:rPr>
              <w:t>7</w:t>
            </w:r>
          </w:p>
        </w:tc>
      </w:tr>
    </w:tbl>
    <w:p w14:paraId="3CF26122" w14:textId="77777777" w:rsidR="00DB55AD" w:rsidRPr="005A710D" w:rsidRDefault="00DB55AD" w:rsidP="00DB55AD">
      <w:pPr>
        <w:keepNext/>
        <w:spacing w:line="240" w:lineRule="auto"/>
      </w:pPr>
      <w:r w:rsidRPr="005A710D">
        <w:rPr>
          <w:vertAlign w:val="superscript"/>
        </w:rPr>
        <w:t>*</w:t>
      </w:r>
      <w:r w:rsidRPr="005A710D">
        <w:t>p &lt; 0</w:t>
      </w:r>
      <w:r w:rsidR="009815C0" w:rsidRPr="005A710D">
        <w:t>,</w:t>
      </w:r>
      <w:r w:rsidRPr="005A710D">
        <w:t>05, **</w:t>
      </w:r>
      <w:r w:rsidRPr="005A710D">
        <w:rPr>
          <w:vertAlign w:val="superscript"/>
        </w:rPr>
        <w:t xml:space="preserve"> </w:t>
      </w:r>
      <w:r w:rsidRPr="005A710D">
        <w:t>p &lt; 0</w:t>
      </w:r>
      <w:r w:rsidR="009815C0" w:rsidRPr="005A710D">
        <w:t>,</w:t>
      </w:r>
      <w:r w:rsidRPr="005A710D">
        <w:t xml:space="preserve">001 </w:t>
      </w:r>
      <w:r w:rsidR="00005946" w:rsidRPr="005A710D">
        <w:t xml:space="preserve">pour la supériorité, </w:t>
      </w:r>
      <w:r w:rsidR="009815C0" w:rsidRPr="005A710D">
        <w:t>ajusté pour tests multiples</w:t>
      </w:r>
      <w:r w:rsidR="00005946" w:rsidRPr="005A710D">
        <w:t>.</w:t>
      </w:r>
    </w:p>
    <w:p w14:paraId="398537A8" w14:textId="77777777" w:rsidR="00DB55AD" w:rsidRPr="005A710D" w:rsidRDefault="00DB55AD" w:rsidP="00077735">
      <w:pPr>
        <w:keepNext/>
        <w:spacing w:line="240" w:lineRule="auto"/>
        <w:rPr>
          <w:szCs w:val="22"/>
        </w:rPr>
      </w:pPr>
      <w:r w:rsidRPr="005A710D">
        <w:rPr>
          <w:vertAlign w:val="superscript"/>
        </w:rPr>
        <w:t>†</w:t>
      </w:r>
      <w:r w:rsidRPr="005A710D">
        <w:t>p &lt; 0</w:t>
      </w:r>
      <w:r w:rsidR="009815C0" w:rsidRPr="005A710D">
        <w:t>,</w:t>
      </w:r>
      <w:r w:rsidRPr="005A710D">
        <w:t xml:space="preserve">05, </w:t>
      </w:r>
      <w:r w:rsidRPr="005A710D">
        <w:rPr>
          <w:vertAlign w:val="superscript"/>
        </w:rPr>
        <w:t>††</w:t>
      </w:r>
      <w:r w:rsidRPr="005A710D">
        <w:t xml:space="preserve"> p &lt; 0</w:t>
      </w:r>
      <w:r w:rsidR="009815C0" w:rsidRPr="005A710D">
        <w:t>,</w:t>
      </w:r>
      <w:r w:rsidRPr="005A710D">
        <w:t xml:space="preserve">001 </w:t>
      </w:r>
      <w:r w:rsidR="003A2CD7" w:rsidRPr="005A710D">
        <w:t>pour la</w:t>
      </w:r>
      <w:r w:rsidR="009815C0" w:rsidRPr="005A710D">
        <w:t xml:space="preserve"> comparaison au sémaglutide 1 mg, non ajusté pour tests multiples.</w:t>
      </w:r>
    </w:p>
    <w:p w14:paraId="46B50DDC" w14:textId="77777777" w:rsidR="00DB55AD" w:rsidRPr="005A710D" w:rsidRDefault="00DB55AD" w:rsidP="00DB55AD">
      <w:pPr>
        <w:keepNext/>
        <w:spacing w:line="240" w:lineRule="auto"/>
      </w:pPr>
      <w:r w:rsidRPr="005A710D">
        <w:rPr>
          <w:vertAlign w:val="superscript"/>
        </w:rPr>
        <w:t>#</w:t>
      </w:r>
      <w:r w:rsidRPr="005A710D">
        <w:t>p &lt; 0</w:t>
      </w:r>
      <w:r w:rsidR="009815C0" w:rsidRPr="005A710D">
        <w:t>,</w:t>
      </w:r>
      <w:r w:rsidRPr="005A710D">
        <w:t xml:space="preserve">05, </w:t>
      </w:r>
      <w:r w:rsidRPr="005A710D">
        <w:rPr>
          <w:vertAlign w:val="superscript"/>
        </w:rPr>
        <w:t xml:space="preserve">## </w:t>
      </w:r>
      <w:r w:rsidRPr="005A710D">
        <w:t>p &lt; 0</w:t>
      </w:r>
      <w:r w:rsidR="009815C0" w:rsidRPr="005A710D">
        <w:t>,</w:t>
      </w:r>
      <w:r w:rsidRPr="005A710D">
        <w:t xml:space="preserve">001 </w:t>
      </w:r>
      <w:r w:rsidR="003A2CD7" w:rsidRPr="005A710D">
        <w:t>pour la</w:t>
      </w:r>
      <w:r w:rsidR="009815C0" w:rsidRPr="005A710D">
        <w:t xml:space="preserve"> comparaison par rapport à l’inclusion, non ajusté pour tests multiples.</w:t>
      </w:r>
    </w:p>
    <w:p w14:paraId="2AE184FE" w14:textId="77777777" w:rsidR="00DB55AD" w:rsidRPr="005A710D" w:rsidRDefault="00DB55AD" w:rsidP="00DB55AD">
      <w:pPr>
        <w:spacing w:line="240" w:lineRule="auto"/>
      </w:pPr>
    </w:p>
    <w:p w14:paraId="28B7D679" w14:textId="77777777" w:rsidR="003037D5" w:rsidRPr="005A710D" w:rsidRDefault="00000000" w:rsidP="00DB55AD">
      <w:pPr>
        <w:keepNext/>
        <w:spacing w:line="240" w:lineRule="auto"/>
      </w:pPr>
      <w:r>
        <w:rPr>
          <w:noProof/>
        </w:rPr>
        <w:lastRenderedPageBreak/>
        <w:pict w14:anchorId="568D1041">
          <v:shape id="Image 5" o:spid="_x0000_i1028" type="#_x0000_t75" style="width:485.4pt;height:171.3pt;visibility:visible">
            <v:imagedata r:id="rId16" o:title="" croptop="10891f"/>
          </v:shape>
        </w:pict>
      </w:r>
    </w:p>
    <w:p w14:paraId="2FAB9D66" w14:textId="77777777" w:rsidR="00DB55AD" w:rsidRPr="005A710D" w:rsidRDefault="00DB55AD" w:rsidP="00DB55AD">
      <w:pPr>
        <w:keepNext/>
        <w:spacing w:line="240" w:lineRule="auto"/>
        <w:rPr>
          <w:b/>
        </w:rPr>
      </w:pPr>
      <w:r w:rsidRPr="005A710D">
        <w:rPr>
          <w:b/>
        </w:rPr>
        <w:t>Figure 2. HbA</w:t>
      </w:r>
      <w:r w:rsidRPr="005A710D">
        <w:rPr>
          <w:b/>
          <w:vertAlign w:val="subscript"/>
        </w:rPr>
        <w:t>1c</w:t>
      </w:r>
      <w:r w:rsidRPr="005A710D">
        <w:rPr>
          <w:b/>
        </w:rPr>
        <w:t xml:space="preserve"> moyenne (%) </w:t>
      </w:r>
      <w:r w:rsidR="00B36432" w:rsidRPr="005A710D">
        <w:rPr>
          <w:b/>
        </w:rPr>
        <w:t xml:space="preserve">et </w:t>
      </w:r>
      <w:r w:rsidRPr="005A710D">
        <w:rPr>
          <w:b/>
        </w:rPr>
        <w:t>p</w:t>
      </w:r>
      <w:r w:rsidR="0011165A" w:rsidRPr="005A710D">
        <w:rPr>
          <w:b/>
        </w:rPr>
        <w:t>oids corporel moyen (kg) de l’inclusion à la semaine 40</w:t>
      </w:r>
    </w:p>
    <w:p w14:paraId="65C229CB" w14:textId="77777777" w:rsidR="00DB55AD" w:rsidRPr="005A710D" w:rsidRDefault="00DB55AD" w:rsidP="00DB55AD">
      <w:pPr>
        <w:spacing w:line="240" w:lineRule="auto"/>
      </w:pPr>
    </w:p>
    <w:p w14:paraId="64CA457C" w14:textId="77777777" w:rsidR="00DB55AD" w:rsidRPr="005A710D" w:rsidRDefault="00DB55AD" w:rsidP="00DB55AD">
      <w:pPr>
        <w:spacing w:line="240" w:lineRule="auto"/>
        <w:rPr>
          <w:i/>
          <w:u w:val="single"/>
        </w:rPr>
      </w:pPr>
      <w:r w:rsidRPr="005A710D">
        <w:rPr>
          <w:i/>
          <w:u w:val="single"/>
        </w:rPr>
        <w:t>SURPASS</w:t>
      </w:r>
      <w:r w:rsidR="007038C5" w:rsidRPr="005A710D">
        <w:rPr>
          <w:i/>
          <w:u w:val="single"/>
        </w:rPr>
        <w:t>-</w:t>
      </w:r>
      <w:r w:rsidRPr="005A710D">
        <w:rPr>
          <w:i/>
          <w:u w:val="single"/>
        </w:rPr>
        <w:t xml:space="preserve">3 - </w:t>
      </w:r>
      <w:r w:rsidR="00DE56CA" w:rsidRPr="005A710D">
        <w:rPr>
          <w:i/>
          <w:u w:val="single"/>
        </w:rPr>
        <w:t>E</w:t>
      </w:r>
      <w:r w:rsidRPr="005A710D">
        <w:rPr>
          <w:i/>
          <w:u w:val="single"/>
        </w:rPr>
        <w:t>n association avec la metformine, avec ou sans iSGLT2</w:t>
      </w:r>
    </w:p>
    <w:p w14:paraId="3ED87FBD" w14:textId="77777777" w:rsidR="008429DA" w:rsidRPr="005A710D" w:rsidRDefault="008429DA" w:rsidP="00DB55AD">
      <w:pPr>
        <w:spacing w:line="240" w:lineRule="auto"/>
        <w:rPr>
          <w:i/>
          <w:u w:val="single"/>
        </w:rPr>
      </w:pPr>
    </w:p>
    <w:p w14:paraId="12A93966" w14:textId="77777777" w:rsidR="00DB55AD" w:rsidRPr="005A710D" w:rsidRDefault="00DB55AD" w:rsidP="00DB55AD">
      <w:pPr>
        <w:spacing w:line="240" w:lineRule="auto"/>
        <w:rPr>
          <w:iCs/>
          <w:szCs w:val="22"/>
        </w:rPr>
      </w:pPr>
      <w:r w:rsidRPr="005A710D">
        <w:t xml:space="preserve">Dans une étude en ouvert </w:t>
      </w:r>
      <w:r w:rsidR="00D244A8" w:rsidRPr="005A710D">
        <w:t xml:space="preserve">d’une durée de 52 semaines </w:t>
      </w:r>
      <w:r w:rsidRPr="005A710D">
        <w:t xml:space="preserve">contrôlée </w:t>
      </w:r>
      <w:r w:rsidR="00B6045D" w:rsidRPr="005A710D">
        <w:t>versus</w:t>
      </w:r>
      <w:r w:rsidRPr="005A710D">
        <w:t xml:space="preserve"> comparateur actif, 1</w:t>
      </w:r>
      <w:r w:rsidR="00DE56CA" w:rsidRPr="005A710D">
        <w:t> </w:t>
      </w:r>
      <w:r w:rsidRPr="005A710D">
        <w:t xml:space="preserve">444 patients ont été randomisés pour recevoir du </w:t>
      </w:r>
      <w:r w:rsidR="00DE56CA" w:rsidRPr="005A710D">
        <w:t>tirzépatide</w:t>
      </w:r>
      <w:r w:rsidRPr="005A710D">
        <w:t xml:space="preserve"> 5</w:t>
      </w:r>
      <w:r w:rsidR="00DE56CA" w:rsidRPr="005A710D">
        <w:t> </w:t>
      </w:r>
      <w:r w:rsidRPr="005A710D">
        <w:t>mg, 10</w:t>
      </w:r>
      <w:r w:rsidR="00DE56CA" w:rsidRPr="005A710D">
        <w:t> </w:t>
      </w:r>
      <w:r w:rsidRPr="005A710D">
        <w:t>mg ou 15</w:t>
      </w:r>
      <w:r w:rsidR="00DE56CA" w:rsidRPr="005A710D">
        <w:t> </w:t>
      </w:r>
      <w:r w:rsidRPr="005A710D">
        <w:t xml:space="preserve">mg une fois par semaine ou de l’insuline </w:t>
      </w:r>
      <w:proofErr w:type="spellStart"/>
      <w:r w:rsidRPr="005A710D">
        <w:t>dégludec</w:t>
      </w:r>
      <w:proofErr w:type="spellEnd"/>
      <w:r w:rsidRPr="005A710D">
        <w:t>, tous en association avec la metformine avec ou sans iSGLT2. 32</w:t>
      </w:r>
      <w:r w:rsidR="000328A1" w:rsidRPr="005A710D">
        <w:t> </w:t>
      </w:r>
      <w:r w:rsidRPr="005A710D">
        <w:t>%</w:t>
      </w:r>
      <w:r w:rsidR="00F07FA5" w:rsidRPr="005A710D">
        <w:t> </w:t>
      </w:r>
      <w:r w:rsidRPr="005A710D">
        <w:t xml:space="preserve">des patients utilisaient un iSGLT2 à l’inclusion. À l’inclusion, les patients </w:t>
      </w:r>
      <w:r w:rsidR="00D244A8" w:rsidRPr="005A710D">
        <w:t>avaient un</w:t>
      </w:r>
      <w:r w:rsidRPr="005A710D">
        <w:t xml:space="preserve"> diabète depuis </w:t>
      </w:r>
      <w:r w:rsidR="005F5D28" w:rsidRPr="005A710D">
        <w:t>8 ans en moyenne</w:t>
      </w:r>
      <w:r w:rsidRPr="005A710D">
        <w:t>, un IMC moyen de 34</w:t>
      </w:r>
      <w:r w:rsidR="000328A1" w:rsidRPr="005A710D">
        <w:t> </w:t>
      </w:r>
      <w:r w:rsidRPr="005A710D">
        <w:t>kg/m</w:t>
      </w:r>
      <w:r w:rsidRPr="005A710D">
        <w:rPr>
          <w:rStyle w:val="PLRCharacterStyleSuperscript"/>
        </w:rPr>
        <w:t>2</w:t>
      </w:r>
      <w:r w:rsidR="00D86EB2" w:rsidRPr="005A710D">
        <w:rPr>
          <w:rStyle w:val="PLRCharacterStyleSuperscript"/>
          <w:vertAlign w:val="baseline"/>
        </w:rPr>
        <w:t>,</w:t>
      </w:r>
      <w:r w:rsidRPr="005A710D">
        <w:rPr>
          <w:rStyle w:val="PLRCharacterStyleSuperscript"/>
        </w:rPr>
        <w:t xml:space="preserve"> </w:t>
      </w:r>
      <w:r w:rsidRPr="005A710D">
        <w:t>un âge moyen de 57</w:t>
      </w:r>
      <w:r w:rsidR="000328A1" w:rsidRPr="005A710D">
        <w:t> </w:t>
      </w:r>
      <w:r w:rsidRPr="005A710D">
        <w:t>ans et 56</w:t>
      </w:r>
      <w:r w:rsidR="000328A1" w:rsidRPr="005A710D">
        <w:t> </w:t>
      </w:r>
      <w:r w:rsidRPr="005A710D">
        <w:t>% étaient des hommes.</w:t>
      </w:r>
    </w:p>
    <w:p w14:paraId="010BB954" w14:textId="77777777" w:rsidR="00DB55AD" w:rsidRPr="005A710D" w:rsidRDefault="00DB55AD" w:rsidP="00DB55AD">
      <w:pPr>
        <w:spacing w:line="240" w:lineRule="auto"/>
        <w:rPr>
          <w:iCs/>
          <w:szCs w:val="22"/>
        </w:rPr>
      </w:pPr>
    </w:p>
    <w:p w14:paraId="39D172A1" w14:textId="77777777" w:rsidR="00DB55AD" w:rsidRPr="005A710D" w:rsidRDefault="00DB55AD" w:rsidP="00DB55AD">
      <w:pPr>
        <w:spacing w:line="240" w:lineRule="auto"/>
        <w:rPr>
          <w:iCs/>
          <w:szCs w:val="22"/>
        </w:rPr>
      </w:pPr>
      <w:r w:rsidRPr="005A710D">
        <w:t>Le</w:t>
      </w:r>
      <w:r w:rsidR="003E32B6" w:rsidRPr="005A710D">
        <w:t>s</w:t>
      </w:r>
      <w:r w:rsidRPr="005A710D">
        <w:t xml:space="preserve"> patient</w:t>
      </w:r>
      <w:r w:rsidR="003E32B6" w:rsidRPr="005A710D">
        <w:t>s</w:t>
      </w:r>
      <w:r w:rsidRPr="005A710D">
        <w:t xml:space="preserve"> traité</w:t>
      </w:r>
      <w:r w:rsidR="003E32B6" w:rsidRPr="005A710D">
        <w:t>s</w:t>
      </w:r>
      <w:r w:rsidRPr="005A710D">
        <w:t xml:space="preserve"> par insuline </w:t>
      </w:r>
      <w:proofErr w:type="spellStart"/>
      <w:r w:rsidRPr="005A710D">
        <w:t>dégludec</w:t>
      </w:r>
      <w:proofErr w:type="spellEnd"/>
      <w:r w:rsidRPr="005A710D">
        <w:t xml:space="preserve"> </w:t>
      </w:r>
      <w:r w:rsidR="003E32B6" w:rsidRPr="005A710D">
        <w:t>ont</w:t>
      </w:r>
      <w:r w:rsidRPr="005A710D">
        <w:t xml:space="preserve"> démarré à une dose de 10 </w:t>
      </w:r>
      <w:r w:rsidR="003E32B6" w:rsidRPr="005A710D">
        <w:t>unités</w:t>
      </w:r>
      <w:r w:rsidRPr="005A710D">
        <w:t xml:space="preserve">/jour qui a été ajustée </w:t>
      </w:r>
      <w:r w:rsidR="003A2CD7" w:rsidRPr="005A710D">
        <w:t>selon</w:t>
      </w:r>
      <w:r w:rsidRPr="005A710D">
        <w:t xml:space="preserve"> un algorithme </w:t>
      </w:r>
      <w:r w:rsidR="003A2CD7" w:rsidRPr="005A710D">
        <w:t>ciblant</w:t>
      </w:r>
      <w:r w:rsidRPr="005A710D">
        <w:t xml:space="preserve"> une glycémie à jeun &lt; 5 </w:t>
      </w:r>
      <w:proofErr w:type="spellStart"/>
      <w:r w:rsidRPr="005A710D">
        <w:t>mmol</w:t>
      </w:r>
      <w:proofErr w:type="spellEnd"/>
      <w:r w:rsidRPr="005A710D">
        <w:t>/</w:t>
      </w:r>
      <w:r w:rsidR="000328A1" w:rsidRPr="005A710D">
        <w:t>L</w:t>
      </w:r>
      <w:r w:rsidRPr="005A710D">
        <w:t xml:space="preserve">. La dose moyenne d’insuline </w:t>
      </w:r>
      <w:proofErr w:type="spellStart"/>
      <w:r w:rsidRPr="005A710D">
        <w:t>dégludec</w:t>
      </w:r>
      <w:proofErr w:type="spellEnd"/>
      <w:r w:rsidRPr="005A710D">
        <w:t xml:space="preserve"> à la semaine 52 était de 49 unités/jour.</w:t>
      </w:r>
    </w:p>
    <w:p w14:paraId="33275D49" w14:textId="77777777" w:rsidR="00DB55AD" w:rsidRPr="005A710D" w:rsidRDefault="00DB55AD" w:rsidP="00DB55AD">
      <w:pPr>
        <w:spacing w:line="240" w:lineRule="auto"/>
      </w:pPr>
    </w:p>
    <w:p w14:paraId="083293D0" w14:textId="77777777" w:rsidR="00DB55AD" w:rsidRPr="005A710D" w:rsidRDefault="00DB55AD" w:rsidP="00DB55AD">
      <w:pPr>
        <w:keepNext/>
        <w:spacing w:line="240" w:lineRule="auto"/>
        <w:rPr>
          <w:b/>
          <w:szCs w:val="22"/>
        </w:rPr>
      </w:pPr>
      <w:r w:rsidRPr="005A710D">
        <w:rPr>
          <w:b/>
          <w:lang w:eastAsia="ja-JP"/>
        </w:rPr>
        <w:lastRenderedPageBreak/>
        <w:t>Table</w:t>
      </w:r>
      <w:r w:rsidR="00D1793A" w:rsidRPr="005A710D">
        <w:rPr>
          <w:b/>
          <w:lang w:eastAsia="ja-JP"/>
        </w:rPr>
        <w:t>au</w:t>
      </w:r>
      <w:r w:rsidRPr="005A710D">
        <w:rPr>
          <w:b/>
          <w:lang w:eastAsia="ja-JP"/>
        </w:rPr>
        <w:t> 4. SURPASS</w:t>
      </w:r>
      <w:r w:rsidR="007038C5" w:rsidRPr="005A710D">
        <w:rPr>
          <w:b/>
          <w:lang w:eastAsia="ja-JP"/>
        </w:rPr>
        <w:t>-</w:t>
      </w:r>
      <w:r w:rsidRPr="005A710D">
        <w:rPr>
          <w:b/>
          <w:lang w:eastAsia="ja-JP"/>
        </w:rPr>
        <w:t>3</w:t>
      </w:r>
      <w:r w:rsidR="00D1793A" w:rsidRPr="005A710D">
        <w:rPr>
          <w:b/>
          <w:lang w:eastAsia="ja-JP"/>
        </w:rPr>
        <w:t xml:space="preserve"> </w:t>
      </w:r>
      <w:r w:rsidRPr="005A710D">
        <w:rPr>
          <w:b/>
          <w:lang w:eastAsia="ja-JP"/>
        </w:rPr>
        <w:t xml:space="preserve">: </w:t>
      </w:r>
      <w:r w:rsidR="003E32B6" w:rsidRPr="005A710D">
        <w:rPr>
          <w:b/>
          <w:lang w:eastAsia="ja-JP"/>
        </w:rPr>
        <w:t>Résultats à la semaine</w:t>
      </w:r>
      <w:r w:rsidRPr="005A710D">
        <w:rPr>
          <w:b/>
          <w:lang w:eastAsia="ja-JP"/>
        </w:rPr>
        <w:t> 52</w:t>
      </w:r>
    </w:p>
    <w:p w14:paraId="175D4152" w14:textId="77777777" w:rsidR="00DB55AD" w:rsidRPr="005A710D" w:rsidRDefault="00DB55AD" w:rsidP="00DB55AD">
      <w:pPr>
        <w:keepNext/>
        <w:spacing w:line="240" w:lineRule="auto"/>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2270"/>
        <w:gridCol w:w="1559"/>
        <w:gridCol w:w="1559"/>
        <w:gridCol w:w="1559"/>
        <w:gridCol w:w="1134"/>
      </w:tblGrid>
      <w:tr w:rsidR="00814947" w:rsidRPr="005A710D" w14:paraId="5F3FA5EA" w14:textId="77777777" w:rsidTr="008A3445">
        <w:tc>
          <w:tcPr>
            <w:tcW w:w="3970" w:type="dxa"/>
            <w:gridSpan w:val="2"/>
          </w:tcPr>
          <w:p w14:paraId="6F9FA773" w14:textId="77777777" w:rsidR="00DB55AD" w:rsidRPr="005A710D" w:rsidRDefault="00DB55AD" w:rsidP="008A3445">
            <w:pPr>
              <w:keepNext/>
              <w:keepLines/>
              <w:spacing w:line="240" w:lineRule="auto"/>
              <w:rPr>
                <w:bCs/>
                <w:szCs w:val="22"/>
                <w:lang w:eastAsia="ja-JP"/>
              </w:rPr>
            </w:pPr>
          </w:p>
        </w:tc>
        <w:tc>
          <w:tcPr>
            <w:tcW w:w="1559" w:type="dxa"/>
          </w:tcPr>
          <w:p w14:paraId="5AE7DD9D"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3E32B6" w:rsidRPr="005A710D">
              <w:rPr>
                <w:b/>
                <w:szCs w:val="22"/>
                <w:lang w:eastAsia="ja-JP"/>
              </w:rPr>
              <w:t>é</w:t>
            </w:r>
            <w:r w:rsidRPr="005A710D">
              <w:rPr>
                <w:b/>
                <w:szCs w:val="22"/>
                <w:lang w:eastAsia="ja-JP"/>
              </w:rPr>
              <w:t>patide</w:t>
            </w:r>
          </w:p>
          <w:p w14:paraId="0C2DAD2D" w14:textId="77777777" w:rsidR="00DB55AD" w:rsidRPr="005A710D" w:rsidRDefault="00DB55AD" w:rsidP="008A3445">
            <w:pPr>
              <w:keepNext/>
              <w:keepLines/>
              <w:spacing w:line="240" w:lineRule="auto"/>
              <w:jc w:val="center"/>
              <w:rPr>
                <w:b/>
                <w:szCs w:val="22"/>
              </w:rPr>
            </w:pPr>
            <w:r w:rsidRPr="005A710D">
              <w:rPr>
                <w:b/>
                <w:szCs w:val="22"/>
                <w:lang w:eastAsia="ja-JP"/>
              </w:rPr>
              <w:t>5</w:t>
            </w:r>
            <w:r w:rsidR="003E32B6" w:rsidRPr="005A710D">
              <w:rPr>
                <w:b/>
                <w:szCs w:val="22"/>
                <w:lang w:eastAsia="ja-JP"/>
              </w:rPr>
              <w:t> </w:t>
            </w:r>
            <w:r w:rsidRPr="005A710D">
              <w:rPr>
                <w:b/>
                <w:szCs w:val="22"/>
                <w:lang w:eastAsia="ja-JP"/>
              </w:rPr>
              <w:t>mg</w:t>
            </w:r>
          </w:p>
        </w:tc>
        <w:tc>
          <w:tcPr>
            <w:tcW w:w="1559" w:type="dxa"/>
          </w:tcPr>
          <w:p w14:paraId="4F59425B"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3E32B6" w:rsidRPr="005A710D">
              <w:rPr>
                <w:b/>
                <w:szCs w:val="22"/>
                <w:lang w:eastAsia="ja-JP"/>
              </w:rPr>
              <w:t>é</w:t>
            </w:r>
            <w:r w:rsidRPr="005A710D">
              <w:rPr>
                <w:b/>
                <w:szCs w:val="22"/>
                <w:lang w:eastAsia="ja-JP"/>
              </w:rPr>
              <w:t>patide</w:t>
            </w:r>
          </w:p>
          <w:p w14:paraId="2E5380F0" w14:textId="77777777" w:rsidR="00DB55AD" w:rsidRPr="005A710D" w:rsidRDefault="00DB55AD" w:rsidP="008A3445">
            <w:pPr>
              <w:keepNext/>
              <w:keepLines/>
              <w:spacing w:line="240" w:lineRule="auto"/>
              <w:jc w:val="center"/>
              <w:rPr>
                <w:b/>
                <w:szCs w:val="22"/>
              </w:rPr>
            </w:pPr>
            <w:r w:rsidRPr="005A710D">
              <w:rPr>
                <w:b/>
                <w:szCs w:val="22"/>
                <w:lang w:eastAsia="ja-JP"/>
              </w:rPr>
              <w:t>10</w:t>
            </w:r>
            <w:r w:rsidR="003E32B6" w:rsidRPr="005A710D">
              <w:rPr>
                <w:b/>
                <w:szCs w:val="22"/>
                <w:lang w:eastAsia="ja-JP"/>
              </w:rPr>
              <w:t> </w:t>
            </w:r>
            <w:r w:rsidRPr="005A710D">
              <w:rPr>
                <w:b/>
                <w:szCs w:val="22"/>
                <w:lang w:eastAsia="ja-JP"/>
              </w:rPr>
              <w:t>mg</w:t>
            </w:r>
          </w:p>
        </w:tc>
        <w:tc>
          <w:tcPr>
            <w:tcW w:w="1559" w:type="dxa"/>
          </w:tcPr>
          <w:p w14:paraId="548655E5"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3E32B6" w:rsidRPr="005A710D">
              <w:rPr>
                <w:b/>
                <w:szCs w:val="22"/>
                <w:lang w:eastAsia="ja-JP"/>
              </w:rPr>
              <w:t>é</w:t>
            </w:r>
            <w:r w:rsidRPr="005A710D">
              <w:rPr>
                <w:b/>
                <w:szCs w:val="22"/>
                <w:lang w:eastAsia="ja-JP"/>
              </w:rPr>
              <w:t>patide</w:t>
            </w:r>
          </w:p>
          <w:p w14:paraId="409A22CF" w14:textId="77777777" w:rsidR="00DB55AD" w:rsidRPr="005A710D" w:rsidRDefault="00DB55AD" w:rsidP="008A3445">
            <w:pPr>
              <w:keepNext/>
              <w:keepLines/>
              <w:spacing w:line="240" w:lineRule="auto"/>
              <w:jc w:val="center"/>
              <w:rPr>
                <w:b/>
                <w:szCs w:val="22"/>
              </w:rPr>
            </w:pPr>
            <w:r w:rsidRPr="005A710D">
              <w:rPr>
                <w:b/>
                <w:szCs w:val="22"/>
                <w:lang w:eastAsia="ja-JP"/>
              </w:rPr>
              <w:t>15</w:t>
            </w:r>
            <w:r w:rsidR="003E32B6" w:rsidRPr="005A710D">
              <w:rPr>
                <w:b/>
                <w:szCs w:val="22"/>
                <w:lang w:eastAsia="ja-JP"/>
              </w:rPr>
              <w:t> </w:t>
            </w:r>
            <w:r w:rsidRPr="005A710D">
              <w:rPr>
                <w:b/>
                <w:szCs w:val="22"/>
                <w:lang w:eastAsia="ja-JP"/>
              </w:rPr>
              <w:t>mg</w:t>
            </w:r>
          </w:p>
        </w:tc>
        <w:tc>
          <w:tcPr>
            <w:tcW w:w="1134" w:type="dxa"/>
          </w:tcPr>
          <w:p w14:paraId="74363943" w14:textId="77777777" w:rsidR="003E32B6" w:rsidRPr="005A710D" w:rsidRDefault="003E32B6" w:rsidP="008A3445">
            <w:pPr>
              <w:keepNext/>
              <w:keepLines/>
              <w:spacing w:line="240" w:lineRule="auto"/>
              <w:jc w:val="center"/>
              <w:rPr>
                <w:b/>
                <w:szCs w:val="22"/>
                <w:vertAlign w:val="superscript"/>
              </w:rPr>
            </w:pPr>
            <w:r w:rsidRPr="005A710D">
              <w:rPr>
                <w:b/>
                <w:szCs w:val="22"/>
                <w:lang w:eastAsia="ja-JP"/>
              </w:rPr>
              <w:t>I</w:t>
            </w:r>
            <w:r w:rsidR="00DB55AD" w:rsidRPr="005A710D">
              <w:rPr>
                <w:b/>
                <w:szCs w:val="22"/>
                <w:lang w:eastAsia="ja-JP"/>
              </w:rPr>
              <w:t>nsulin</w:t>
            </w:r>
            <w:r w:rsidRPr="005A710D">
              <w:rPr>
                <w:b/>
                <w:szCs w:val="22"/>
                <w:lang w:eastAsia="ja-JP"/>
              </w:rPr>
              <w:t>e</w:t>
            </w:r>
            <w:r w:rsidR="00DB55AD" w:rsidRPr="005A710D">
              <w:rPr>
                <w:b/>
                <w:szCs w:val="22"/>
                <w:lang w:eastAsia="ja-JP"/>
              </w:rPr>
              <w:t xml:space="preserve"> </w:t>
            </w:r>
            <w:proofErr w:type="spellStart"/>
            <w:r w:rsidR="00DB55AD" w:rsidRPr="005A710D">
              <w:rPr>
                <w:b/>
                <w:szCs w:val="22"/>
                <w:lang w:eastAsia="ja-JP"/>
              </w:rPr>
              <w:t>d</w:t>
            </w:r>
            <w:r w:rsidRPr="005A710D">
              <w:rPr>
                <w:b/>
                <w:szCs w:val="22"/>
                <w:lang w:eastAsia="ja-JP"/>
              </w:rPr>
              <w:t>é</w:t>
            </w:r>
            <w:r w:rsidR="00DB55AD" w:rsidRPr="005A710D">
              <w:rPr>
                <w:b/>
                <w:szCs w:val="22"/>
                <w:lang w:eastAsia="ja-JP"/>
              </w:rPr>
              <w:t>gludec</w:t>
            </w:r>
            <w:proofErr w:type="spellEnd"/>
            <w:r w:rsidR="00B065A1" w:rsidRPr="005A710D">
              <w:rPr>
                <w:b/>
                <w:szCs w:val="22"/>
                <w:lang w:eastAsia="ja-JP"/>
              </w:rPr>
              <w:t xml:space="preserve"> </w:t>
            </w:r>
            <w:r w:rsidR="00D1793A" w:rsidRPr="005A710D">
              <w:rPr>
                <w:b/>
                <w:szCs w:val="22"/>
                <w:lang w:eastAsia="ja-JP"/>
              </w:rPr>
              <w:t>t</w:t>
            </w:r>
            <w:r w:rsidRPr="005A710D">
              <w:rPr>
                <w:b/>
                <w:szCs w:val="22"/>
                <w:lang w:eastAsia="ja-JP"/>
              </w:rPr>
              <w:t>itrée</w:t>
            </w:r>
          </w:p>
        </w:tc>
      </w:tr>
      <w:tr w:rsidR="00814947" w:rsidRPr="005A710D" w14:paraId="54D8A4F1" w14:textId="77777777" w:rsidTr="008A3445">
        <w:tc>
          <w:tcPr>
            <w:tcW w:w="3970" w:type="dxa"/>
            <w:gridSpan w:val="2"/>
          </w:tcPr>
          <w:p w14:paraId="27CCF579" w14:textId="77777777" w:rsidR="00DB55AD" w:rsidRPr="005A710D" w:rsidRDefault="003E32B6" w:rsidP="008A3445">
            <w:pPr>
              <w:keepNext/>
              <w:keepLines/>
              <w:spacing w:line="240" w:lineRule="auto"/>
              <w:rPr>
                <w:bCs/>
                <w:szCs w:val="22"/>
              </w:rPr>
            </w:pPr>
            <w:r w:rsidRPr="005A710D">
              <w:rPr>
                <w:b/>
                <w:szCs w:val="22"/>
                <w:lang w:eastAsia="ja-JP"/>
              </w:rPr>
              <w:t xml:space="preserve">Population </w:t>
            </w:r>
            <w:proofErr w:type="spellStart"/>
            <w:r w:rsidR="00D1793A" w:rsidRPr="005A710D">
              <w:rPr>
                <w:b/>
                <w:szCs w:val="22"/>
                <w:lang w:eastAsia="ja-JP"/>
              </w:rPr>
              <w:t>m</w:t>
            </w:r>
            <w:r w:rsidRPr="005A710D">
              <w:rPr>
                <w:b/>
                <w:szCs w:val="22"/>
                <w:lang w:eastAsia="ja-JP"/>
              </w:rPr>
              <w:t>ITT</w:t>
            </w:r>
            <w:proofErr w:type="spellEnd"/>
            <w:r w:rsidR="00C41434" w:rsidRPr="005A710D">
              <w:rPr>
                <w:b/>
                <w:szCs w:val="22"/>
                <w:lang w:eastAsia="ja-JP"/>
              </w:rPr>
              <w:t> </w:t>
            </w:r>
            <w:r w:rsidR="00DB55AD" w:rsidRPr="005A710D">
              <w:rPr>
                <w:b/>
                <w:szCs w:val="22"/>
                <w:lang w:eastAsia="ja-JP"/>
              </w:rPr>
              <w:t>(n)</w:t>
            </w:r>
          </w:p>
        </w:tc>
        <w:tc>
          <w:tcPr>
            <w:tcW w:w="1559" w:type="dxa"/>
          </w:tcPr>
          <w:p w14:paraId="7CF1F945" w14:textId="77777777" w:rsidR="00DB55AD" w:rsidRPr="005A710D" w:rsidRDefault="00DB55AD" w:rsidP="008A3445">
            <w:pPr>
              <w:keepNext/>
              <w:keepLines/>
              <w:spacing w:line="240" w:lineRule="auto"/>
              <w:jc w:val="center"/>
              <w:rPr>
                <w:bCs/>
                <w:szCs w:val="22"/>
              </w:rPr>
            </w:pPr>
            <w:r w:rsidRPr="005A710D">
              <w:rPr>
                <w:szCs w:val="22"/>
                <w:lang w:eastAsia="ja-JP"/>
              </w:rPr>
              <w:t>358</w:t>
            </w:r>
          </w:p>
        </w:tc>
        <w:tc>
          <w:tcPr>
            <w:tcW w:w="1559" w:type="dxa"/>
          </w:tcPr>
          <w:p w14:paraId="69F4D5DB" w14:textId="77777777" w:rsidR="00DB55AD" w:rsidRPr="005A710D" w:rsidRDefault="00DB55AD" w:rsidP="008A3445">
            <w:pPr>
              <w:keepNext/>
              <w:keepLines/>
              <w:spacing w:line="240" w:lineRule="auto"/>
              <w:jc w:val="center"/>
              <w:rPr>
                <w:bCs/>
                <w:szCs w:val="22"/>
              </w:rPr>
            </w:pPr>
            <w:r w:rsidRPr="005A710D">
              <w:rPr>
                <w:szCs w:val="22"/>
                <w:lang w:eastAsia="ja-JP"/>
              </w:rPr>
              <w:t>360</w:t>
            </w:r>
          </w:p>
        </w:tc>
        <w:tc>
          <w:tcPr>
            <w:tcW w:w="1559" w:type="dxa"/>
          </w:tcPr>
          <w:p w14:paraId="70BD3442" w14:textId="77777777" w:rsidR="00DB55AD" w:rsidRPr="005A710D" w:rsidRDefault="00DB55AD" w:rsidP="008A3445">
            <w:pPr>
              <w:keepNext/>
              <w:keepLines/>
              <w:spacing w:line="240" w:lineRule="auto"/>
              <w:jc w:val="center"/>
              <w:rPr>
                <w:bCs/>
                <w:szCs w:val="22"/>
              </w:rPr>
            </w:pPr>
            <w:r w:rsidRPr="005A710D">
              <w:rPr>
                <w:szCs w:val="22"/>
                <w:lang w:eastAsia="ja-JP"/>
              </w:rPr>
              <w:t>358</w:t>
            </w:r>
          </w:p>
        </w:tc>
        <w:tc>
          <w:tcPr>
            <w:tcW w:w="1134" w:type="dxa"/>
          </w:tcPr>
          <w:p w14:paraId="258AB1ED" w14:textId="77777777" w:rsidR="00DB55AD" w:rsidRPr="005A710D" w:rsidRDefault="00DB55AD" w:rsidP="008A3445">
            <w:pPr>
              <w:keepNext/>
              <w:keepLines/>
              <w:spacing w:line="240" w:lineRule="auto"/>
              <w:jc w:val="center"/>
              <w:rPr>
                <w:bCs/>
                <w:szCs w:val="22"/>
              </w:rPr>
            </w:pPr>
            <w:r w:rsidRPr="005A710D">
              <w:rPr>
                <w:szCs w:val="22"/>
                <w:lang w:eastAsia="ja-JP"/>
              </w:rPr>
              <w:t>359</w:t>
            </w:r>
          </w:p>
        </w:tc>
      </w:tr>
      <w:tr w:rsidR="00814947" w:rsidRPr="005A710D" w14:paraId="1F90393F" w14:textId="77777777" w:rsidTr="008A3445">
        <w:tc>
          <w:tcPr>
            <w:tcW w:w="1700" w:type="dxa"/>
            <w:vMerge w:val="restart"/>
          </w:tcPr>
          <w:p w14:paraId="163C9535" w14:textId="77777777" w:rsidR="003E32B6" w:rsidRPr="005A710D" w:rsidRDefault="003E32B6"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00C41434" w:rsidRPr="005A710D">
              <w:rPr>
                <w:b/>
                <w:szCs w:val="22"/>
                <w:lang w:eastAsia="ja-JP"/>
              </w:rPr>
              <w:t> </w:t>
            </w:r>
            <w:r w:rsidRPr="005A710D">
              <w:rPr>
                <w:b/>
                <w:szCs w:val="22"/>
                <w:lang w:eastAsia="ja-JP"/>
              </w:rPr>
              <w:t>(%)</w:t>
            </w:r>
          </w:p>
        </w:tc>
        <w:tc>
          <w:tcPr>
            <w:tcW w:w="2270" w:type="dxa"/>
          </w:tcPr>
          <w:p w14:paraId="2D34DC0F" w14:textId="77777777" w:rsidR="003E32B6" w:rsidRPr="005A710D" w:rsidRDefault="00C32A0E" w:rsidP="008A3445">
            <w:pPr>
              <w:keepNext/>
              <w:keepLines/>
              <w:spacing w:line="240" w:lineRule="auto"/>
              <w:jc w:val="right"/>
              <w:rPr>
                <w:bCs/>
                <w:szCs w:val="22"/>
              </w:rPr>
            </w:pPr>
            <w:r w:rsidRPr="005A710D">
              <w:rPr>
                <w:szCs w:val="22"/>
                <w:lang w:eastAsia="ja-JP"/>
              </w:rPr>
              <w:t>À</w:t>
            </w:r>
            <w:r w:rsidR="003E32B6" w:rsidRPr="005A710D">
              <w:rPr>
                <w:szCs w:val="22"/>
                <w:lang w:eastAsia="ja-JP"/>
              </w:rPr>
              <w:t xml:space="preserve"> l’inclusion (moyenne)</w:t>
            </w:r>
          </w:p>
        </w:tc>
        <w:tc>
          <w:tcPr>
            <w:tcW w:w="1559" w:type="dxa"/>
          </w:tcPr>
          <w:p w14:paraId="5FEB0211" w14:textId="77777777" w:rsidR="003E32B6" w:rsidRPr="005A710D" w:rsidRDefault="003E32B6" w:rsidP="008A3445">
            <w:pPr>
              <w:keepNext/>
              <w:keepLines/>
              <w:spacing w:line="240" w:lineRule="auto"/>
              <w:jc w:val="center"/>
              <w:rPr>
                <w:szCs w:val="22"/>
              </w:rPr>
            </w:pPr>
            <w:r w:rsidRPr="005A710D">
              <w:rPr>
                <w:szCs w:val="22"/>
                <w:lang w:eastAsia="ja-JP"/>
              </w:rPr>
              <w:t>8,17</w:t>
            </w:r>
          </w:p>
        </w:tc>
        <w:tc>
          <w:tcPr>
            <w:tcW w:w="1559" w:type="dxa"/>
          </w:tcPr>
          <w:p w14:paraId="55BB1F1D" w14:textId="77777777" w:rsidR="003E32B6" w:rsidRPr="005A710D" w:rsidRDefault="003E32B6" w:rsidP="008A3445">
            <w:pPr>
              <w:keepNext/>
              <w:keepLines/>
              <w:spacing w:line="240" w:lineRule="auto"/>
              <w:jc w:val="center"/>
              <w:rPr>
                <w:szCs w:val="22"/>
              </w:rPr>
            </w:pPr>
            <w:r w:rsidRPr="005A710D">
              <w:rPr>
                <w:szCs w:val="22"/>
                <w:lang w:eastAsia="ja-JP"/>
              </w:rPr>
              <w:t>8,19</w:t>
            </w:r>
          </w:p>
        </w:tc>
        <w:tc>
          <w:tcPr>
            <w:tcW w:w="1559" w:type="dxa"/>
          </w:tcPr>
          <w:p w14:paraId="06A58CAE" w14:textId="77777777" w:rsidR="003E32B6" w:rsidRPr="005A710D" w:rsidRDefault="003E32B6" w:rsidP="008A3445">
            <w:pPr>
              <w:keepNext/>
              <w:keepLines/>
              <w:spacing w:line="240" w:lineRule="auto"/>
              <w:jc w:val="center"/>
              <w:rPr>
                <w:szCs w:val="22"/>
              </w:rPr>
            </w:pPr>
            <w:r w:rsidRPr="005A710D">
              <w:rPr>
                <w:szCs w:val="22"/>
                <w:lang w:eastAsia="ja-JP"/>
              </w:rPr>
              <w:t>8,21</w:t>
            </w:r>
          </w:p>
        </w:tc>
        <w:tc>
          <w:tcPr>
            <w:tcW w:w="1134" w:type="dxa"/>
          </w:tcPr>
          <w:p w14:paraId="1812AD54" w14:textId="77777777" w:rsidR="003E32B6" w:rsidRPr="005A710D" w:rsidRDefault="003E32B6" w:rsidP="008A3445">
            <w:pPr>
              <w:keepNext/>
              <w:keepLines/>
              <w:spacing w:line="240" w:lineRule="auto"/>
              <w:jc w:val="center"/>
              <w:rPr>
                <w:szCs w:val="22"/>
              </w:rPr>
            </w:pPr>
            <w:r w:rsidRPr="005A710D">
              <w:rPr>
                <w:szCs w:val="22"/>
                <w:lang w:eastAsia="ja-JP"/>
              </w:rPr>
              <w:t>8,13</w:t>
            </w:r>
          </w:p>
        </w:tc>
      </w:tr>
      <w:tr w:rsidR="00814947" w:rsidRPr="005A710D" w14:paraId="3B00BB24" w14:textId="77777777" w:rsidTr="008A3445">
        <w:tc>
          <w:tcPr>
            <w:tcW w:w="1700" w:type="dxa"/>
            <w:vMerge/>
          </w:tcPr>
          <w:p w14:paraId="7AF0F588" w14:textId="77777777" w:rsidR="003E32B6" w:rsidRPr="005A710D" w:rsidRDefault="003E32B6" w:rsidP="008A3445">
            <w:pPr>
              <w:keepNext/>
              <w:keepLines/>
              <w:spacing w:line="240" w:lineRule="auto"/>
              <w:rPr>
                <w:b/>
                <w:szCs w:val="22"/>
                <w:lang w:eastAsia="ja-JP"/>
              </w:rPr>
            </w:pPr>
          </w:p>
        </w:tc>
        <w:tc>
          <w:tcPr>
            <w:tcW w:w="2270" w:type="dxa"/>
          </w:tcPr>
          <w:p w14:paraId="090865D6" w14:textId="77777777" w:rsidR="003E32B6" w:rsidRPr="005A710D" w:rsidRDefault="00755556" w:rsidP="008A3445">
            <w:pPr>
              <w:keepNext/>
              <w:keepLines/>
              <w:spacing w:line="240" w:lineRule="auto"/>
              <w:jc w:val="right"/>
              <w:rPr>
                <w:bCs/>
                <w:szCs w:val="22"/>
              </w:rPr>
            </w:pPr>
            <w:r w:rsidRPr="005A710D">
              <w:rPr>
                <w:szCs w:val="22"/>
                <w:lang w:eastAsia="ja-JP"/>
              </w:rPr>
              <w:t>Variation</w:t>
            </w:r>
            <w:r w:rsidR="003E32B6" w:rsidRPr="005A710D">
              <w:rPr>
                <w:szCs w:val="22"/>
                <w:lang w:eastAsia="ja-JP"/>
              </w:rPr>
              <w:t xml:space="preserve"> depuis l’inclusion</w:t>
            </w:r>
          </w:p>
        </w:tc>
        <w:tc>
          <w:tcPr>
            <w:tcW w:w="1559" w:type="dxa"/>
          </w:tcPr>
          <w:p w14:paraId="223766EF" w14:textId="77777777" w:rsidR="003E32B6" w:rsidRPr="005A710D" w:rsidRDefault="003E32B6" w:rsidP="008A3445">
            <w:pPr>
              <w:keepNext/>
              <w:keepLines/>
              <w:spacing w:line="240" w:lineRule="auto"/>
              <w:jc w:val="center"/>
              <w:rPr>
                <w:szCs w:val="22"/>
              </w:rPr>
            </w:pPr>
            <w:r w:rsidRPr="005A710D">
              <w:rPr>
                <w:szCs w:val="22"/>
                <w:lang w:eastAsia="ja-JP"/>
              </w:rPr>
              <w:t>-1,93</w:t>
            </w:r>
            <w:r w:rsidRPr="005A710D">
              <w:rPr>
                <w:szCs w:val="22"/>
                <w:vertAlign w:val="superscript"/>
              </w:rPr>
              <w:t>##</w:t>
            </w:r>
          </w:p>
        </w:tc>
        <w:tc>
          <w:tcPr>
            <w:tcW w:w="1559" w:type="dxa"/>
          </w:tcPr>
          <w:p w14:paraId="4274AE66" w14:textId="77777777" w:rsidR="003E32B6" w:rsidRPr="005A710D" w:rsidRDefault="003E32B6" w:rsidP="008A3445">
            <w:pPr>
              <w:keepNext/>
              <w:keepLines/>
              <w:spacing w:line="240" w:lineRule="auto"/>
              <w:jc w:val="center"/>
              <w:rPr>
                <w:szCs w:val="22"/>
              </w:rPr>
            </w:pPr>
            <w:r w:rsidRPr="005A710D">
              <w:rPr>
                <w:szCs w:val="22"/>
                <w:lang w:eastAsia="ja-JP"/>
              </w:rPr>
              <w:t>-2,20</w:t>
            </w:r>
            <w:r w:rsidRPr="005A710D">
              <w:rPr>
                <w:szCs w:val="22"/>
                <w:vertAlign w:val="superscript"/>
              </w:rPr>
              <w:t>##</w:t>
            </w:r>
          </w:p>
        </w:tc>
        <w:tc>
          <w:tcPr>
            <w:tcW w:w="1559" w:type="dxa"/>
          </w:tcPr>
          <w:p w14:paraId="11535527" w14:textId="77777777" w:rsidR="003E32B6" w:rsidRPr="005A710D" w:rsidRDefault="003E32B6" w:rsidP="008A3445">
            <w:pPr>
              <w:keepNext/>
              <w:keepLines/>
              <w:spacing w:line="240" w:lineRule="auto"/>
              <w:jc w:val="center"/>
              <w:rPr>
                <w:szCs w:val="22"/>
              </w:rPr>
            </w:pPr>
            <w:r w:rsidRPr="005A710D">
              <w:rPr>
                <w:szCs w:val="22"/>
                <w:lang w:eastAsia="ja-JP"/>
              </w:rPr>
              <w:t>-2,37</w:t>
            </w:r>
            <w:r w:rsidRPr="005A710D">
              <w:rPr>
                <w:szCs w:val="22"/>
                <w:vertAlign w:val="superscript"/>
              </w:rPr>
              <w:t>##</w:t>
            </w:r>
          </w:p>
        </w:tc>
        <w:tc>
          <w:tcPr>
            <w:tcW w:w="1134" w:type="dxa"/>
          </w:tcPr>
          <w:p w14:paraId="44F66154" w14:textId="77777777" w:rsidR="003E32B6" w:rsidRPr="005A710D" w:rsidRDefault="003E32B6" w:rsidP="008A3445">
            <w:pPr>
              <w:keepNext/>
              <w:keepLines/>
              <w:spacing w:line="240" w:lineRule="auto"/>
              <w:jc w:val="center"/>
              <w:rPr>
                <w:szCs w:val="22"/>
              </w:rPr>
            </w:pPr>
            <w:r w:rsidRPr="005A710D">
              <w:rPr>
                <w:szCs w:val="22"/>
                <w:lang w:eastAsia="ja-JP"/>
              </w:rPr>
              <w:t>-1,34</w:t>
            </w:r>
            <w:r w:rsidRPr="005A710D">
              <w:rPr>
                <w:szCs w:val="22"/>
                <w:vertAlign w:val="superscript"/>
              </w:rPr>
              <w:t>##</w:t>
            </w:r>
          </w:p>
        </w:tc>
      </w:tr>
      <w:tr w:rsidR="00814947" w:rsidRPr="005A710D" w14:paraId="5FB40F7E" w14:textId="77777777" w:rsidTr="008A3445">
        <w:tc>
          <w:tcPr>
            <w:tcW w:w="1700" w:type="dxa"/>
            <w:vMerge/>
          </w:tcPr>
          <w:p w14:paraId="261835F0" w14:textId="77777777" w:rsidR="003E32B6" w:rsidRPr="005A710D" w:rsidRDefault="003E32B6" w:rsidP="008A3445">
            <w:pPr>
              <w:keepNext/>
              <w:keepLines/>
              <w:spacing w:line="240" w:lineRule="auto"/>
              <w:rPr>
                <w:b/>
                <w:szCs w:val="22"/>
                <w:lang w:eastAsia="ja-JP"/>
              </w:rPr>
            </w:pPr>
          </w:p>
        </w:tc>
        <w:tc>
          <w:tcPr>
            <w:tcW w:w="2270" w:type="dxa"/>
          </w:tcPr>
          <w:p w14:paraId="09D9F435" w14:textId="77777777" w:rsidR="003E32B6" w:rsidRPr="005A710D" w:rsidRDefault="003E32B6"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dégludec</w:t>
            </w:r>
            <w:proofErr w:type="spellEnd"/>
            <w:r w:rsidRPr="005A710D">
              <w:rPr>
                <w:szCs w:val="22"/>
                <w:lang w:eastAsia="ja-JP"/>
              </w:rPr>
              <w:t xml:space="preserve"> [IC 95 %]</w:t>
            </w:r>
          </w:p>
        </w:tc>
        <w:tc>
          <w:tcPr>
            <w:tcW w:w="1559" w:type="dxa"/>
          </w:tcPr>
          <w:p w14:paraId="097A5BB1" w14:textId="77777777" w:rsidR="003E32B6" w:rsidRPr="005A710D" w:rsidRDefault="003E32B6" w:rsidP="008A3445">
            <w:pPr>
              <w:keepNext/>
              <w:keepLines/>
              <w:spacing w:line="240" w:lineRule="auto"/>
              <w:jc w:val="center"/>
              <w:rPr>
                <w:szCs w:val="22"/>
              </w:rPr>
            </w:pPr>
            <w:r w:rsidRPr="005A710D">
              <w:rPr>
                <w:szCs w:val="22"/>
                <w:lang w:eastAsia="ja-JP"/>
              </w:rPr>
              <w:t>-0,59</w:t>
            </w:r>
            <w:r w:rsidRPr="005A710D">
              <w:rPr>
                <w:szCs w:val="22"/>
              </w:rPr>
              <w:t>**</w:t>
            </w:r>
          </w:p>
          <w:p w14:paraId="361C3EE3" w14:textId="77777777" w:rsidR="003E32B6" w:rsidRPr="005A710D" w:rsidRDefault="003E32B6" w:rsidP="008A3445">
            <w:pPr>
              <w:keepNext/>
              <w:keepLines/>
              <w:spacing w:line="240" w:lineRule="auto"/>
              <w:jc w:val="center"/>
              <w:rPr>
                <w:szCs w:val="22"/>
              </w:rPr>
            </w:pPr>
            <w:r w:rsidRPr="005A710D">
              <w:rPr>
                <w:szCs w:val="22"/>
              </w:rPr>
              <w:t>[-0,73</w:t>
            </w:r>
            <w:r w:rsidR="00B36432" w:rsidRPr="005A710D">
              <w:rPr>
                <w:szCs w:val="22"/>
              </w:rPr>
              <w:t> ;</w:t>
            </w:r>
            <w:r w:rsidRPr="005A710D">
              <w:rPr>
                <w:szCs w:val="22"/>
              </w:rPr>
              <w:t xml:space="preserve"> -0,45]</w:t>
            </w:r>
          </w:p>
        </w:tc>
        <w:tc>
          <w:tcPr>
            <w:tcW w:w="1559" w:type="dxa"/>
          </w:tcPr>
          <w:p w14:paraId="74A55D08" w14:textId="77777777" w:rsidR="003E32B6" w:rsidRPr="005A710D" w:rsidRDefault="003E32B6" w:rsidP="008A3445">
            <w:pPr>
              <w:keepNext/>
              <w:keepLines/>
              <w:spacing w:line="240" w:lineRule="auto"/>
              <w:jc w:val="center"/>
              <w:rPr>
                <w:szCs w:val="22"/>
              </w:rPr>
            </w:pPr>
            <w:r w:rsidRPr="005A710D">
              <w:rPr>
                <w:szCs w:val="22"/>
                <w:lang w:eastAsia="ja-JP"/>
              </w:rPr>
              <w:t>-0,86</w:t>
            </w:r>
            <w:r w:rsidRPr="005A710D">
              <w:rPr>
                <w:szCs w:val="22"/>
              </w:rPr>
              <w:t>**</w:t>
            </w:r>
          </w:p>
          <w:p w14:paraId="06EF028E" w14:textId="77777777" w:rsidR="003E32B6" w:rsidRPr="005A710D" w:rsidRDefault="003E32B6" w:rsidP="008A3445">
            <w:pPr>
              <w:keepNext/>
              <w:keepLines/>
              <w:spacing w:line="240" w:lineRule="auto"/>
              <w:jc w:val="center"/>
              <w:rPr>
                <w:szCs w:val="22"/>
              </w:rPr>
            </w:pPr>
            <w:r w:rsidRPr="005A710D">
              <w:rPr>
                <w:szCs w:val="22"/>
              </w:rPr>
              <w:t>[-1,00</w:t>
            </w:r>
            <w:r w:rsidR="00B36432" w:rsidRPr="005A710D">
              <w:rPr>
                <w:szCs w:val="22"/>
              </w:rPr>
              <w:t> ;</w:t>
            </w:r>
            <w:r w:rsidRPr="005A710D">
              <w:rPr>
                <w:szCs w:val="22"/>
              </w:rPr>
              <w:t xml:space="preserve"> </w:t>
            </w:r>
            <w:r w:rsidRPr="005A710D">
              <w:rPr>
                <w:szCs w:val="22"/>
              </w:rPr>
              <w:noBreakHyphen/>
              <w:t>0,72]</w:t>
            </w:r>
          </w:p>
        </w:tc>
        <w:tc>
          <w:tcPr>
            <w:tcW w:w="1559" w:type="dxa"/>
          </w:tcPr>
          <w:p w14:paraId="1A41C4CD" w14:textId="77777777" w:rsidR="003E32B6" w:rsidRPr="005A710D" w:rsidRDefault="003E32B6" w:rsidP="008A3445">
            <w:pPr>
              <w:keepNext/>
              <w:keepLines/>
              <w:spacing w:line="240" w:lineRule="auto"/>
              <w:jc w:val="center"/>
              <w:rPr>
                <w:szCs w:val="22"/>
              </w:rPr>
            </w:pPr>
            <w:r w:rsidRPr="005A710D">
              <w:rPr>
                <w:szCs w:val="22"/>
                <w:lang w:eastAsia="ja-JP"/>
              </w:rPr>
              <w:t>-1,04</w:t>
            </w:r>
            <w:r w:rsidRPr="005A710D">
              <w:rPr>
                <w:szCs w:val="22"/>
              </w:rPr>
              <w:t>**</w:t>
            </w:r>
          </w:p>
          <w:p w14:paraId="68279D53" w14:textId="77777777" w:rsidR="003E32B6" w:rsidRPr="005A710D" w:rsidRDefault="003E32B6" w:rsidP="008A3445">
            <w:pPr>
              <w:keepNext/>
              <w:keepLines/>
              <w:spacing w:line="240" w:lineRule="auto"/>
              <w:jc w:val="center"/>
              <w:rPr>
                <w:szCs w:val="22"/>
              </w:rPr>
            </w:pPr>
            <w:r w:rsidRPr="005A710D">
              <w:rPr>
                <w:szCs w:val="22"/>
              </w:rPr>
              <w:t>[-1,17</w:t>
            </w:r>
            <w:r w:rsidR="00B36432" w:rsidRPr="005A710D">
              <w:rPr>
                <w:szCs w:val="22"/>
              </w:rPr>
              <w:t> ;</w:t>
            </w:r>
            <w:r w:rsidRPr="005A710D">
              <w:rPr>
                <w:szCs w:val="22"/>
              </w:rPr>
              <w:t xml:space="preserve"> </w:t>
            </w:r>
            <w:r w:rsidRPr="005A710D">
              <w:rPr>
                <w:szCs w:val="22"/>
              </w:rPr>
              <w:noBreakHyphen/>
              <w:t>0,90]</w:t>
            </w:r>
          </w:p>
        </w:tc>
        <w:tc>
          <w:tcPr>
            <w:tcW w:w="1134" w:type="dxa"/>
          </w:tcPr>
          <w:p w14:paraId="52CB637A" w14:textId="77777777" w:rsidR="003E32B6" w:rsidRPr="005A710D" w:rsidRDefault="003E32B6" w:rsidP="008A3445">
            <w:pPr>
              <w:keepNext/>
              <w:keepLines/>
              <w:spacing w:line="240" w:lineRule="auto"/>
              <w:jc w:val="center"/>
              <w:rPr>
                <w:szCs w:val="22"/>
              </w:rPr>
            </w:pPr>
            <w:r w:rsidRPr="005A710D">
              <w:rPr>
                <w:szCs w:val="22"/>
                <w:lang w:eastAsia="ja-JP"/>
              </w:rPr>
              <w:t>-</w:t>
            </w:r>
          </w:p>
        </w:tc>
      </w:tr>
      <w:tr w:rsidR="00814947" w:rsidRPr="005A710D" w14:paraId="1D65D1A3" w14:textId="77777777" w:rsidTr="008A3445">
        <w:tc>
          <w:tcPr>
            <w:tcW w:w="1700" w:type="dxa"/>
            <w:vMerge w:val="restart"/>
          </w:tcPr>
          <w:p w14:paraId="19C33C41" w14:textId="77777777" w:rsidR="003E32B6" w:rsidRPr="005A710D" w:rsidRDefault="003E32B6"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Pr="005A710D">
              <w:rPr>
                <w:b/>
                <w:szCs w:val="22"/>
                <w:lang w:eastAsia="ja-JP"/>
              </w:rPr>
              <w:t xml:space="preserve"> (</w:t>
            </w:r>
            <w:proofErr w:type="spellStart"/>
            <w:r w:rsidRPr="005A710D">
              <w:rPr>
                <w:b/>
                <w:szCs w:val="22"/>
                <w:lang w:eastAsia="ja-JP"/>
              </w:rPr>
              <w:t>mmol</w:t>
            </w:r>
            <w:proofErr w:type="spellEnd"/>
            <w:r w:rsidRPr="005A710D">
              <w:rPr>
                <w:b/>
                <w:szCs w:val="22"/>
                <w:lang w:eastAsia="ja-JP"/>
              </w:rPr>
              <w:t>/mol)</w:t>
            </w:r>
          </w:p>
        </w:tc>
        <w:tc>
          <w:tcPr>
            <w:tcW w:w="2270" w:type="dxa"/>
          </w:tcPr>
          <w:p w14:paraId="71EB372B" w14:textId="77777777" w:rsidR="003E32B6" w:rsidRPr="005A710D" w:rsidRDefault="00C32A0E" w:rsidP="008A3445">
            <w:pPr>
              <w:keepNext/>
              <w:keepLines/>
              <w:spacing w:line="240" w:lineRule="auto"/>
              <w:jc w:val="right"/>
              <w:rPr>
                <w:bCs/>
                <w:szCs w:val="22"/>
              </w:rPr>
            </w:pPr>
            <w:r w:rsidRPr="005A710D">
              <w:rPr>
                <w:szCs w:val="22"/>
                <w:lang w:eastAsia="ja-JP"/>
              </w:rPr>
              <w:t>À</w:t>
            </w:r>
            <w:r w:rsidR="003E32B6" w:rsidRPr="005A710D">
              <w:rPr>
                <w:szCs w:val="22"/>
                <w:lang w:eastAsia="ja-JP"/>
              </w:rPr>
              <w:t xml:space="preserve"> l’inclusion (moyenne)</w:t>
            </w:r>
          </w:p>
        </w:tc>
        <w:tc>
          <w:tcPr>
            <w:tcW w:w="1559" w:type="dxa"/>
          </w:tcPr>
          <w:p w14:paraId="67B0573E" w14:textId="77777777" w:rsidR="003E32B6" w:rsidRPr="005A710D" w:rsidRDefault="003E32B6" w:rsidP="008A3445">
            <w:pPr>
              <w:keepNext/>
              <w:keepLines/>
              <w:spacing w:line="240" w:lineRule="auto"/>
              <w:jc w:val="center"/>
              <w:rPr>
                <w:bCs/>
                <w:szCs w:val="22"/>
              </w:rPr>
            </w:pPr>
            <w:r w:rsidRPr="005A710D">
              <w:rPr>
                <w:szCs w:val="22"/>
                <w:lang w:eastAsia="ja-JP"/>
              </w:rPr>
              <w:t>65</w:t>
            </w:r>
            <w:r w:rsidR="00D1793A" w:rsidRPr="005A710D">
              <w:rPr>
                <w:szCs w:val="22"/>
                <w:lang w:eastAsia="ja-JP"/>
              </w:rPr>
              <w:t>,</w:t>
            </w:r>
            <w:r w:rsidRPr="005A710D">
              <w:rPr>
                <w:szCs w:val="22"/>
                <w:lang w:eastAsia="ja-JP"/>
              </w:rPr>
              <w:t>8</w:t>
            </w:r>
          </w:p>
        </w:tc>
        <w:tc>
          <w:tcPr>
            <w:tcW w:w="1559" w:type="dxa"/>
          </w:tcPr>
          <w:p w14:paraId="730FD1A4" w14:textId="77777777" w:rsidR="003E32B6" w:rsidRPr="005A710D" w:rsidRDefault="003E32B6" w:rsidP="008A3445">
            <w:pPr>
              <w:keepNext/>
              <w:keepLines/>
              <w:spacing w:line="240" w:lineRule="auto"/>
              <w:jc w:val="center"/>
              <w:rPr>
                <w:bCs/>
                <w:szCs w:val="22"/>
              </w:rPr>
            </w:pPr>
            <w:r w:rsidRPr="005A710D">
              <w:rPr>
                <w:szCs w:val="22"/>
                <w:lang w:eastAsia="ja-JP"/>
              </w:rPr>
              <w:t>66</w:t>
            </w:r>
            <w:r w:rsidR="00D1793A" w:rsidRPr="005A710D">
              <w:rPr>
                <w:szCs w:val="22"/>
                <w:lang w:eastAsia="ja-JP"/>
              </w:rPr>
              <w:t>,</w:t>
            </w:r>
            <w:r w:rsidRPr="005A710D">
              <w:rPr>
                <w:szCs w:val="22"/>
                <w:lang w:eastAsia="ja-JP"/>
              </w:rPr>
              <w:t>0</w:t>
            </w:r>
          </w:p>
        </w:tc>
        <w:tc>
          <w:tcPr>
            <w:tcW w:w="1559" w:type="dxa"/>
          </w:tcPr>
          <w:p w14:paraId="40EA84E7" w14:textId="77777777" w:rsidR="003E32B6" w:rsidRPr="005A710D" w:rsidRDefault="003E32B6" w:rsidP="008A3445">
            <w:pPr>
              <w:keepNext/>
              <w:keepLines/>
              <w:spacing w:line="240" w:lineRule="auto"/>
              <w:jc w:val="center"/>
              <w:rPr>
                <w:bCs/>
                <w:szCs w:val="22"/>
              </w:rPr>
            </w:pPr>
            <w:r w:rsidRPr="005A710D">
              <w:rPr>
                <w:szCs w:val="22"/>
                <w:lang w:eastAsia="ja-JP"/>
              </w:rPr>
              <w:t>66</w:t>
            </w:r>
            <w:r w:rsidR="00D1793A" w:rsidRPr="005A710D">
              <w:rPr>
                <w:szCs w:val="22"/>
                <w:lang w:eastAsia="ja-JP"/>
              </w:rPr>
              <w:t>,</w:t>
            </w:r>
            <w:r w:rsidRPr="005A710D">
              <w:rPr>
                <w:szCs w:val="22"/>
                <w:lang w:eastAsia="ja-JP"/>
              </w:rPr>
              <w:t>3</w:t>
            </w:r>
          </w:p>
        </w:tc>
        <w:tc>
          <w:tcPr>
            <w:tcW w:w="1134" w:type="dxa"/>
          </w:tcPr>
          <w:p w14:paraId="7FF9635D" w14:textId="77777777" w:rsidR="003E32B6" w:rsidRPr="005A710D" w:rsidRDefault="003E32B6" w:rsidP="008A3445">
            <w:pPr>
              <w:keepNext/>
              <w:keepLines/>
              <w:spacing w:line="240" w:lineRule="auto"/>
              <w:jc w:val="center"/>
              <w:rPr>
                <w:bCs/>
                <w:szCs w:val="22"/>
              </w:rPr>
            </w:pPr>
            <w:r w:rsidRPr="005A710D">
              <w:rPr>
                <w:szCs w:val="22"/>
                <w:lang w:eastAsia="ja-JP"/>
              </w:rPr>
              <w:t>65</w:t>
            </w:r>
            <w:r w:rsidR="00D1793A" w:rsidRPr="005A710D">
              <w:rPr>
                <w:szCs w:val="22"/>
                <w:lang w:eastAsia="ja-JP"/>
              </w:rPr>
              <w:t>,</w:t>
            </w:r>
            <w:r w:rsidRPr="005A710D">
              <w:rPr>
                <w:szCs w:val="22"/>
                <w:lang w:eastAsia="ja-JP"/>
              </w:rPr>
              <w:t>4</w:t>
            </w:r>
          </w:p>
        </w:tc>
      </w:tr>
      <w:tr w:rsidR="00814947" w:rsidRPr="005A710D" w14:paraId="1ECA3063" w14:textId="77777777" w:rsidTr="008A3445">
        <w:tc>
          <w:tcPr>
            <w:tcW w:w="1700" w:type="dxa"/>
            <w:vMerge/>
          </w:tcPr>
          <w:p w14:paraId="66280E96" w14:textId="77777777" w:rsidR="003E32B6" w:rsidRPr="005A710D" w:rsidRDefault="003E32B6" w:rsidP="008A3445">
            <w:pPr>
              <w:keepNext/>
              <w:keepLines/>
              <w:spacing w:line="240" w:lineRule="auto"/>
              <w:rPr>
                <w:b/>
                <w:szCs w:val="22"/>
                <w:lang w:eastAsia="ja-JP"/>
              </w:rPr>
            </w:pPr>
          </w:p>
        </w:tc>
        <w:tc>
          <w:tcPr>
            <w:tcW w:w="2270" w:type="dxa"/>
          </w:tcPr>
          <w:p w14:paraId="29C48F6C" w14:textId="77777777" w:rsidR="003E32B6" w:rsidRPr="005A710D" w:rsidRDefault="00755556" w:rsidP="008A3445">
            <w:pPr>
              <w:keepNext/>
              <w:keepLines/>
              <w:spacing w:line="240" w:lineRule="auto"/>
              <w:jc w:val="right"/>
              <w:rPr>
                <w:bCs/>
                <w:szCs w:val="22"/>
              </w:rPr>
            </w:pPr>
            <w:r w:rsidRPr="005A710D">
              <w:rPr>
                <w:szCs w:val="22"/>
                <w:lang w:eastAsia="ja-JP"/>
              </w:rPr>
              <w:t>Variation</w:t>
            </w:r>
            <w:r w:rsidR="003E32B6" w:rsidRPr="005A710D">
              <w:rPr>
                <w:szCs w:val="22"/>
                <w:lang w:eastAsia="ja-JP"/>
              </w:rPr>
              <w:t xml:space="preserve"> depuis l’inclusion</w:t>
            </w:r>
          </w:p>
        </w:tc>
        <w:tc>
          <w:tcPr>
            <w:tcW w:w="1559" w:type="dxa"/>
          </w:tcPr>
          <w:p w14:paraId="74BEF088" w14:textId="77777777" w:rsidR="003E32B6" w:rsidRPr="005A710D" w:rsidRDefault="003E32B6" w:rsidP="008A3445">
            <w:pPr>
              <w:keepNext/>
              <w:keepLines/>
              <w:spacing w:line="240" w:lineRule="auto"/>
              <w:jc w:val="center"/>
              <w:rPr>
                <w:bCs/>
                <w:szCs w:val="22"/>
              </w:rPr>
            </w:pPr>
            <w:r w:rsidRPr="005A710D">
              <w:rPr>
                <w:szCs w:val="22"/>
                <w:lang w:eastAsia="ja-JP"/>
              </w:rPr>
              <w:t>-21</w:t>
            </w:r>
            <w:r w:rsidR="00D1793A" w:rsidRPr="005A710D">
              <w:rPr>
                <w:szCs w:val="22"/>
                <w:lang w:eastAsia="ja-JP"/>
              </w:rPr>
              <w:t>,</w:t>
            </w:r>
            <w:r w:rsidRPr="005A710D">
              <w:rPr>
                <w:szCs w:val="22"/>
                <w:lang w:eastAsia="ja-JP"/>
              </w:rPr>
              <w:t>1</w:t>
            </w:r>
            <w:r w:rsidRPr="005A710D">
              <w:rPr>
                <w:szCs w:val="22"/>
                <w:vertAlign w:val="superscript"/>
              </w:rPr>
              <w:t>##</w:t>
            </w:r>
          </w:p>
        </w:tc>
        <w:tc>
          <w:tcPr>
            <w:tcW w:w="1559" w:type="dxa"/>
          </w:tcPr>
          <w:p w14:paraId="5C1E8A7D" w14:textId="77777777" w:rsidR="003E32B6" w:rsidRPr="005A710D" w:rsidRDefault="003E32B6" w:rsidP="008A3445">
            <w:pPr>
              <w:keepNext/>
              <w:keepLines/>
              <w:spacing w:line="240" w:lineRule="auto"/>
              <w:jc w:val="center"/>
              <w:rPr>
                <w:bCs/>
                <w:szCs w:val="22"/>
              </w:rPr>
            </w:pPr>
            <w:r w:rsidRPr="005A710D">
              <w:rPr>
                <w:szCs w:val="22"/>
                <w:lang w:eastAsia="ja-JP"/>
              </w:rPr>
              <w:t>-24</w:t>
            </w:r>
            <w:r w:rsidR="00D1793A" w:rsidRPr="005A710D">
              <w:rPr>
                <w:szCs w:val="22"/>
                <w:lang w:eastAsia="ja-JP"/>
              </w:rPr>
              <w:t>,</w:t>
            </w:r>
            <w:r w:rsidRPr="005A710D">
              <w:rPr>
                <w:szCs w:val="22"/>
                <w:lang w:eastAsia="ja-JP"/>
              </w:rPr>
              <w:t>0</w:t>
            </w:r>
            <w:r w:rsidRPr="005A710D">
              <w:rPr>
                <w:szCs w:val="22"/>
                <w:vertAlign w:val="superscript"/>
              </w:rPr>
              <w:t>##</w:t>
            </w:r>
          </w:p>
        </w:tc>
        <w:tc>
          <w:tcPr>
            <w:tcW w:w="1559" w:type="dxa"/>
          </w:tcPr>
          <w:p w14:paraId="1AB3CBA2" w14:textId="77777777" w:rsidR="003E32B6" w:rsidRPr="005A710D" w:rsidRDefault="003E32B6" w:rsidP="008A3445">
            <w:pPr>
              <w:keepNext/>
              <w:keepLines/>
              <w:spacing w:line="240" w:lineRule="auto"/>
              <w:jc w:val="center"/>
              <w:rPr>
                <w:bCs/>
                <w:szCs w:val="22"/>
              </w:rPr>
            </w:pPr>
            <w:r w:rsidRPr="005A710D">
              <w:rPr>
                <w:szCs w:val="22"/>
                <w:lang w:eastAsia="ja-JP"/>
              </w:rPr>
              <w:t>-26</w:t>
            </w:r>
            <w:r w:rsidR="00D1793A" w:rsidRPr="005A710D">
              <w:rPr>
                <w:szCs w:val="22"/>
                <w:lang w:eastAsia="ja-JP"/>
              </w:rPr>
              <w:t>,</w:t>
            </w:r>
            <w:r w:rsidRPr="005A710D">
              <w:rPr>
                <w:szCs w:val="22"/>
                <w:lang w:eastAsia="ja-JP"/>
              </w:rPr>
              <w:t>0</w:t>
            </w:r>
            <w:r w:rsidRPr="005A710D">
              <w:rPr>
                <w:szCs w:val="22"/>
                <w:vertAlign w:val="superscript"/>
              </w:rPr>
              <w:t>##</w:t>
            </w:r>
          </w:p>
        </w:tc>
        <w:tc>
          <w:tcPr>
            <w:tcW w:w="1134" w:type="dxa"/>
          </w:tcPr>
          <w:p w14:paraId="7E97C0BE" w14:textId="77777777" w:rsidR="003E32B6" w:rsidRPr="005A710D" w:rsidRDefault="003E32B6" w:rsidP="008A3445">
            <w:pPr>
              <w:keepNext/>
              <w:keepLines/>
              <w:spacing w:line="240" w:lineRule="auto"/>
              <w:jc w:val="center"/>
              <w:rPr>
                <w:bCs/>
                <w:szCs w:val="22"/>
              </w:rPr>
            </w:pPr>
            <w:r w:rsidRPr="005A710D">
              <w:rPr>
                <w:szCs w:val="22"/>
                <w:lang w:eastAsia="ja-JP"/>
              </w:rPr>
              <w:t>-14</w:t>
            </w:r>
            <w:r w:rsidR="00D1793A" w:rsidRPr="005A710D">
              <w:rPr>
                <w:szCs w:val="22"/>
                <w:lang w:eastAsia="ja-JP"/>
              </w:rPr>
              <w:t>,</w:t>
            </w:r>
            <w:r w:rsidRPr="005A710D">
              <w:rPr>
                <w:szCs w:val="22"/>
                <w:lang w:eastAsia="ja-JP"/>
              </w:rPr>
              <w:t>6</w:t>
            </w:r>
            <w:r w:rsidRPr="005A710D">
              <w:rPr>
                <w:szCs w:val="22"/>
                <w:vertAlign w:val="superscript"/>
              </w:rPr>
              <w:t>##</w:t>
            </w:r>
          </w:p>
        </w:tc>
      </w:tr>
      <w:tr w:rsidR="00814947" w:rsidRPr="005A710D" w14:paraId="62CE0144" w14:textId="77777777" w:rsidTr="008A3445">
        <w:tc>
          <w:tcPr>
            <w:tcW w:w="1700" w:type="dxa"/>
            <w:vMerge/>
          </w:tcPr>
          <w:p w14:paraId="4DAF0714" w14:textId="77777777" w:rsidR="003E32B6" w:rsidRPr="005A710D" w:rsidRDefault="003E32B6" w:rsidP="008A3445">
            <w:pPr>
              <w:keepNext/>
              <w:keepLines/>
              <w:spacing w:line="240" w:lineRule="auto"/>
              <w:rPr>
                <w:b/>
                <w:szCs w:val="22"/>
                <w:lang w:eastAsia="ja-JP"/>
              </w:rPr>
            </w:pPr>
          </w:p>
        </w:tc>
        <w:tc>
          <w:tcPr>
            <w:tcW w:w="2270" w:type="dxa"/>
          </w:tcPr>
          <w:p w14:paraId="4EAF5E2F" w14:textId="77777777" w:rsidR="003E32B6" w:rsidRPr="005A710D" w:rsidRDefault="003E32B6"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dégludec</w:t>
            </w:r>
            <w:proofErr w:type="spellEnd"/>
            <w:r w:rsidRPr="005A710D">
              <w:rPr>
                <w:szCs w:val="22"/>
                <w:lang w:eastAsia="ja-JP"/>
              </w:rPr>
              <w:t xml:space="preserve"> [IC 95 %]</w:t>
            </w:r>
          </w:p>
        </w:tc>
        <w:tc>
          <w:tcPr>
            <w:tcW w:w="1559" w:type="dxa"/>
          </w:tcPr>
          <w:p w14:paraId="38BD1BB3" w14:textId="77777777" w:rsidR="003E32B6" w:rsidRPr="005A710D" w:rsidRDefault="003E32B6" w:rsidP="008A3445">
            <w:pPr>
              <w:keepNext/>
              <w:keepLines/>
              <w:spacing w:line="240" w:lineRule="auto"/>
              <w:jc w:val="center"/>
              <w:rPr>
                <w:szCs w:val="22"/>
              </w:rPr>
            </w:pPr>
            <w:r w:rsidRPr="005A710D">
              <w:rPr>
                <w:szCs w:val="22"/>
                <w:lang w:eastAsia="ja-JP"/>
              </w:rPr>
              <w:t>-6</w:t>
            </w:r>
            <w:r w:rsidR="00D1793A" w:rsidRPr="005A710D">
              <w:rPr>
                <w:szCs w:val="22"/>
                <w:lang w:eastAsia="ja-JP"/>
              </w:rPr>
              <w:t>,</w:t>
            </w:r>
            <w:r w:rsidRPr="005A710D">
              <w:rPr>
                <w:szCs w:val="22"/>
                <w:lang w:eastAsia="ja-JP"/>
              </w:rPr>
              <w:t>4</w:t>
            </w:r>
            <w:r w:rsidRPr="005A710D">
              <w:rPr>
                <w:szCs w:val="22"/>
              </w:rPr>
              <w:t>**</w:t>
            </w:r>
          </w:p>
          <w:p w14:paraId="49DC67B6" w14:textId="77777777" w:rsidR="003E32B6" w:rsidRPr="005A710D" w:rsidRDefault="003E32B6" w:rsidP="008A3445">
            <w:pPr>
              <w:keepNext/>
              <w:keepLines/>
              <w:spacing w:line="240" w:lineRule="auto"/>
              <w:jc w:val="center"/>
              <w:rPr>
                <w:bCs/>
                <w:szCs w:val="22"/>
              </w:rPr>
            </w:pPr>
            <w:r w:rsidRPr="005A710D">
              <w:rPr>
                <w:szCs w:val="22"/>
              </w:rPr>
              <w:t>[-7</w:t>
            </w:r>
            <w:r w:rsidR="00D1793A" w:rsidRPr="005A710D">
              <w:rPr>
                <w:szCs w:val="22"/>
              </w:rPr>
              <w:t>,</w:t>
            </w:r>
            <w:r w:rsidRPr="005A710D">
              <w:rPr>
                <w:szCs w:val="22"/>
              </w:rPr>
              <w:t>9</w:t>
            </w:r>
            <w:r w:rsidR="00C32A0E" w:rsidRPr="005A710D">
              <w:rPr>
                <w:szCs w:val="22"/>
              </w:rPr>
              <w:t> ;</w:t>
            </w:r>
            <w:r w:rsidRPr="005A710D">
              <w:rPr>
                <w:szCs w:val="22"/>
              </w:rPr>
              <w:t xml:space="preserve"> -4</w:t>
            </w:r>
            <w:r w:rsidR="00D1793A" w:rsidRPr="005A710D">
              <w:rPr>
                <w:szCs w:val="22"/>
              </w:rPr>
              <w:t>,</w:t>
            </w:r>
            <w:r w:rsidRPr="005A710D">
              <w:rPr>
                <w:szCs w:val="22"/>
              </w:rPr>
              <w:t>9]</w:t>
            </w:r>
          </w:p>
        </w:tc>
        <w:tc>
          <w:tcPr>
            <w:tcW w:w="1559" w:type="dxa"/>
          </w:tcPr>
          <w:p w14:paraId="2783881C" w14:textId="77777777" w:rsidR="003E32B6" w:rsidRPr="005A710D" w:rsidRDefault="003E32B6" w:rsidP="008A3445">
            <w:pPr>
              <w:keepNext/>
              <w:keepLines/>
              <w:spacing w:line="240" w:lineRule="auto"/>
              <w:jc w:val="center"/>
              <w:rPr>
                <w:szCs w:val="22"/>
              </w:rPr>
            </w:pPr>
            <w:r w:rsidRPr="005A710D">
              <w:rPr>
                <w:szCs w:val="22"/>
                <w:lang w:eastAsia="ja-JP"/>
              </w:rPr>
              <w:t>-9</w:t>
            </w:r>
            <w:r w:rsidR="00D1793A" w:rsidRPr="005A710D">
              <w:rPr>
                <w:szCs w:val="22"/>
                <w:lang w:eastAsia="ja-JP"/>
              </w:rPr>
              <w:t>,</w:t>
            </w:r>
            <w:r w:rsidRPr="005A710D">
              <w:rPr>
                <w:szCs w:val="22"/>
                <w:lang w:eastAsia="ja-JP"/>
              </w:rPr>
              <w:t>4</w:t>
            </w:r>
            <w:r w:rsidRPr="005A710D">
              <w:rPr>
                <w:szCs w:val="22"/>
              </w:rPr>
              <w:t>**</w:t>
            </w:r>
          </w:p>
          <w:p w14:paraId="7C096F96" w14:textId="77777777" w:rsidR="003E32B6" w:rsidRPr="005A710D" w:rsidRDefault="003E32B6" w:rsidP="008A3445">
            <w:pPr>
              <w:keepNext/>
              <w:keepLines/>
              <w:spacing w:line="240" w:lineRule="auto"/>
              <w:jc w:val="center"/>
              <w:rPr>
                <w:bCs/>
                <w:szCs w:val="22"/>
              </w:rPr>
            </w:pPr>
            <w:r w:rsidRPr="005A710D">
              <w:rPr>
                <w:szCs w:val="22"/>
              </w:rPr>
              <w:t>[-10</w:t>
            </w:r>
            <w:r w:rsidR="00D1793A" w:rsidRPr="005A710D">
              <w:rPr>
                <w:szCs w:val="22"/>
              </w:rPr>
              <w:t>,</w:t>
            </w:r>
            <w:r w:rsidRPr="005A710D">
              <w:rPr>
                <w:szCs w:val="22"/>
              </w:rPr>
              <w:t>9</w:t>
            </w:r>
            <w:r w:rsidR="00C32A0E" w:rsidRPr="005A710D">
              <w:rPr>
                <w:szCs w:val="22"/>
              </w:rPr>
              <w:t> ;</w:t>
            </w:r>
            <w:r w:rsidRPr="005A710D">
              <w:rPr>
                <w:szCs w:val="22"/>
              </w:rPr>
              <w:t xml:space="preserve"> -7</w:t>
            </w:r>
            <w:r w:rsidR="00D1793A" w:rsidRPr="005A710D">
              <w:rPr>
                <w:szCs w:val="22"/>
              </w:rPr>
              <w:t>,</w:t>
            </w:r>
            <w:r w:rsidRPr="005A710D">
              <w:rPr>
                <w:szCs w:val="22"/>
              </w:rPr>
              <w:t>9]</w:t>
            </w:r>
          </w:p>
        </w:tc>
        <w:tc>
          <w:tcPr>
            <w:tcW w:w="1559" w:type="dxa"/>
          </w:tcPr>
          <w:p w14:paraId="110AD065" w14:textId="77777777" w:rsidR="003E32B6" w:rsidRPr="005A710D" w:rsidRDefault="003E32B6" w:rsidP="008A3445">
            <w:pPr>
              <w:keepNext/>
              <w:keepLines/>
              <w:spacing w:line="240" w:lineRule="auto"/>
              <w:jc w:val="center"/>
              <w:rPr>
                <w:szCs w:val="22"/>
              </w:rPr>
            </w:pPr>
            <w:r w:rsidRPr="005A710D">
              <w:rPr>
                <w:szCs w:val="22"/>
                <w:lang w:eastAsia="ja-JP"/>
              </w:rPr>
              <w:t>-11</w:t>
            </w:r>
            <w:r w:rsidR="00D1793A" w:rsidRPr="005A710D">
              <w:rPr>
                <w:szCs w:val="22"/>
                <w:lang w:eastAsia="ja-JP"/>
              </w:rPr>
              <w:t>,</w:t>
            </w:r>
            <w:r w:rsidRPr="005A710D">
              <w:rPr>
                <w:szCs w:val="22"/>
                <w:lang w:eastAsia="ja-JP"/>
              </w:rPr>
              <w:t>3</w:t>
            </w:r>
            <w:r w:rsidRPr="005A710D">
              <w:rPr>
                <w:szCs w:val="22"/>
              </w:rPr>
              <w:t>**</w:t>
            </w:r>
          </w:p>
          <w:p w14:paraId="66E972C1" w14:textId="77777777" w:rsidR="003E32B6" w:rsidRPr="005A710D" w:rsidRDefault="003E32B6" w:rsidP="008A3445">
            <w:pPr>
              <w:keepNext/>
              <w:keepLines/>
              <w:spacing w:line="240" w:lineRule="auto"/>
              <w:jc w:val="center"/>
              <w:rPr>
                <w:bCs/>
                <w:szCs w:val="22"/>
              </w:rPr>
            </w:pPr>
            <w:r w:rsidRPr="005A710D">
              <w:rPr>
                <w:szCs w:val="22"/>
              </w:rPr>
              <w:t>[-12</w:t>
            </w:r>
            <w:r w:rsidR="00D1793A" w:rsidRPr="005A710D">
              <w:rPr>
                <w:szCs w:val="22"/>
              </w:rPr>
              <w:t>,</w:t>
            </w:r>
            <w:r w:rsidRPr="005A710D">
              <w:rPr>
                <w:szCs w:val="22"/>
              </w:rPr>
              <w:t>8</w:t>
            </w:r>
            <w:r w:rsidR="00C32A0E" w:rsidRPr="005A710D">
              <w:rPr>
                <w:szCs w:val="22"/>
              </w:rPr>
              <w:t> ;</w:t>
            </w:r>
            <w:r w:rsidRPr="005A710D">
              <w:rPr>
                <w:szCs w:val="22"/>
              </w:rPr>
              <w:t xml:space="preserve"> -9</w:t>
            </w:r>
            <w:r w:rsidR="00D1793A" w:rsidRPr="005A710D">
              <w:rPr>
                <w:szCs w:val="22"/>
              </w:rPr>
              <w:t>,</w:t>
            </w:r>
            <w:r w:rsidRPr="005A710D">
              <w:rPr>
                <w:szCs w:val="22"/>
              </w:rPr>
              <w:t>8]</w:t>
            </w:r>
          </w:p>
        </w:tc>
        <w:tc>
          <w:tcPr>
            <w:tcW w:w="1134" w:type="dxa"/>
          </w:tcPr>
          <w:p w14:paraId="24E43B91" w14:textId="77777777" w:rsidR="003E32B6" w:rsidRPr="005A710D" w:rsidRDefault="003E32B6" w:rsidP="008A3445">
            <w:pPr>
              <w:keepNext/>
              <w:keepLines/>
              <w:spacing w:line="240" w:lineRule="auto"/>
              <w:jc w:val="center"/>
              <w:rPr>
                <w:bCs/>
                <w:szCs w:val="22"/>
              </w:rPr>
            </w:pPr>
            <w:r w:rsidRPr="005A710D">
              <w:rPr>
                <w:szCs w:val="22"/>
                <w:lang w:eastAsia="ja-JP"/>
              </w:rPr>
              <w:t>-</w:t>
            </w:r>
          </w:p>
        </w:tc>
      </w:tr>
      <w:tr w:rsidR="00814947" w:rsidRPr="005A710D" w14:paraId="2215EF8B" w14:textId="77777777" w:rsidTr="008A3445">
        <w:trPr>
          <w:trHeight w:val="337"/>
        </w:trPr>
        <w:tc>
          <w:tcPr>
            <w:tcW w:w="1700" w:type="dxa"/>
            <w:vMerge w:val="restart"/>
          </w:tcPr>
          <w:p w14:paraId="14137482" w14:textId="77777777" w:rsidR="00DB55AD" w:rsidRPr="005A710D" w:rsidRDefault="00DB55AD" w:rsidP="008A3445">
            <w:pPr>
              <w:keepNext/>
              <w:keepLines/>
              <w:spacing w:line="240" w:lineRule="auto"/>
              <w:rPr>
                <w:b/>
                <w:szCs w:val="22"/>
              </w:rPr>
            </w:pPr>
            <w:r w:rsidRPr="005A710D">
              <w:rPr>
                <w:b/>
                <w:szCs w:val="22"/>
                <w:lang w:eastAsia="ja-JP"/>
              </w:rPr>
              <w:t xml:space="preserve">Patients (%) </w:t>
            </w:r>
            <w:r w:rsidR="003E32B6" w:rsidRPr="005A710D">
              <w:rPr>
                <w:b/>
                <w:szCs w:val="22"/>
                <w:lang w:eastAsia="ja-JP"/>
              </w:rPr>
              <w:t xml:space="preserve">atteignant une </w:t>
            </w:r>
            <w:r w:rsidRPr="005A710D">
              <w:rPr>
                <w:b/>
                <w:szCs w:val="22"/>
                <w:lang w:eastAsia="ja-JP"/>
              </w:rPr>
              <w:t>HbA</w:t>
            </w:r>
            <w:r w:rsidRPr="005A710D">
              <w:rPr>
                <w:b/>
                <w:szCs w:val="22"/>
                <w:vertAlign w:val="subscript"/>
                <w:lang w:eastAsia="ja-JP"/>
              </w:rPr>
              <w:t>1c</w:t>
            </w:r>
          </w:p>
        </w:tc>
        <w:tc>
          <w:tcPr>
            <w:tcW w:w="2270" w:type="dxa"/>
          </w:tcPr>
          <w:p w14:paraId="49695ACB" w14:textId="77777777" w:rsidR="00DB55AD" w:rsidRPr="005A710D" w:rsidRDefault="00DB55AD" w:rsidP="008A3445">
            <w:pPr>
              <w:keepNext/>
              <w:keepLines/>
              <w:spacing w:line="240" w:lineRule="auto"/>
              <w:jc w:val="right"/>
              <w:rPr>
                <w:bCs/>
                <w:szCs w:val="22"/>
              </w:rPr>
            </w:pPr>
            <w:r w:rsidRPr="005A710D">
              <w:rPr>
                <w:szCs w:val="22"/>
                <w:lang w:eastAsia="ja-JP"/>
              </w:rPr>
              <w:t>&lt; 7 %</w:t>
            </w:r>
          </w:p>
        </w:tc>
        <w:tc>
          <w:tcPr>
            <w:tcW w:w="1559" w:type="dxa"/>
          </w:tcPr>
          <w:p w14:paraId="69CD0718" w14:textId="77777777" w:rsidR="00DB55AD" w:rsidRPr="005A710D" w:rsidRDefault="00DB55AD" w:rsidP="008A3445">
            <w:pPr>
              <w:keepNext/>
              <w:keepLines/>
              <w:spacing w:line="240" w:lineRule="auto"/>
              <w:jc w:val="center"/>
              <w:rPr>
                <w:szCs w:val="22"/>
              </w:rPr>
            </w:pPr>
            <w:r w:rsidRPr="005A710D">
              <w:rPr>
                <w:szCs w:val="22"/>
                <w:lang w:eastAsia="ja-JP"/>
              </w:rPr>
              <w:t>82</w:t>
            </w:r>
            <w:r w:rsidR="003E32B6" w:rsidRPr="005A710D">
              <w:rPr>
                <w:szCs w:val="22"/>
                <w:lang w:eastAsia="ja-JP"/>
              </w:rPr>
              <w:t>,</w:t>
            </w:r>
            <w:r w:rsidRPr="005A710D">
              <w:rPr>
                <w:szCs w:val="22"/>
                <w:lang w:eastAsia="ja-JP"/>
              </w:rPr>
              <w:t>4</w:t>
            </w:r>
            <w:r w:rsidRPr="005A710D">
              <w:rPr>
                <w:szCs w:val="22"/>
              </w:rPr>
              <w:t>**</w:t>
            </w:r>
          </w:p>
        </w:tc>
        <w:tc>
          <w:tcPr>
            <w:tcW w:w="1559" w:type="dxa"/>
          </w:tcPr>
          <w:p w14:paraId="79960C64" w14:textId="77777777" w:rsidR="00DB55AD" w:rsidRPr="005A710D" w:rsidRDefault="00DB55AD" w:rsidP="008A3445">
            <w:pPr>
              <w:keepNext/>
              <w:keepLines/>
              <w:spacing w:line="240" w:lineRule="auto"/>
              <w:jc w:val="center"/>
              <w:rPr>
                <w:szCs w:val="22"/>
              </w:rPr>
            </w:pPr>
            <w:r w:rsidRPr="005A710D">
              <w:rPr>
                <w:szCs w:val="22"/>
                <w:lang w:eastAsia="ja-JP"/>
              </w:rPr>
              <w:t>89</w:t>
            </w:r>
            <w:r w:rsidR="003E32B6" w:rsidRPr="005A710D">
              <w:rPr>
                <w:szCs w:val="22"/>
                <w:lang w:eastAsia="ja-JP"/>
              </w:rPr>
              <w:t>,</w:t>
            </w:r>
            <w:r w:rsidRPr="005A710D">
              <w:rPr>
                <w:szCs w:val="22"/>
                <w:lang w:eastAsia="ja-JP"/>
              </w:rPr>
              <w:t>7</w:t>
            </w:r>
            <w:r w:rsidRPr="005A710D">
              <w:rPr>
                <w:szCs w:val="22"/>
              </w:rPr>
              <w:t>**</w:t>
            </w:r>
          </w:p>
        </w:tc>
        <w:tc>
          <w:tcPr>
            <w:tcW w:w="1559" w:type="dxa"/>
          </w:tcPr>
          <w:p w14:paraId="0C664F05" w14:textId="77777777" w:rsidR="00DB55AD" w:rsidRPr="005A710D" w:rsidRDefault="00DB55AD" w:rsidP="008A3445">
            <w:pPr>
              <w:keepNext/>
              <w:keepLines/>
              <w:spacing w:line="240" w:lineRule="auto"/>
              <w:jc w:val="center"/>
              <w:rPr>
                <w:szCs w:val="22"/>
              </w:rPr>
            </w:pPr>
            <w:r w:rsidRPr="005A710D">
              <w:rPr>
                <w:szCs w:val="22"/>
                <w:lang w:eastAsia="ja-JP"/>
              </w:rPr>
              <w:t>92</w:t>
            </w:r>
            <w:r w:rsidR="003E32B6" w:rsidRPr="005A710D">
              <w:rPr>
                <w:szCs w:val="22"/>
                <w:lang w:eastAsia="ja-JP"/>
              </w:rPr>
              <w:t>,</w:t>
            </w:r>
            <w:r w:rsidRPr="005A710D">
              <w:rPr>
                <w:szCs w:val="22"/>
                <w:lang w:eastAsia="ja-JP"/>
              </w:rPr>
              <w:t>6</w:t>
            </w:r>
            <w:r w:rsidRPr="005A710D">
              <w:rPr>
                <w:szCs w:val="22"/>
              </w:rPr>
              <w:t>**</w:t>
            </w:r>
          </w:p>
        </w:tc>
        <w:tc>
          <w:tcPr>
            <w:tcW w:w="1134" w:type="dxa"/>
          </w:tcPr>
          <w:p w14:paraId="4BF21B81" w14:textId="77777777" w:rsidR="00DB55AD" w:rsidRPr="005A710D" w:rsidRDefault="00DB55AD" w:rsidP="008A3445">
            <w:pPr>
              <w:keepNext/>
              <w:keepLines/>
              <w:spacing w:line="240" w:lineRule="auto"/>
              <w:jc w:val="center"/>
              <w:rPr>
                <w:szCs w:val="22"/>
              </w:rPr>
            </w:pPr>
            <w:r w:rsidRPr="005A710D">
              <w:rPr>
                <w:szCs w:val="22"/>
                <w:lang w:eastAsia="ja-JP"/>
              </w:rPr>
              <w:t>61</w:t>
            </w:r>
            <w:r w:rsidR="003E32B6" w:rsidRPr="005A710D">
              <w:rPr>
                <w:szCs w:val="22"/>
                <w:lang w:eastAsia="ja-JP"/>
              </w:rPr>
              <w:t>,</w:t>
            </w:r>
            <w:r w:rsidRPr="005A710D">
              <w:rPr>
                <w:szCs w:val="22"/>
                <w:lang w:eastAsia="ja-JP"/>
              </w:rPr>
              <w:t>3</w:t>
            </w:r>
          </w:p>
        </w:tc>
      </w:tr>
      <w:tr w:rsidR="00814947" w:rsidRPr="005A710D" w14:paraId="3275DEB5" w14:textId="77777777" w:rsidTr="008A3445">
        <w:trPr>
          <w:trHeight w:val="337"/>
        </w:trPr>
        <w:tc>
          <w:tcPr>
            <w:tcW w:w="1700" w:type="dxa"/>
            <w:vMerge/>
          </w:tcPr>
          <w:p w14:paraId="3E936C81" w14:textId="77777777" w:rsidR="00DB55AD" w:rsidRPr="005A710D" w:rsidRDefault="00DB55AD" w:rsidP="008A3445">
            <w:pPr>
              <w:keepNext/>
              <w:keepLines/>
              <w:spacing w:line="240" w:lineRule="auto"/>
              <w:rPr>
                <w:b/>
                <w:szCs w:val="22"/>
                <w:lang w:eastAsia="ja-JP"/>
              </w:rPr>
            </w:pPr>
          </w:p>
        </w:tc>
        <w:tc>
          <w:tcPr>
            <w:tcW w:w="2270" w:type="dxa"/>
          </w:tcPr>
          <w:p w14:paraId="38B675DE" w14:textId="77777777" w:rsidR="00DB55AD" w:rsidRPr="005A710D" w:rsidRDefault="00DB55AD" w:rsidP="008A3445">
            <w:pPr>
              <w:keepNext/>
              <w:keepLines/>
              <w:spacing w:line="240" w:lineRule="auto"/>
              <w:jc w:val="right"/>
              <w:rPr>
                <w:bCs/>
                <w:szCs w:val="22"/>
              </w:rPr>
            </w:pPr>
            <w:r w:rsidRPr="005A710D">
              <w:rPr>
                <w:szCs w:val="22"/>
              </w:rPr>
              <w:t>≤ </w:t>
            </w:r>
            <w:r w:rsidRPr="005A710D">
              <w:rPr>
                <w:szCs w:val="22"/>
                <w:lang w:eastAsia="ja-JP"/>
              </w:rPr>
              <w:t>6</w:t>
            </w:r>
            <w:r w:rsidR="003E32B6" w:rsidRPr="005A710D">
              <w:rPr>
                <w:szCs w:val="22"/>
                <w:lang w:eastAsia="ja-JP"/>
              </w:rPr>
              <w:t>,</w:t>
            </w:r>
            <w:r w:rsidRPr="005A710D">
              <w:rPr>
                <w:szCs w:val="22"/>
                <w:lang w:eastAsia="ja-JP"/>
              </w:rPr>
              <w:t>5 %</w:t>
            </w:r>
          </w:p>
        </w:tc>
        <w:tc>
          <w:tcPr>
            <w:tcW w:w="1559" w:type="dxa"/>
          </w:tcPr>
          <w:p w14:paraId="4AD499CB" w14:textId="77777777" w:rsidR="00DB55AD" w:rsidRPr="005A710D" w:rsidRDefault="00DB55AD" w:rsidP="008A3445">
            <w:pPr>
              <w:keepNext/>
              <w:keepLines/>
              <w:spacing w:line="240" w:lineRule="auto"/>
              <w:jc w:val="center"/>
              <w:rPr>
                <w:bCs/>
                <w:szCs w:val="22"/>
              </w:rPr>
            </w:pPr>
            <w:r w:rsidRPr="005A710D">
              <w:rPr>
                <w:szCs w:val="22"/>
                <w:lang w:eastAsia="ja-JP"/>
              </w:rPr>
              <w:t>71</w:t>
            </w:r>
            <w:r w:rsidR="003E32B6" w:rsidRPr="005A710D">
              <w:rPr>
                <w:szCs w:val="22"/>
                <w:lang w:eastAsia="ja-JP"/>
              </w:rPr>
              <w:t>,</w:t>
            </w:r>
            <w:r w:rsidRPr="005A710D">
              <w:rPr>
                <w:szCs w:val="22"/>
                <w:lang w:eastAsia="ja-JP"/>
              </w:rPr>
              <w:t>4</w:t>
            </w:r>
            <w:r w:rsidRPr="005A710D">
              <w:rPr>
                <w:szCs w:val="22"/>
                <w:vertAlign w:val="superscript"/>
              </w:rPr>
              <w:t>††</w:t>
            </w:r>
          </w:p>
        </w:tc>
        <w:tc>
          <w:tcPr>
            <w:tcW w:w="1559" w:type="dxa"/>
          </w:tcPr>
          <w:p w14:paraId="591CD9E9" w14:textId="77777777" w:rsidR="00DB55AD" w:rsidRPr="005A710D" w:rsidRDefault="00DB55AD" w:rsidP="008A3445">
            <w:pPr>
              <w:keepNext/>
              <w:keepLines/>
              <w:spacing w:line="240" w:lineRule="auto"/>
              <w:jc w:val="center"/>
              <w:rPr>
                <w:bCs/>
                <w:szCs w:val="22"/>
              </w:rPr>
            </w:pPr>
            <w:r w:rsidRPr="005A710D">
              <w:rPr>
                <w:szCs w:val="22"/>
                <w:lang w:eastAsia="ja-JP"/>
              </w:rPr>
              <w:t>80</w:t>
            </w:r>
            <w:r w:rsidR="003E32B6" w:rsidRPr="005A710D">
              <w:rPr>
                <w:szCs w:val="22"/>
                <w:lang w:eastAsia="ja-JP"/>
              </w:rPr>
              <w:t>,</w:t>
            </w:r>
            <w:r w:rsidRPr="005A710D">
              <w:rPr>
                <w:szCs w:val="22"/>
                <w:lang w:eastAsia="ja-JP"/>
              </w:rPr>
              <w:t>3</w:t>
            </w:r>
            <w:r w:rsidRPr="005A710D">
              <w:rPr>
                <w:szCs w:val="22"/>
                <w:vertAlign w:val="superscript"/>
              </w:rPr>
              <w:t>††</w:t>
            </w:r>
          </w:p>
        </w:tc>
        <w:tc>
          <w:tcPr>
            <w:tcW w:w="1559" w:type="dxa"/>
          </w:tcPr>
          <w:p w14:paraId="42E09F54" w14:textId="77777777" w:rsidR="00DB55AD" w:rsidRPr="005A710D" w:rsidRDefault="00DB55AD" w:rsidP="008A3445">
            <w:pPr>
              <w:keepNext/>
              <w:keepLines/>
              <w:spacing w:line="240" w:lineRule="auto"/>
              <w:jc w:val="center"/>
              <w:rPr>
                <w:bCs/>
                <w:szCs w:val="22"/>
              </w:rPr>
            </w:pPr>
            <w:r w:rsidRPr="005A710D">
              <w:rPr>
                <w:szCs w:val="22"/>
                <w:lang w:eastAsia="ja-JP"/>
              </w:rPr>
              <w:t>85</w:t>
            </w:r>
            <w:r w:rsidR="003E32B6" w:rsidRPr="005A710D">
              <w:rPr>
                <w:szCs w:val="22"/>
                <w:lang w:eastAsia="ja-JP"/>
              </w:rPr>
              <w:t>,</w:t>
            </w:r>
            <w:r w:rsidRPr="005A710D">
              <w:rPr>
                <w:szCs w:val="22"/>
                <w:lang w:eastAsia="ja-JP"/>
              </w:rPr>
              <w:t>3</w:t>
            </w:r>
            <w:r w:rsidRPr="005A710D">
              <w:rPr>
                <w:szCs w:val="22"/>
                <w:vertAlign w:val="superscript"/>
              </w:rPr>
              <w:t>††</w:t>
            </w:r>
          </w:p>
        </w:tc>
        <w:tc>
          <w:tcPr>
            <w:tcW w:w="1134" w:type="dxa"/>
          </w:tcPr>
          <w:p w14:paraId="3E4D31A2" w14:textId="77777777" w:rsidR="00DB55AD" w:rsidRPr="005A710D" w:rsidRDefault="00DB55AD" w:rsidP="008A3445">
            <w:pPr>
              <w:keepNext/>
              <w:keepLines/>
              <w:spacing w:line="240" w:lineRule="auto"/>
              <w:jc w:val="center"/>
              <w:rPr>
                <w:bCs/>
                <w:szCs w:val="22"/>
              </w:rPr>
            </w:pPr>
            <w:r w:rsidRPr="005A710D">
              <w:rPr>
                <w:szCs w:val="22"/>
                <w:lang w:eastAsia="ja-JP"/>
              </w:rPr>
              <w:t>44</w:t>
            </w:r>
            <w:r w:rsidR="003E32B6" w:rsidRPr="005A710D">
              <w:rPr>
                <w:szCs w:val="22"/>
                <w:lang w:eastAsia="ja-JP"/>
              </w:rPr>
              <w:t>,</w:t>
            </w:r>
            <w:r w:rsidRPr="005A710D">
              <w:rPr>
                <w:szCs w:val="22"/>
                <w:lang w:eastAsia="ja-JP"/>
              </w:rPr>
              <w:t>4</w:t>
            </w:r>
          </w:p>
        </w:tc>
      </w:tr>
      <w:tr w:rsidR="00814947" w:rsidRPr="005A710D" w14:paraId="75D80AAC" w14:textId="77777777" w:rsidTr="008A3445">
        <w:trPr>
          <w:trHeight w:val="277"/>
        </w:trPr>
        <w:tc>
          <w:tcPr>
            <w:tcW w:w="1700" w:type="dxa"/>
            <w:vMerge/>
          </w:tcPr>
          <w:p w14:paraId="6EED8AD6" w14:textId="77777777" w:rsidR="00DB55AD" w:rsidRPr="005A710D" w:rsidRDefault="00DB55AD" w:rsidP="008A3445">
            <w:pPr>
              <w:keepNext/>
              <w:keepLines/>
              <w:spacing w:line="240" w:lineRule="auto"/>
              <w:rPr>
                <w:b/>
                <w:szCs w:val="22"/>
                <w:lang w:eastAsia="ja-JP"/>
              </w:rPr>
            </w:pPr>
          </w:p>
        </w:tc>
        <w:tc>
          <w:tcPr>
            <w:tcW w:w="2270" w:type="dxa"/>
          </w:tcPr>
          <w:p w14:paraId="29F41FB7" w14:textId="77777777" w:rsidR="00DB55AD" w:rsidRPr="005A710D" w:rsidRDefault="00DB55AD" w:rsidP="008A3445">
            <w:pPr>
              <w:keepNext/>
              <w:keepLines/>
              <w:spacing w:line="240" w:lineRule="auto"/>
              <w:jc w:val="right"/>
              <w:rPr>
                <w:bCs/>
                <w:szCs w:val="22"/>
              </w:rPr>
            </w:pPr>
            <w:r w:rsidRPr="005A710D">
              <w:rPr>
                <w:szCs w:val="22"/>
                <w:lang w:eastAsia="ja-JP"/>
              </w:rPr>
              <w:t>&lt; 5</w:t>
            </w:r>
            <w:r w:rsidR="003E32B6" w:rsidRPr="005A710D">
              <w:rPr>
                <w:szCs w:val="22"/>
                <w:lang w:eastAsia="ja-JP"/>
              </w:rPr>
              <w:t>,</w:t>
            </w:r>
            <w:r w:rsidRPr="005A710D">
              <w:rPr>
                <w:szCs w:val="22"/>
                <w:lang w:eastAsia="ja-JP"/>
              </w:rPr>
              <w:t>7 %</w:t>
            </w:r>
          </w:p>
        </w:tc>
        <w:tc>
          <w:tcPr>
            <w:tcW w:w="1559" w:type="dxa"/>
          </w:tcPr>
          <w:p w14:paraId="15717F95" w14:textId="77777777" w:rsidR="00DB55AD" w:rsidRPr="005A710D" w:rsidRDefault="00DB55AD" w:rsidP="008A3445">
            <w:pPr>
              <w:keepNext/>
              <w:keepLines/>
              <w:spacing w:line="240" w:lineRule="auto"/>
              <w:jc w:val="center"/>
              <w:rPr>
                <w:szCs w:val="22"/>
              </w:rPr>
            </w:pPr>
            <w:r w:rsidRPr="005A710D">
              <w:rPr>
                <w:szCs w:val="22"/>
                <w:lang w:eastAsia="ja-JP"/>
              </w:rPr>
              <w:t>25</w:t>
            </w:r>
            <w:r w:rsidR="003E32B6" w:rsidRPr="005A710D">
              <w:rPr>
                <w:szCs w:val="22"/>
                <w:lang w:eastAsia="ja-JP"/>
              </w:rPr>
              <w:t>,</w:t>
            </w:r>
            <w:r w:rsidRPr="005A710D">
              <w:rPr>
                <w:szCs w:val="22"/>
                <w:lang w:eastAsia="ja-JP"/>
              </w:rPr>
              <w:t>8</w:t>
            </w:r>
            <w:r w:rsidRPr="005A710D">
              <w:rPr>
                <w:szCs w:val="22"/>
                <w:vertAlign w:val="superscript"/>
              </w:rPr>
              <w:t>††</w:t>
            </w:r>
          </w:p>
        </w:tc>
        <w:tc>
          <w:tcPr>
            <w:tcW w:w="1559" w:type="dxa"/>
          </w:tcPr>
          <w:p w14:paraId="3E383146" w14:textId="77777777" w:rsidR="00DB55AD" w:rsidRPr="005A710D" w:rsidRDefault="00DB55AD" w:rsidP="008A3445">
            <w:pPr>
              <w:keepNext/>
              <w:keepLines/>
              <w:spacing w:line="240" w:lineRule="auto"/>
              <w:jc w:val="center"/>
              <w:rPr>
                <w:szCs w:val="22"/>
              </w:rPr>
            </w:pPr>
            <w:r w:rsidRPr="005A710D">
              <w:rPr>
                <w:szCs w:val="22"/>
                <w:lang w:eastAsia="ja-JP"/>
              </w:rPr>
              <w:t>38</w:t>
            </w:r>
            <w:r w:rsidR="003E32B6" w:rsidRPr="005A710D">
              <w:rPr>
                <w:szCs w:val="22"/>
                <w:lang w:eastAsia="ja-JP"/>
              </w:rPr>
              <w:t>,</w:t>
            </w:r>
            <w:r w:rsidRPr="005A710D">
              <w:rPr>
                <w:szCs w:val="22"/>
                <w:lang w:eastAsia="ja-JP"/>
              </w:rPr>
              <w:t>6</w:t>
            </w:r>
            <w:r w:rsidRPr="005A710D">
              <w:rPr>
                <w:szCs w:val="22"/>
                <w:vertAlign w:val="superscript"/>
              </w:rPr>
              <w:t>††</w:t>
            </w:r>
          </w:p>
        </w:tc>
        <w:tc>
          <w:tcPr>
            <w:tcW w:w="1559" w:type="dxa"/>
          </w:tcPr>
          <w:p w14:paraId="0CC72279" w14:textId="77777777" w:rsidR="00DB55AD" w:rsidRPr="005A710D" w:rsidRDefault="00DB55AD" w:rsidP="008A3445">
            <w:pPr>
              <w:keepNext/>
              <w:keepLines/>
              <w:spacing w:line="240" w:lineRule="auto"/>
              <w:jc w:val="center"/>
              <w:rPr>
                <w:szCs w:val="22"/>
              </w:rPr>
            </w:pPr>
            <w:r w:rsidRPr="005A710D">
              <w:rPr>
                <w:szCs w:val="22"/>
                <w:lang w:eastAsia="ja-JP"/>
              </w:rPr>
              <w:t>48</w:t>
            </w:r>
            <w:r w:rsidR="003E32B6" w:rsidRPr="005A710D">
              <w:rPr>
                <w:szCs w:val="22"/>
                <w:lang w:eastAsia="ja-JP"/>
              </w:rPr>
              <w:t>,</w:t>
            </w:r>
            <w:r w:rsidRPr="005A710D">
              <w:rPr>
                <w:szCs w:val="22"/>
                <w:lang w:eastAsia="ja-JP"/>
              </w:rPr>
              <w:t>4</w:t>
            </w:r>
            <w:r w:rsidRPr="005A710D">
              <w:rPr>
                <w:szCs w:val="22"/>
                <w:vertAlign w:val="superscript"/>
              </w:rPr>
              <w:t>††</w:t>
            </w:r>
          </w:p>
        </w:tc>
        <w:tc>
          <w:tcPr>
            <w:tcW w:w="1134" w:type="dxa"/>
          </w:tcPr>
          <w:p w14:paraId="4E823FD7" w14:textId="77777777" w:rsidR="00DB55AD" w:rsidRPr="005A710D" w:rsidRDefault="00DB55AD" w:rsidP="008A3445">
            <w:pPr>
              <w:keepNext/>
              <w:keepLines/>
              <w:spacing w:line="240" w:lineRule="auto"/>
              <w:jc w:val="center"/>
              <w:rPr>
                <w:szCs w:val="22"/>
              </w:rPr>
            </w:pPr>
            <w:r w:rsidRPr="005A710D">
              <w:rPr>
                <w:szCs w:val="22"/>
                <w:lang w:eastAsia="ja-JP"/>
              </w:rPr>
              <w:t>5</w:t>
            </w:r>
            <w:r w:rsidR="003E32B6" w:rsidRPr="005A710D">
              <w:rPr>
                <w:szCs w:val="22"/>
                <w:lang w:eastAsia="ja-JP"/>
              </w:rPr>
              <w:t>,</w:t>
            </w:r>
            <w:r w:rsidRPr="005A710D">
              <w:rPr>
                <w:szCs w:val="22"/>
                <w:lang w:eastAsia="ja-JP"/>
              </w:rPr>
              <w:t>4</w:t>
            </w:r>
          </w:p>
        </w:tc>
      </w:tr>
      <w:tr w:rsidR="00814947" w:rsidRPr="005A710D" w14:paraId="72A0C567" w14:textId="77777777" w:rsidTr="008A3445">
        <w:tc>
          <w:tcPr>
            <w:tcW w:w="1700" w:type="dxa"/>
            <w:vMerge w:val="restart"/>
          </w:tcPr>
          <w:p w14:paraId="7C1E5414" w14:textId="77777777" w:rsidR="003E32B6" w:rsidRPr="005A710D" w:rsidRDefault="003D657E" w:rsidP="008A3445">
            <w:pPr>
              <w:keepNext/>
              <w:keepLines/>
              <w:spacing w:line="240" w:lineRule="auto"/>
              <w:rPr>
                <w:b/>
                <w:szCs w:val="22"/>
              </w:rPr>
            </w:pPr>
            <w:r w:rsidRPr="005A710D">
              <w:rPr>
                <w:b/>
                <w:szCs w:val="22"/>
                <w:lang w:eastAsia="ja-JP"/>
              </w:rPr>
              <w:t>Glycémie à jeun</w:t>
            </w:r>
            <w:r w:rsidR="003E32B6" w:rsidRPr="005A710D">
              <w:rPr>
                <w:b/>
                <w:szCs w:val="22"/>
                <w:lang w:eastAsia="ja-JP"/>
              </w:rPr>
              <w:t xml:space="preserve"> (</w:t>
            </w:r>
            <w:proofErr w:type="spellStart"/>
            <w:r w:rsidR="003E32B6" w:rsidRPr="005A710D">
              <w:rPr>
                <w:b/>
                <w:szCs w:val="22"/>
                <w:lang w:eastAsia="ja-JP"/>
              </w:rPr>
              <w:t>mmol</w:t>
            </w:r>
            <w:proofErr w:type="spellEnd"/>
            <w:r w:rsidR="003E32B6" w:rsidRPr="005A710D">
              <w:rPr>
                <w:b/>
                <w:szCs w:val="22"/>
                <w:lang w:eastAsia="ja-JP"/>
              </w:rPr>
              <w:t>/L)</w:t>
            </w:r>
          </w:p>
        </w:tc>
        <w:tc>
          <w:tcPr>
            <w:tcW w:w="2270" w:type="dxa"/>
          </w:tcPr>
          <w:p w14:paraId="328C7D2D" w14:textId="77777777" w:rsidR="003E32B6" w:rsidRPr="005A710D" w:rsidRDefault="00C32A0E" w:rsidP="008A3445">
            <w:pPr>
              <w:keepNext/>
              <w:keepLines/>
              <w:spacing w:line="240" w:lineRule="auto"/>
              <w:jc w:val="right"/>
              <w:rPr>
                <w:bCs/>
                <w:szCs w:val="22"/>
              </w:rPr>
            </w:pPr>
            <w:r w:rsidRPr="005A710D">
              <w:rPr>
                <w:szCs w:val="22"/>
                <w:lang w:eastAsia="ja-JP"/>
              </w:rPr>
              <w:t>À</w:t>
            </w:r>
            <w:r w:rsidR="003E32B6" w:rsidRPr="005A710D">
              <w:rPr>
                <w:szCs w:val="22"/>
                <w:lang w:eastAsia="ja-JP"/>
              </w:rPr>
              <w:t xml:space="preserve"> l’inclusion (moyenne)</w:t>
            </w:r>
          </w:p>
        </w:tc>
        <w:tc>
          <w:tcPr>
            <w:tcW w:w="1559" w:type="dxa"/>
          </w:tcPr>
          <w:p w14:paraId="52AAEF34" w14:textId="77777777" w:rsidR="003E32B6" w:rsidRPr="005A710D" w:rsidRDefault="003E32B6" w:rsidP="008A3445">
            <w:pPr>
              <w:keepNext/>
              <w:keepLines/>
              <w:spacing w:line="240" w:lineRule="auto"/>
              <w:jc w:val="center"/>
              <w:rPr>
                <w:szCs w:val="22"/>
              </w:rPr>
            </w:pPr>
            <w:r w:rsidRPr="005A710D">
              <w:rPr>
                <w:szCs w:val="22"/>
                <w:lang w:eastAsia="ja-JP"/>
              </w:rPr>
              <w:t>9,54</w:t>
            </w:r>
          </w:p>
        </w:tc>
        <w:tc>
          <w:tcPr>
            <w:tcW w:w="1559" w:type="dxa"/>
          </w:tcPr>
          <w:p w14:paraId="02A77F27" w14:textId="77777777" w:rsidR="003E32B6" w:rsidRPr="005A710D" w:rsidRDefault="003E32B6" w:rsidP="008A3445">
            <w:pPr>
              <w:keepNext/>
              <w:keepLines/>
              <w:spacing w:line="240" w:lineRule="auto"/>
              <w:jc w:val="center"/>
              <w:rPr>
                <w:szCs w:val="22"/>
              </w:rPr>
            </w:pPr>
            <w:r w:rsidRPr="005A710D">
              <w:rPr>
                <w:szCs w:val="22"/>
                <w:lang w:eastAsia="ja-JP"/>
              </w:rPr>
              <w:t>9,48</w:t>
            </w:r>
          </w:p>
        </w:tc>
        <w:tc>
          <w:tcPr>
            <w:tcW w:w="1559" w:type="dxa"/>
          </w:tcPr>
          <w:p w14:paraId="6EC5A5CD" w14:textId="77777777" w:rsidR="003E32B6" w:rsidRPr="005A710D" w:rsidRDefault="003E32B6" w:rsidP="008A3445">
            <w:pPr>
              <w:keepNext/>
              <w:keepLines/>
              <w:spacing w:line="240" w:lineRule="auto"/>
              <w:jc w:val="center"/>
              <w:rPr>
                <w:szCs w:val="22"/>
              </w:rPr>
            </w:pPr>
            <w:r w:rsidRPr="005A710D">
              <w:rPr>
                <w:szCs w:val="22"/>
                <w:lang w:eastAsia="ja-JP"/>
              </w:rPr>
              <w:t>9,35</w:t>
            </w:r>
          </w:p>
        </w:tc>
        <w:tc>
          <w:tcPr>
            <w:tcW w:w="1134" w:type="dxa"/>
          </w:tcPr>
          <w:p w14:paraId="2F7690E1" w14:textId="77777777" w:rsidR="003E32B6" w:rsidRPr="005A710D" w:rsidRDefault="003E32B6" w:rsidP="008A3445">
            <w:pPr>
              <w:keepNext/>
              <w:keepLines/>
              <w:spacing w:line="240" w:lineRule="auto"/>
              <w:jc w:val="center"/>
              <w:rPr>
                <w:szCs w:val="22"/>
              </w:rPr>
            </w:pPr>
            <w:r w:rsidRPr="005A710D">
              <w:rPr>
                <w:szCs w:val="22"/>
                <w:lang w:eastAsia="ja-JP"/>
              </w:rPr>
              <w:t>9,24</w:t>
            </w:r>
          </w:p>
        </w:tc>
      </w:tr>
      <w:tr w:rsidR="00814947" w:rsidRPr="005A710D" w14:paraId="3685E546" w14:textId="77777777" w:rsidTr="008A3445">
        <w:tc>
          <w:tcPr>
            <w:tcW w:w="1700" w:type="dxa"/>
            <w:vMerge/>
          </w:tcPr>
          <w:p w14:paraId="1CC1ED11" w14:textId="77777777" w:rsidR="003E32B6" w:rsidRPr="005A710D" w:rsidRDefault="003E32B6" w:rsidP="008A3445">
            <w:pPr>
              <w:keepNext/>
              <w:keepLines/>
              <w:spacing w:line="240" w:lineRule="auto"/>
              <w:rPr>
                <w:b/>
                <w:szCs w:val="22"/>
                <w:lang w:eastAsia="ja-JP"/>
              </w:rPr>
            </w:pPr>
          </w:p>
        </w:tc>
        <w:tc>
          <w:tcPr>
            <w:tcW w:w="2270" w:type="dxa"/>
          </w:tcPr>
          <w:p w14:paraId="56B06756" w14:textId="77777777" w:rsidR="003E32B6" w:rsidRPr="005A710D" w:rsidRDefault="00755556" w:rsidP="008A3445">
            <w:pPr>
              <w:keepNext/>
              <w:keepLines/>
              <w:spacing w:line="240" w:lineRule="auto"/>
              <w:jc w:val="right"/>
              <w:rPr>
                <w:bCs/>
                <w:szCs w:val="22"/>
              </w:rPr>
            </w:pPr>
            <w:r w:rsidRPr="005A710D">
              <w:rPr>
                <w:szCs w:val="22"/>
                <w:lang w:eastAsia="ja-JP"/>
              </w:rPr>
              <w:t>Variation</w:t>
            </w:r>
            <w:r w:rsidR="003E32B6" w:rsidRPr="005A710D">
              <w:rPr>
                <w:szCs w:val="22"/>
                <w:lang w:eastAsia="ja-JP"/>
              </w:rPr>
              <w:t xml:space="preserve"> depuis l’inclusion</w:t>
            </w:r>
          </w:p>
        </w:tc>
        <w:tc>
          <w:tcPr>
            <w:tcW w:w="1559" w:type="dxa"/>
          </w:tcPr>
          <w:p w14:paraId="487936FE" w14:textId="77777777" w:rsidR="003E32B6" w:rsidRPr="005A710D" w:rsidRDefault="003E32B6" w:rsidP="008A3445">
            <w:pPr>
              <w:keepNext/>
              <w:keepLines/>
              <w:spacing w:line="240" w:lineRule="auto"/>
              <w:jc w:val="center"/>
              <w:rPr>
                <w:szCs w:val="22"/>
              </w:rPr>
            </w:pPr>
            <w:r w:rsidRPr="005A710D">
              <w:rPr>
                <w:szCs w:val="22"/>
                <w:lang w:eastAsia="ja-JP"/>
              </w:rPr>
              <w:t>-2,68</w:t>
            </w:r>
            <w:r w:rsidRPr="005A710D">
              <w:rPr>
                <w:szCs w:val="22"/>
                <w:vertAlign w:val="superscript"/>
              </w:rPr>
              <w:t>##</w:t>
            </w:r>
          </w:p>
        </w:tc>
        <w:tc>
          <w:tcPr>
            <w:tcW w:w="1559" w:type="dxa"/>
          </w:tcPr>
          <w:p w14:paraId="6D3F8590" w14:textId="77777777" w:rsidR="003E32B6" w:rsidRPr="005A710D" w:rsidRDefault="003E32B6" w:rsidP="008A3445">
            <w:pPr>
              <w:keepNext/>
              <w:keepLines/>
              <w:spacing w:line="240" w:lineRule="auto"/>
              <w:jc w:val="center"/>
              <w:rPr>
                <w:szCs w:val="22"/>
              </w:rPr>
            </w:pPr>
            <w:r w:rsidRPr="005A710D">
              <w:rPr>
                <w:szCs w:val="22"/>
                <w:lang w:eastAsia="ja-JP"/>
              </w:rPr>
              <w:t>-3,04</w:t>
            </w:r>
            <w:r w:rsidRPr="005A710D">
              <w:rPr>
                <w:szCs w:val="22"/>
                <w:vertAlign w:val="superscript"/>
              </w:rPr>
              <w:t>##</w:t>
            </w:r>
          </w:p>
        </w:tc>
        <w:tc>
          <w:tcPr>
            <w:tcW w:w="1559" w:type="dxa"/>
          </w:tcPr>
          <w:p w14:paraId="38F3D69B" w14:textId="77777777" w:rsidR="003E32B6" w:rsidRPr="005A710D" w:rsidRDefault="003E32B6" w:rsidP="008A3445">
            <w:pPr>
              <w:keepNext/>
              <w:keepLines/>
              <w:spacing w:line="240" w:lineRule="auto"/>
              <w:jc w:val="center"/>
              <w:rPr>
                <w:szCs w:val="22"/>
              </w:rPr>
            </w:pPr>
            <w:r w:rsidRPr="005A710D">
              <w:rPr>
                <w:szCs w:val="22"/>
                <w:lang w:eastAsia="ja-JP"/>
              </w:rPr>
              <w:t>-3,29</w:t>
            </w:r>
            <w:r w:rsidRPr="005A710D">
              <w:rPr>
                <w:szCs w:val="22"/>
                <w:vertAlign w:val="superscript"/>
              </w:rPr>
              <w:t>##</w:t>
            </w:r>
          </w:p>
        </w:tc>
        <w:tc>
          <w:tcPr>
            <w:tcW w:w="1134" w:type="dxa"/>
          </w:tcPr>
          <w:p w14:paraId="7D7CC45B" w14:textId="77777777" w:rsidR="003E32B6" w:rsidRPr="005A710D" w:rsidRDefault="003E32B6" w:rsidP="008A3445">
            <w:pPr>
              <w:keepNext/>
              <w:keepLines/>
              <w:spacing w:line="240" w:lineRule="auto"/>
              <w:jc w:val="center"/>
              <w:rPr>
                <w:szCs w:val="22"/>
              </w:rPr>
            </w:pPr>
            <w:r w:rsidRPr="005A710D">
              <w:rPr>
                <w:szCs w:val="22"/>
                <w:lang w:eastAsia="ja-JP"/>
              </w:rPr>
              <w:t>-3,09</w:t>
            </w:r>
            <w:r w:rsidRPr="005A710D">
              <w:rPr>
                <w:szCs w:val="22"/>
                <w:vertAlign w:val="superscript"/>
              </w:rPr>
              <w:t>##</w:t>
            </w:r>
          </w:p>
        </w:tc>
      </w:tr>
      <w:tr w:rsidR="00814947" w:rsidRPr="005A710D" w14:paraId="4AC1A409" w14:textId="77777777" w:rsidTr="008A3445">
        <w:tc>
          <w:tcPr>
            <w:tcW w:w="1700" w:type="dxa"/>
            <w:vMerge/>
          </w:tcPr>
          <w:p w14:paraId="49B97EFA" w14:textId="77777777" w:rsidR="003E32B6" w:rsidRPr="005A710D" w:rsidRDefault="003E32B6" w:rsidP="008A3445">
            <w:pPr>
              <w:keepNext/>
              <w:keepLines/>
              <w:spacing w:line="240" w:lineRule="auto"/>
              <w:rPr>
                <w:b/>
                <w:szCs w:val="22"/>
                <w:lang w:eastAsia="ja-JP"/>
              </w:rPr>
            </w:pPr>
          </w:p>
        </w:tc>
        <w:tc>
          <w:tcPr>
            <w:tcW w:w="2270" w:type="dxa"/>
          </w:tcPr>
          <w:p w14:paraId="6C4920C6" w14:textId="77777777" w:rsidR="003E32B6" w:rsidRPr="005A710D" w:rsidRDefault="003E32B6"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dégludec</w:t>
            </w:r>
            <w:proofErr w:type="spellEnd"/>
            <w:r w:rsidRPr="005A710D">
              <w:rPr>
                <w:szCs w:val="22"/>
                <w:lang w:eastAsia="ja-JP"/>
              </w:rPr>
              <w:t xml:space="preserve"> [IC 95 %]</w:t>
            </w:r>
          </w:p>
        </w:tc>
        <w:tc>
          <w:tcPr>
            <w:tcW w:w="1559" w:type="dxa"/>
            <w:vAlign w:val="center"/>
          </w:tcPr>
          <w:p w14:paraId="4C7B319B" w14:textId="77777777" w:rsidR="003E32B6" w:rsidRPr="005A710D" w:rsidRDefault="003E32B6" w:rsidP="008A3445">
            <w:pPr>
              <w:keepNext/>
              <w:keepLines/>
              <w:spacing w:line="240" w:lineRule="auto"/>
              <w:jc w:val="center"/>
              <w:rPr>
                <w:szCs w:val="22"/>
              </w:rPr>
            </w:pPr>
            <w:r w:rsidRPr="005A710D">
              <w:rPr>
                <w:szCs w:val="22"/>
              </w:rPr>
              <w:t>0,41</w:t>
            </w:r>
            <w:r w:rsidRPr="005A710D">
              <w:rPr>
                <w:szCs w:val="22"/>
                <w:vertAlign w:val="superscript"/>
              </w:rPr>
              <w:t>†</w:t>
            </w:r>
            <w:r w:rsidRPr="005A710D">
              <w:rPr>
                <w:szCs w:val="22"/>
              </w:rPr>
              <w:br/>
              <w:t>[0,14</w:t>
            </w:r>
            <w:r w:rsidR="00C32A0E" w:rsidRPr="005A710D">
              <w:rPr>
                <w:szCs w:val="22"/>
              </w:rPr>
              <w:t> ;</w:t>
            </w:r>
            <w:r w:rsidRPr="005A710D">
              <w:rPr>
                <w:szCs w:val="22"/>
              </w:rPr>
              <w:t xml:space="preserve"> 0,69]</w:t>
            </w:r>
          </w:p>
        </w:tc>
        <w:tc>
          <w:tcPr>
            <w:tcW w:w="1559" w:type="dxa"/>
            <w:vAlign w:val="center"/>
          </w:tcPr>
          <w:p w14:paraId="2D2AF3E2" w14:textId="77777777" w:rsidR="003E32B6" w:rsidRPr="005A710D" w:rsidRDefault="003E32B6" w:rsidP="008A3445">
            <w:pPr>
              <w:keepNext/>
              <w:keepLines/>
              <w:spacing w:line="240" w:lineRule="auto"/>
              <w:jc w:val="center"/>
              <w:rPr>
                <w:szCs w:val="22"/>
              </w:rPr>
            </w:pPr>
            <w:r w:rsidRPr="005A710D">
              <w:rPr>
                <w:szCs w:val="22"/>
              </w:rPr>
              <w:t>0,05</w:t>
            </w:r>
            <w:r w:rsidRPr="005A710D">
              <w:rPr>
                <w:szCs w:val="22"/>
              </w:rPr>
              <w:br/>
              <w:t>[-0,24</w:t>
            </w:r>
            <w:r w:rsidR="00C32A0E" w:rsidRPr="005A710D">
              <w:rPr>
                <w:szCs w:val="22"/>
              </w:rPr>
              <w:t> ;</w:t>
            </w:r>
            <w:r w:rsidRPr="005A710D">
              <w:rPr>
                <w:szCs w:val="22"/>
              </w:rPr>
              <w:t xml:space="preserve"> 0,33]</w:t>
            </w:r>
          </w:p>
        </w:tc>
        <w:tc>
          <w:tcPr>
            <w:tcW w:w="1559" w:type="dxa"/>
            <w:vAlign w:val="center"/>
          </w:tcPr>
          <w:p w14:paraId="63DAE025" w14:textId="77777777" w:rsidR="003E32B6" w:rsidRPr="005A710D" w:rsidRDefault="003E32B6" w:rsidP="008A3445">
            <w:pPr>
              <w:keepNext/>
              <w:keepLines/>
              <w:spacing w:line="240" w:lineRule="auto"/>
              <w:jc w:val="center"/>
              <w:rPr>
                <w:szCs w:val="22"/>
              </w:rPr>
            </w:pPr>
            <w:r w:rsidRPr="005A710D">
              <w:rPr>
                <w:szCs w:val="22"/>
              </w:rPr>
              <w:t>-0,20</w:t>
            </w:r>
            <w:r w:rsidRPr="005A710D">
              <w:rPr>
                <w:szCs w:val="22"/>
              </w:rPr>
              <w:br/>
              <w:t>[-0,48</w:t>
            </w:r>
            <w:r w:rsidR="00C32A0E" w:rsidRPr="005A710D">
              <w:rPr>
                <w:szCs w:val="22"/>
              </w:rPr>
              <w:t> ;</w:t>
            </w:r>
            <w:r w:rsidRPr="005A710D">
              <w:rPr>
                <w:szCs w:val="22"/>
              </w:rPr>
              <w:t xml:space="preserve"> 0,08]</w:t>
            </w:r>
          </w:p>
        </w:tc>
        <w:tc>
          <w:tcPr>
            <w:tcW w:w="1134" w:type="dxa"/>
          </w:tcPr>
          <w:p w14:paraId="5ED5CA60" w14:textId="77777777" w:rsidR="003E32B6" w:rsidRPr="005A710D" w:rsidRDefault="003E32B6" w:rsidP="008A3445">
            <w:pPr>
              <w:keepNext/>
              <w:keepLines/>
              <w:spacing w:line="240" w:lineRule="auto"/>
              <w:jc w:val="center"/>
              <w:rPr>
                <w:szCs w:val="22"/>
              </w:rPr>
            </w:pPr>
            <w:r w:rsidRPr="005A710D">
              <w:rPr>
                <w:szCs w:val="22"/>
                <w:lang w:eastAsia="ja-JP"/>
              </w:rPr>
              <w:t>-</w:t>
            </w:r>
          </w:p>
        </w:tc>
      </w:tr>
      <w:tr w:rsidR="00814947" w:rsidRPr="005A710D" w14:paraId="3265DD79" w14:textId="77777777" w:rsidTr="008A3445">
        <w:tc>
          <w:tcPr>
            <w:tcW w:w="1700" w:type="dxa"/>
            <w:vMerge w:val="restart"/>
          </w:tcPr>
          <w:p w14:paraId="01BEBAF9" w14:textId="77777777" w:rsidR="003E32B6" w:rsidRPr="005A710D" w:rsidRDefault="003D657E" w:rsidP="008A3445">
            <w:pPr>
              <w:keepNext/>
              <w:keepLines/>
              <w:spacing w:line="240" w:lineRule="auto"/>
              <w:rPr>
                <w:b/>
                <w:szCs w:val="22"/>
              </w:rPr>
            </w:pPr>
            <w:r w:rsidRPr="005A710D">
              <w:rPr>
                <w:b/>
                <w:szCs w:val="22"/>
                <w:lang w:eastAsia="ja-JP"/>
              </w:rPr>
              <w:t>Glycémie à jeun</w:t>
            </w:r>
            <w:r w:rsidR="003E32B6" w:rsidRPr="005A710D">
              <w:rPr>
                <w:b/>
                <w:szCs w:val="22"/>
                <w:lang w:eastAsia="ja-JP"/>
              </w:rPr>
              <w:t xml:space="preserve"> (mg/</w:t>
            </w:r>
            <w:proofErr w:type="spellStart"/>
            <w:r w:rsidR="003E32B6" w:rsidRPr="005A710D">
              <w:rPr>
                <w:b/>
                <w:szCs w:val="22"/>
                <w:lang w:eastAsia="ja-JP"/>
              </w:rPr>
              <w:t>dL</w:t>
            </w:r>
            <w:proofErr w:type="spellEnd"/>
            <w:r w:rsidR="003E32B6" w:rsidRPr="005A710D">
              <w:rPr>
                <w:b/>
                <w:szCs w:val="22"/>
                <w:lang w:eastAsia="ja-JP"/>
              </w:rPr>
              <w:t>)</w:t>
            </w:r>
          </w:p>
        </w:tc>
        <w:tc>
          <w:tcPr>
            <w:tcW w:w="2270" w:type="dxa"/>
          </w:tcPr>
          <w:p w14:paraId="0D17A3CC" w14:textId="77777777" w:rsidR="003E32B6" w:rsidRPr="005A710D" w:rsidRDefault="00C32A0E" w:rsidP="008A3445">
            <w:pPr>
              <w:keepNext/>
              <w:keepLines/>
              <w:spacing w:line="240" w:lineRule="auto"/>
              <w:jc w:val="right"/>
              <w:rPr>
                <w:bCs/>
                <w:szCs w:val="22"/>
              </w:rPr>
            </w:pPr>
            <w:r w:rsidRPr="005A710D">
              <w:rPr>
                <w:szCs w:val="22"/>
                <w:lang w:eastAsia="ja-JP"/>
              </w:rPr>
              <w:t>À</w:t>
            </w:r>
            <w:r w:rsidR="003E32B6" w:rsidRPr="005A710D">
              <w:rPr>
                <w:szCs w:val="22"/>
                <w:lang w:eastAsia="ja-JP"/>
              </w:rPr>
              <w:t xml:space="preserve"> l’inclusion (moyenne)</w:t>
            </w:r>
          </w:p>
        </w:tc>
        <w:tc>
          <w:tcPr>
            <w:tcW w:w="1559" w:type="dxa"/>
          </w:tcPr>
          <w:p w14:paraId="5EF38B92" w14:textId="77777777" w:rsidR="003E32B6" w:rsidRPr="005A710D" w:rsidRDefault="003E32B6" w:rsidP="008A3445">
            <w:pPr>
              <w:keepNext/>
              <w:keepLines/>
              <w:spacing w:line="240" w:lineRule="auto"/>
              <w:jc w:val="center"/>
              <w:rPr>
                <w:szCs w:val="22"/>
              </w:rPr>
            </w:pPr>
            <w:r w:rsidRPr="005A710D">
              <w:rPr>
                <w:szCs w:val="22"/>
                <w:lang w:eastAsia="ja-JP"/>
              </w:rPr>
              <w:t>171,8</w:t>
            </w:r>
          </w:p>
        </w:tc>
        <w:tc>
          <w:tcPr>
            <w:tcW w:w="1559" w:type="dxa"/>
          </w:tcPr>
          <w:p w14:paraId="403E554B" w14:textId="77777777" w:rsidR="003E32B6" w:rsidRPr="005A710D" w:rsidRDefault="003E32B6" w:rsidP="008A3445">
            <w:pPr>
              <w:keepNext/>
              <w:keepLines/>
              <w:spacing w:line="240" w:lineRule="auto"/>
              <w:jc w:val="center"/>
              <w:rPr>
                <w:szCs w:val="22"/>
              </w:rPr>
            </w:pPr>
            <w:r w:rsidRPr="005A710D">
              <w:rPr>
                <w:szCs w:val="22"/>
                <w:lang w:eastAsia="ja-JP"/>
              </w:rPr>
              <w:t>170,7</w:t>
            </w:r>
          </w:p>
        </w:tc>
        <w:tc>
          <w:tcPr>
            <w:tcW w:w="1559" w:type="dxa"/>
          </w:tcPr>
          <w:p w14:paraId="325AF311" w14:textId="77777777" w:rsidR="003E32B6" w:rsidRPr="005A710D" w:rsidRDefault="003E32B6" w:rsidP="008A3445">
            <w:pPr>
              <w:keepNext/>
              <w:keepLines/>
              <w:spacing w:line="240" w:lineRule="auto"/>
              <w:jc w:val="center"/>
              <w:rPr>
                <w:szCs w:val="22"/>
              </w:rPr>
            </w:pPr>
            <w:r w:rsidRPr="005A710D">
              <w:rPr>
                <w:szCs w:val="22"/>
                <w:lang w:eastAsia="ja-JP"/>
              </w:rPr>
              <w:t>168,4</w:t>
            </w:r>
          </w:p>
        </w:tc>
        <w:tc>
          <w:tcPr>
            <w:tcW w:w="1134" w:type="dxa"/>
          </w:tcPr>
          <w:p w14:paraId="662B9E54" w14:textId="77777777" w:rsidR="003E32B6" w:rsidRPr="005A710D" w:rsidRDefault="003E32B6" w:rsidP="008A3445">
            <w:pPr>
              <w:keepNext/>
              <w:keepLines/>
              <w:spacing w:line="240" w:lineRule="auto"/>
              <w:jc w:val="center"/>
              <w:rPr>
                <w:szCs w:val="22"/>
              </w:rPr>
            </w:pPr>
            <w:r w:rsidRPr="005A710D">
              <w:rPr>
                <w:szCs w:val="22"/>
                <w:lang w:eastAsia="ja-JP"/>
              </w:rPr>
              <w:t>166,4</w:t>
            </w:r>
          </w:p>
        </w:tc>
      </w:tr>
      <w:tr w:rsidR="00814947" w:rsidRPr="005A710D" w14:paraId="04C20392" w14:textId="77777777" w:rsidTr="008A3445">
        <w:tc>
          <w:tcPr>
            <w:tcW w:w="1700" w:type="dxa"/>
            <w:vMerge/>
          </w:tcPr>
          <w:p w14:paraId="08EE4673" w14:textId="77777777" w:rsidR="003E32B6" w:rsidRPr="005A710D" w:rsidRDefault="003E32B6" w:rsidP="008A3445">
            <w:pPr>
              <w:keepNext/>
              <w:keepLines/>
              <w:spacing w:line="240" w:lineRule="auto"/>
              <w:rPr>
                <w:b/>
                <w:szCs w:val="22"/>
                <w:lang w:eastAsia="ja-JP"/>
              </w:rPr>
            </w:pPr>
          </w:p>
        </w:tc>
        <w:tc>
          <w:tcPr>
            <w:tcW w:w="2270" w:type="dxa"/>
          </w:tcPr>
          <w:p w14:paraId="381154F0" w14:textId="77777777" w:rsidR="003E32B6" w:rsidRPr="005A710D" w:rsidRDefault="00755556" w:rsidP="008A3445">
            <w:pPr>
              <w:keepNext/>
              <w:keepLines/>
              <w:spacing w:line="240" w:lineRule="auto"/>
              <w:jc w:val="right"/>
              <w:rPr>
                <w:bCs/>
                <w:szCs w:val="22"/>
              </w:rPr>
            </w:pPr>
            <w:r w:rsidRPr="005A710D">
              <w:rPr>
                <w:szCs w:val="22"/>
                <w:lang w:eastAsia="ja-JP"/>
              </w:rPr>
              <w:t>Variation</w:t>
            </w:r>
            <w:r w:rsidR="003E32B6" w:rsidRPr="005A710D">
              <w:rPr>
                <w:szCs w:val="22"/>
                <w:lang w:eastAsia="ja-JP"/>
              </w:rPr>
              <w:t xml:space="preserve"> depuis l’inclusion</w:t>
            </w:r>
          </w:p>
        </w:tc>
        <w:tc>
          <w:tcPr>
            <w:tcW w:w="1559" w:type="dxa"/>
          </w:tcPr>
          <w:p w14:paraId="0BF446A5" w14:textId="77777777" w:rsidR="003E32B6" w:rsidRPr="005A710D" w:rsidRDefault="003E32B6" w:rsidP="008A3445">
            <w:pPr>
              <w:keepNext/>
              <w:keepLines/>
              <w:spacing w:line="240" w:lineRule="auto"/>
              <w:jc w:val="center"/>
              <w:rPr>
                <w:szCs w:val="22"/>
              </w:rPr>
            </w:pPr>
            <w:r w:rsidRPr="005A710D">
              <w:rPr>
                <w:szCs w:val="22"/>
                <w:lang w:eastAsia="ja-JP"/>
              </w:rPr>
              <w:t>-48,2</w:t>
            </w:r>
            <w:r w:rsidRPr="005A710D">
              <w:rPr>
                <w:szCs w:val="22"/>
                <w:vertAlign w:val="superscript"/>
                <w:lang w:eastAsia="ja-JP"/>
              </w:rPr>
              <w:t>##</w:t>
            </w:r>
          </w:p>
        </w:tc>
        <w:tc>
          <w:tcPr>
            <w:tcW w:w="1559" w:type="dxa"/>
          </w:tcPr>
          <w:p w14:paraId="3546D80C" w14:textId="77777777" w:rsidR="003E32B6" w:rsidRPr="005A710D" w:rsidRDefault="003E32B6" w:rsidP="008A3445">
            <w:pPr>
              <w:keepNext/>
              <w:keepLines/>
              <w:spacing w:line="240" w:lineRule="auto"/>
              <w:jc w:val="center"/>
              <w:rPr>
                <w:szCs w:val="22"/>
              </w:rPr>
            </w:pPr>
            <w:r w:rsidRPr="005A710D">
              <w:rPr>
                <w:szCs w:val="22"/>
                <w:lang w:eastAsia="ja-JP"/>
              </w:rPr>
              <w:t>-54,8</w:t>
            </w:r>
            <w:r w:rsidRPr="005A710D">
              <w:rPr>
                <w:szCs w:val="22"/>
                <w:vertAlign w:val="superscript"/>
                <w:lang w:eastAsia="ja-JP"/>
              </w:rPr>
              <w:t>##</w:t>
            </w:r>
          </w:p>
        </w:tc>
        <w:tc>
          <w:tcPr>
            <w:tcW w:w="1559" w:type="dxa"/>
          </w:tcPr>
          <w:p w14:paraId="79DB0F5C" w14:textId="77777777" w:rsidR="003E32B6" w:rsidRPr="005A710D" w:rsidRDefault="003E32B6" w:rsidP="008A3445">
            <w:pPr>
              <w:keepNext/>
              <w:keepLines/>
              <w:spacing w:line="240" w:lineRule="auto"/>
              <w:jc w:val="center"/>
              <w:rPr>
                <w:szCs w:val="22"/>
              </w:rPr>
            </w:pPr>
            <w:r w:rsidRPr="005A710D">
              <w:rPr>
                <w:szCs w:val="22"/>
                <w:lang w:eastAsia="ja-JP"/>
              </w:rPr>
              <w:t>-59,2</w:t>
            </w:r>
            <w:r w:rsidRPr="005A710D">
              <w:rPr>
                <w:szCs w:val="22"/>
                <w:vertAlign w:val="superscript"/>
                <w:lang w:eastAsia="ja-JP"/>
              </w:rPr>
              <w:t>##</w:t>
            </w:r>
          </w:p>
        </w:tc>
        <w:tc>
          <w:tcPr>
            <w:tcW w:w="1134" w:type="dxa"/>
          </w:tcPr>
          <w:p w14:paraId="63E935CE" w14:textId="77777777" w:rsidR="003E32B6" w:rsidRPr="005A710D" w:rsidRDefault="003E32B6" w:rsidP="008A3445">
            <w:pPr>
              <w:keepNext/>
              <w:keepLines/>
              <w:spacing w:line="240" w:lineRule="auto"/>
              <w:jc w:val="center"/>
              <w:rPr>
                <w:szCs w:val="22"/>
              </w:rPr>
            </w:pPr>
            <w:r w:rsidRPr="005A710D">
              <w:rPr>
                <w:szCs w:val="22"/>
                <w:lang w:eastAsia="ja-JP"/>
              </w:rPr>
              <w:t>-55,7</w:t>
            </w:r>
            <w:r w:rsidR="00C32A0E" w:rsidRPr="005A710D">
              <w:rPr>
                <w:rFonts w:ascii="Calibri" w:hAnsi="Calibri"/>
                <w:szCs w:val="22"/>
                <w:vertAlign w:val="superscript"/>
              </w:rPr>
              <w:t>##</w:t>
            </w:r>
          </w:p>
        </w:tc>
      </w:tr>
      <w:tr w:rsidR="00814947" w:rsidRPr="005A710D" w14:paraId="1063CE9C" w14:textId="77777777" w:rsidTr="008A3445">
        <w:tc>
          <w:tcPr>
            <w:tcW w:w="1700" w:type="dxa"/>
            <w:vMerge/>
          </w:tcPr>
          <w:p w14:paraId="220FA273" w14:textId="77777777" w:rsidR="003E32B6" w:rsidRPr="005A710D" w:rsidRDefault="003E32B6" w:rsidP="008A3445">
            <w:pPr>
              <w:keepNext/>
              <w:keepLines/>
              <w:spacing w:line="240" w:lineRule="auto"/>
              <w:rPr>
                <w:b/>
                <w:szCs w:val="22"/>
                <w:lang w:eastAsia="ja-JP"/>
              </w:rPr>
            </w:pPr>
          </w:p>
        </w:tc>
        <w:tc>
          <w:tcPr>
            <w:tcW w:w="2270" w:type="dxa"/>
          </w:tcPr>
          <w:p w14:paraId="4CD7E846" w14:textId="77777777" w:rsidR="003E32B6" w:rsidRPr="005A710D" w:rsidRDefault="003E32B6"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dégludec</w:t>
            </w:r>
            <w:proofErr w:type="spellEnd"/>
            <w:r w:rsidRPr="005A710D">
              <w:rPr>
                <w:szCs w:val="22"/>
                <w:lang w:eastAsia="ja-JP"/>
              </w:rPr>
              <w:t xml:space="preserve"> [IC 95 %]</w:t>
            </w:r>
          </w:p>
        </w:tc>
        <w:tc>
          <w:tcPr>
            <w:tcW w:w="1559" w:type="dxa"/>
          </w:tcPr>
          <w:p w14:paraId="11F69EBF" w14:textId="77777777" w:rsidR="003E32B6" w:rsidRPr="005A710D" w:rsidRDefault="003E32B6" w:rsidP="008A3445">
            <w:pPr>
              <w:pStyle w:val="mdTblEntry"/>
              <w:keepNext/>
              <w:jc w:val="center"/>
              <w:rPr>
                <w:sz w:val="22"/>
                <w:szCs w:val="22"/>
              </w:rPr>
            </w:pPr>
            <w:r w:rsidRPr="005A710D">
              <w:rPr>
                <w:sz w:val="22"/>
                <w:szCs w:val="22"/>
              </w:rPr>
              <w:t>7,5</w:t>
            </w:r>
            <w:r w:rsidRPr="005A710D">
              <w:rPr>
                <w:sz w:val="22"/>
                <w:szCs w:val="22"/>
                <w:vertAlign w:val="superscript"/>
              </w:rPr>
              <w:t>†</w:t>
            </w:r>
          </w:p>
          <w:p w14:paraId="3D34CCA5" w14:textId="77777777" w:rsidR="003E32B6" w:rsidRPr="005A710D" w:rsidRDefault="003E32B6" w:rsidP="008A3445">
            <w:pPr>
              <w:keepNext/>
              <w:keepLines/>
              <w:spacing w:line="240" w:lineRule="auto"/>
              <w:jc w:val="center"/>
              <w:rPr>
                <w:szCs w:val="22"/>
              </w:rPr>
            </w:pPr>
            <w:r w:rsidRPr="005A710D">
              <w:rPr>
                <w:szCs w:val="22"/>
              </w:rPr>
              <w:t>[2,4</w:t>
            </w:r>
            <w:r w:rsidR="00C32A0E" w:rsidRPr="005A710D">
              <w:rPr>
                <w:szCs w:val="22"/>
              </w:rPr>
              <w:t> ;</w:t>
            </w:r>
            <w:r w:rsidRPr="005A710D">
              <w:rPr>
                <w:szCs w:val="22"/>
              </w:rPr>
              <w:t xml:space="preserve"> 12,5]</w:t>
            </w:r>
          </w:p>
        </w:tc>
        <w:tc>
          <w:tcPr>
            <w:tcW w:w="1559" w:type="dxa"/>
          </w:tcPr>
          <w:p w14:paraId="2D9BA5D1" w14:textId="77777777" w:rsidR="003E32B6" w:rsidRPr="005A710D" w:rsidRDefault="003E32B6" w:rsidP="008A3445">
            <w:pPr>
              <w:pStyle w:val="mdTblEntry"/>
              <w:keepNext/>
              <w:jc w:val="center"/>
              <w:rPr>
                <w:sz w:val="22"/>
                <w:szCs w:val="22"/>
              </w:rPr>
            </w:pPr>
            <w:r w:rsidRPr="005A710D">
              <w:rPr>
                <w:sz w:val="22"/>
                <w:szCs w:val="22"/>
              </w:rPr>
              <w:t>0,8</w:t>
            </w:r>
          </w:p>
          <w:p w14:paraId="47350E87" w14:textId="77777777" w:rsidR="003E32B6" w:rsidRPr="005A710D" w:rsidRDefault="003E32B6" w:rsidP="008A3445">
            <w:pPr>
              <w:keepNext/>
              <w:keepLines/>
              <w:spacing w:line="240" w:lineRule="auto"/>
              <w:jc w:val="center"/>
              <w:rPr>
                <w:szCs w:val="22"/>
              </w:rPr>
            </w:pPr>
            <w:r w:rsidRPr="005A710D">
              <w:rPr>
                <w:szCs w:val="22"/>
              </w:rPr>
              <w:t>[-4,3</w:t>
            </w:r>
            <w:r w:rsidR="00C32A0E" w:rsidRPr="005A710D">
              <w:rPr>
                <w:szCs w:val="22"/>
              </w:rPr>
              <w:t> ;</w:t>
            </w:r>
            <w:r w:rsidRPr="005A710D">
              <w:rPr>
                <w:szCs w:val="22"/>
              </w:rPr>
              <w:t xml:space="preserve"> 5,9]</w:t>
            </w:r>
          </w:p>
        </w:tc>
        <w:tc>
          <w:tcPr>
            <w:tcW w:w="1559" w:type="dxa"/>
          </w:tcPr>
          <w:p w14:paraId="597B3572" w14:textId="77777777" w:rsidR="003E32B6" w:rsidRPr="005A710D" w:rsidRDefault="003E32B6" w:rsidP="008A3445">
            <w:pPr>
              <w:pStyle w:val="mdTblEntry"/>
              <w:keepNext/>
              <w:jc w:val="center"/>
              <w:rPr>
                <w:sz w:val="22"/>
                <w:szCs w:val="22"/>
              </w:rPr>
            </w:pPr>
            <w:r w:rsidRPr="005A710D">
              <w:rPr>
                <w:sz w:val="22"/>
                <w:szCs w:val="22"/>
              </w:rPr>
              <w:t>-3,6</w:t>
            </w:r>
          </w:p>
          <w:p w14:paraId="66BE3F89" w14:textId="77777777" w:rsidR="003E32B6" w:rsidRPr="005A710D" w:rsidRDefault="003E32B6" w:rsidP="008A3445">
            <w:pPr>
              <w:keepNext/>
              <w:keepLines/>
              <w:spacing w:line="240" w:lineRule="auto"/>
              <w:jc w:val="center"/>
              <w:rPr>
                <w:szCs w:val="22"/>
              </w:rPr>
            </w:pPr>
            <w:r w:rsidRPr="005A710D">
              <w:rPr>
                <w:szCs w:val="22"/>
              </w:rPr>
              <w:t>[-8,7</w:t>
            </w:r>
            <w:r w:rsidR="00C32A0E" w:rsidRPr="005A710D">
              <w:rPr>
                <w:szCs w:val="22"/>
              </w:rPr>
              <w:t> ;</w:t>
            </w:r>
            <w:r w:rsidRPr="005A710D">
              <w:rPr>
                <w:szCs w:val="22"/>
              </w:rPr>
              <w:t xml:space="preserve"> 1,5]</w:t>
            </w:r>
          </w:p>
        </w:tc>
        <w:tc>
          <w:tcPr>
            <w:tcW w:w="1134" w:type="dxa"/>
          </w:tcPr>
          <w:p w14:paraId="2B9864E7" w14:textId="77777777" w:rsidR="003E32B6" w:rsidRPr="005A710D" w:rsidRDefault="003E32B6" w:rsidP="008A3445">
            <w:pPr>
              <w:keepNext/>
              <w:keepLines/>
              <w:spacing w:line="240" w:lineRule="auto"/>
              <w:jc w:val="center"/>
              <w:rPr>
                <w:szCs w:val="22"/>
              </w:rPr>
            </w:pPr>
            <w:r w:rsidRPr="005A710D">
              <w:rPr>
                <w:szCs w:val="22"/>
                <w:lang w:eastAsia="ja-JP"/>
              </w:rPr>
              <w:t>-</w:t>
            </w:r>
          </w:p>
        </w:tc>
      </w:tr>
      <w:tr w:rsidR="00814947" w:rsidRPr="005A710D" w14:paraId="15546D67" w14:textId="77777777" w:rsidTr="008A3445">
        <w:tc>
          <w:tcPr>
            <w:tcW w:w="1700" w:type="dxa"/>
            <w:vMerge w:val="restart"/>
          </w:tcPr>
          <w:p w14:paraId="5FF9DE3B" w14:textId="77777777" w:rsidR="003E32B6" w:rsidRPr="005A710D" w:rsidRDefault="003E32B6" w:rsidP="008A3445">
            <w:pPr>
              <w:keepNext/>
              <w:keepLines/>
              <w:spacing w:line="240" w:lineRule="auto"/>
              <w:rPr>
                <w:b/>
                <w:szCs w:val="22"/>
              </w:rPr>
            </w:pPr>
            <w:r w:rsidRPr="005A710D">
              <w:rPr>
                <w:b/>
                <w:szCs w:val="22"/>
                <w:lang w:eastAsia="ja-JP"/>
              </w:rPr>
              <w:t>Poids corporel (kg)</w:t>
            </w:r>
          </w:p>
        </w:tc>
        <w:tc>
          <w:tcPr>
            <w:tcW w:w="2270" w:type="dxa"/>
          </w:tcPr>
          <w:p w14:paraId="0FCF7A0B" w14:textId="77777777" w:rsidR="003E32B6" w:rsidRPr="005A710D" w:rsidRDefault="00C32A0E" w:rsidP="008A3445">
            <w:pPr>
              <w:keepNext/>
              <w:keepLines/>
              <w:spacing w:line="240" w:lineRule="auto"/>
              <w:jc w:val="right"/>
              <w:rPr>
                <w:bCs/>
                <w:szCs w:val="22"/>
              </w:rPr>
            </w:pPr>
            <w:r w:rsidRPr="005A710D">
              <w:rPr>
                <w:szCs w:val="22"/>
                <w:lang w:eastAsia="ja-JP"/>
              </w:rPr>
              <w:t>À</w:t>
            </w:r>
            <w:r w:rsidR="003E32B6" w:rsidRPr="005A710D">
              <w:rPr>
                <w:szCs w:val="22"/>
                <w:lang w:eastAsia="ja-JP"/>
              </w:rPr>
              <w:t xml:space="preserve"> l’inclusion (moyenne)</w:t>
            </w:r>
          </w:p>
        </w:tc>
        <w:tc>
          <w:tcPr>
            <w:tcW w:w="1559" w:type="dxa"/>
          </w:tcPr>
          <w:p w14:paraId="2589AE19" w14:textId="77777777" w:rsidR="003E32B6" w:rsidRPr="005A710D" w:rsidRDefault="003E32B6" w:rsidP="008A3445">
            <w:pPr>
              <w:keepNext/>
              <w:keepLines/>
              <w:spacing w:line="240" w:lineRule="auto"/>
              <w:jc w:val="center"/>
              <w:rPr>
                <w:szCs w:val="22"/>
              </w:rPr>
            </w:pPr>
            <w:r w:rsidRPr="005A710D">
              <w:rPr>
                <w:szCs w:val="22"/>
                <w:lang w:eastAsia="ja-JP"/>
              </w:rPr>
              <w:t>94,5</w:t>
            </w:r>
          </w:p>
        </w:tc>
        <w:tc>
          <w:tcPr>
            <w:tcW w:w="1559" w:type="dxa"/>
          </w:tcPr>
          <w:p w14:paraId="2DE8AE1B" w14:textId="77777777" w:rsidR="003E32B6" w:rsidRPr="005A710D" w:rsidRDefault="003E32B6" w:rsidP="008A3445">
            <w:pPr>
              <w:keepNext/>
              <w:keepLines/>
              <w:spacing w:line="240" w:lineRule="auto"/>
              <w:jc w:val="center"/>
              <w:rPr>
                <w:szCs w:val="22"/>
              </w:rPr>
            </w:pPr>
            <w:r w:rsidRPr="005A710D">
              <w:rPr>
                <w:szCs w:val="22"/>
                <w:lang w:eastAsia="ja-JP"/>
              </w:rPr>
              <w:t>94,3</w:t>
            </w:r>
          </w:p>
        </w:tc>
        <w:tc>
          <w:tcPr>
            <w:tcW w:w="1559" w:type="dxa"/>
          </w:tcPr>
          <w:p w14:paraId="526BFE0D" w14:textId="77777777" w:rsidR="003E32B6" w:rsidRPr="005A710D" w:rsidRDefault="003E32B6" w:rsidP="008A3445">
            <w:pPr>
              <w:keepNext/>
              <w:keepLines/>
              <w:spacing w:line="240" w:lineRule="auto"/>
              <w:jc w:val="center"/>
              <w:rPr>
                <w:szCs w:val="22"/>
              </w:rPr>
            </w:pPr>
            <w:r w:rsidRPr="005A710D">
              <w:rPr>
                <w:szCs w:val="22"/>
                <w:lang w:eastAsia="ja-JP"/>
              </w:rPr>
              <w:t>94,9</w:t>
            </w:r>
          </w:p>
        </w:tc>
        <w:tc>
          <w:tcPr>
            <w:tcW w:w="1134" w:type="dxa"/>
          </w:tcPr>
          <w:p w14:paraId="13FE1410" w14:textId="77777777" w:rsidR="003E32B6" w:rsidRPr="005A710D" w:rsidRDefault="003E32B6" w:rsidP="008A3445">
            <w:pPr>
              <w:keepNext/>
              <w:keepLines/>
              <w:spacing w:line="240" w:lineRule="auto"/>
              <w:jc w:val="center"/>
              <w:rPr>
                <w:szCs w:val="22"/>
              </w:rPr>
            </w:pPr>
            <w:r w:rsidRPr="005A710D">
              <w:rPr>
                <w:szCs w:val="22"/>
                <w:lang w:eastAsia="ja-JP"/>
              </w:rPr>
              <w:t>94,2</w:t>
            </w:r>
          </w:p>
        </w:tc>
      </w:tr>
      <w:tr w:rsidR="00814947" w:rsidRPr="005A710D" w14:paraId="2BCFE4F2" w14:textId="77777777" w:rsidTr="008A3445">
        <w:tc>
          <w:tcPr>
            <w:tcW w:w="1700" w:type="dxa"/>
            <w:vMerge/>
          </w:tcPr>
          <w:p w14:paraId="62F5B5BF" w14:textId="77777777" w:rsidR="003E32B6" w:rsidRPr="005A710D" w:rsidRDefault="003E32B6" w:rsidP="008A3445">
            <w:pPr>
              <w:keepNext/>
              <w:keepLines/>
              <w:spacing w:line="240" w:lineRule="auto"/>
              <w:rPr>
                <w:bCs/>
                <w:szCs w:val="22"/>
                <w:lang w:eastAsia="ja-JP"/>
              </w:rPr>
            </w:pPr>
          </w:p>
        </w:tc>
        <w:tc>
          <w:tcPr>
            <w:tcW w:w="2270" w:type="dxa"/>
          </w:tcPr>
          <w:p w14:paraId="074A5C79" w14:textId="77777777" w:rsidR="003E32B6" w:rsidRPr="005A710D" w:rsidRDefault="00755556" w:rsidP="008A3445">
            <w:pPr>
              <w:keepNext/>
              <w:keepLines/>
              <w:spacing w:line="240" w:lineRule="auto"/>
              <w:jc w:val="right"/>
              <w:rPr>
                <w:bCs/>
                <w:szCs w:val="22"/>
              </w:rPr>
            </w:pPr>
            <w:r w:rsidRPr="005A710D">
              <w:rPr>
                <w:szCs w:val="22"/>
                <w:lang w:eastAsia="ja-JP"/>
              </w:rPr>
              <w:t>Variation</w:t>
            </w:r>
            <w:r w:rsidR="003E32B6" w:rsidRPr="005A710D">
              <w:rPr>
                <w:szCs w:val="22"/>
                <w:lang w:eastAsia="ja-JP"/>
              </w:rPr>
              <w:t xml:space="preserve"> depuis l’inclusion</w:t>
            </w:r>
          </w:p>
        </w:tc>
        <w:tc>
          <w:tcPr>
            <w:tcW w:w="1559" w:type="dxa"/>
          </w:tcPr>
          <w:p w14:paraId="4ACA39A4" w14:textId="77777777" w:rsidR="003E32B6" w:rsidRPr="005A710D" w:rsidRDefault="003E32B6" w:rsidP="008A3445">
            <w:pPr>
              <w:keepNext/>
              <w:keepLines/>
              <w:spacing w:line="240" w:lineRule="auto"/>
              <w:jc w:val="center"/>
              <w:rPr>
                <w:szCs w:val="22"/>
              </w:rPr>
            </w:pPr>
            <w:r w:rsidRPr="005A710D">
              <w:rPr>
                <w:szCs w:val="22"/>
                <w:lang w:eastAsia="ja-JP"/>
              </w:rPr>
              <w:t>-7,5</w:t>
            </w:r>
            <w:r w:rsidRPr="005A710D">
              <w:rPr>
                <w:szCs w:val="22"/>
                <w:vertAlign w:val="superscript"/>
              </w:rPr>
              <w:t>##</w:t>
            </w:r>
          </w:p>
        </w:tc>
        <w:tc>
          <w:tcPr>
            <w:tcW w:w="1559" w:type="dxa"/>
          </w:tcPr>
          <w:p w14:paraId="4B121E72" w14:textId="77777777" w:rsidR="003E32B6" w:rsidRPr="005A710D" w:rsidRDefault="003E32B6" w:rsidP="008A3445">
            <w:pPr>
              <w:keepNext/>
              <w:keepLines/>
              <w:spacing w:line="240" w:lineRule="auto"/>
              <w:jc w:val="center"/>
              <w:rPr>
                <w:szCs w:val="22"/>
              </w:rPr>
            </w:pPr>
            <w:r w:rsidRPr="005A710D">
              <w:rPr>
                <w:szCs w:val="22"/>
                <w:lang w:eastAsia="ja-JP"/>
              </w:rPr>
              <w:t>-10,7</w:t>
            </w:r>
            <w:r w:rsidRPr="005A710D">
              <w:rPr>
                <w:szCs w:val="22"/>
                <w:vertAlign w:val="superscript"/>
              </w:rPr>
              <w:t>##</w:t>
            </w:r>
          </w:p>
        </w:tc>
        <w:tc>
          <w:tcPr>
            <w:tcW w:w="1559" w:type="dxa"/>
          </w:tcPr>
          <w:p w14:paraId="1126DB66" w14:textId="77777777" w:rsidR="003E32B6" w:rsidRPr="005A710D" w:rsidRDefault="003E32B6" w:rsidP="008A3445">
            <w:pPr>
              <w:keepNext/>
              <w:keepLines/>
              <w:spacing w:line="240" w:lineRule="auto"/>
              <w:jc w:val="center"/>
              <w:rPr>
                <w:szCs w:val="22"/>
              </w:rPr>
            </w:pPr>
            <w:r w:rsidRPr="005A710D">
              <w:rPr>
                <w:szCs w:val="22"/>
                <w:lang w:eastAsia="ja-JP"/>
              </w:rPr>
              <w:t>-12,9</w:t>
            </w:r>
            <w:r w:rsidRPr="005A710D">
              <w:rPr>
                <w:szCs w:val="22"/>
                <w:vertAlign w:val="superscript"/>
              </w:rPr>
              <w:t>##</w:t>
            </w:r>
          </w:p>
        </w:tc>
        <w:tc>
          <w:tcPr>
            <w:tcW w:w="1134" w:type="dxa"/>
          </w:tcPr>
          <w:p w14:paraId="1ABBA5AF" w14:textId="77777777" w:rsidR="003E32B6" w:rsidRPr="005A710D" w:rsidRDefault="003E32B6" w:rsidP="008A3445">
            <w:pPr>
              <w:keepNext/>
              <w:keepLines/>
              <w:spacing w:line="240" w:lineRule="auto"/>
              <w:jc w:val="center"/>
              <w:rPr>
                <w:szCs w:val="22"/>
              </w:rPr>
            </w:pPr>
            <w:r w:rsidRPr="005A710D">
              <w:rPr>
                <w:szCs w:val="22"/>
                <w:lang w:eastAsia="ja-JP"/>
              </w:rPr>
              <w:t>+2,3</w:t>
            </w:r>
            <w:r w:rsidRPr="005A710D">
              <w:rPr>
                <w:szCs w:val="22"/>
                <w:vertAlign w:val="superscript"/>
              </w:rPr>
              <w:t>##</w:t>
            </w:r>
          </w:p>
        </w:tc>
      </w:tr>
      <w:tr w:rsidR="00814947" w:rsidRPr="005A710D" w14:paraId="5DD7B1BB" w14:textId="77777777" w:rsidTr="008A3445">
        <w:tc>
          <w:tcPr>
            <w:tcW w:w="1700" w:type="dxa"/>
            <w:vMerge/>
          </w:tcPr>
          <w:p w14:paraId="618EDE7F" w14:textId="77777777" w:rsidR="003E32B6" w:rsidRPr="005A710D" w:rsidRDefault="003E32B6" w:rsidP="008A3445">
            <w:pPr>
              <w:keepNext/>
              <w:keepLines/>
              <w:spacing w:line="240" w:lineRule="auto"/>
              <w:rPr>
                <w:bCs/>
                <w:szCs w:val="22"/>
                <w:lang w:eastAsia="ja-JP"/>
              </w:rPr>
            </w:pPr>
          </w:p>
        </w:tc>
        <w:tc>
          <w:tcPr>
            <w:tcW w:w="2270" w:type="dxa"/>
          </w:tcPr>
          <w:p w14:paraId="40FA8C06" w14:textId="77777777" w:rsidR="003E32B6" w:rsidRPr="005A710D" w:rsidRDefault="003E32B6"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dégludec</w:t>
            </w:r>
            <w:proofErr w:type="spellEnd"/>
            <w:r w:rsidRPr="005A710D">
              <w:rPr>
                <w:szCs w:val="22"/>
                <w:lang w:eastAsia="ja-JP"/>
              </w:rPr>
              <w:t xml:space="preserve"> [IC 95 %]</w:t>
            </w:r>
          </w:p>
        </w:tc>
        <w:tc>
          <w:tcPr>
            <w:tcW w:w="1559" w:type="dxa"/>
          </w:tcPr>
          <w:p w14:paraId="66DA8C82" w14:textId="77777777" w:rsidR="003E32B6" w:rsidRPr="005A710D" w:rsidRDefault="003E32B6" w:rsidP="008A3445">
            <w:pPr>
              <w:keepNext/>
              <w:keepLines/>
              <w:spacing w:line="240" w:lineRule="auto"/>
              <w:jc w:val="center"/>
              <w:rPr>
                <w:szCs w:val="22"/>
              </w:rPr>
            </w:pPr>
            <w:r w:rsidRPr="005A710D">
              <w:rPr>
                <w:szCs w:val="22"/>
                <w:lang w:eastAsia="ja-JP"/>
              </w:rPr>
              <w:t>-9,8</w:t>
            </w:r>
            <w:r w:rsidRPr="005A710D">
              <w:rPr>
                <w:szCs w:val="22"/>
              </w:rPr>
              <w:t>**</w:t>
            </w:r>
          </w:p>
          <w:p w14:paraId="694D3842" w14:textId="77777777" w:rsidR="003E32B6" w:rsidRPr="005A710D" w:rsidRDefault="003E32B6" w:rsidP="008A3445">
            <w:pPr>
              <w:keepNext/>
              <w:keepLines/>
              <w:spacing w:line="240" w:lineRule="auto"/>
              <w:jc w:val="center"/>
              <w:rPr>
                <w:szCs w:val="22"/>
              </w:rPr>
            </w:pPr>
            <w:r w:rsidRPr="005A710D">
              <w:rPr>
                <w:szCs w:val="22"/>
              </w:rPr>
              <w:t>[-10,8</w:t>
            </w:r>
            <w:r w:rsidR="00C32A0E" w:rsidRPr="005A710D">
              <w:rPr>
                <w:szCs w:val="22"/>
              </w:rPr>
              <w:t> ;</w:t>
            </w:r>
            <w:r w:rsidRPr="005A710D">
              <w:rPr>
                <w:szCs w:val="22"/>
              </w:rPr>
              <w:t xml:space="preserve"> -8,8]</w:t>
            </w:r>
          </w:p>
        </w:tc>
        <w:tc>
          <w:tcPr>
            <w:tcW w:w="1559" w:type="dxa"/>
          </w:tcPr>
          <w:p w14:paraId="52741E6E" w14:textId="77777777" w:rsidR="003E32B6" w:rsidRPr="005A710D" w:rsidRDefault="003E32B6" w:rsidP="008A3445">
            <w:pPr>
              <w:keepNext/>
              <w:keepLines/>
              <w:spacing w:line="240" w:lineRule="auto"/>
              <w:jc w:val="center"/>
              <w:rPr>
                <w:szCs w:val="22"/>
              </w:rPr>
            </w:pPr>
            <w:r w:rsidRPr="005A710D">
              <w:rPr>
                <w:szCs w:val="22"/>
                <w:lang w:eastAsia="ja-JP"/>
              </w:rPr>
              <w:t>-13,0</w:t>
            </w:r>
            <w:r w:rsidRPr="005A710D">
              <w:rPr>
                <w:szCs w:val="22"/>
              </w:rPr>
              <w:t>**</w:t>
            </w:r>
          </w:p>
          <w:p w14:paraId="4BC055BA" w14:textId="77777777" w:rsidR="003E32B6" w:rsidRPr="005A710D" w:rsidRDefault="003E32B6" w:rsidP="008A3445">
            <w:pPr>
              <w:keepNext/>
              <w:keepLines/>
              <w:spacing w:line="240" w:lineRule="auto"/>
              <w:jc w:val="center"/>
              <w:rPr>
                <w:szCs w:val="22"/>
              </w:rPr>
            </w:pPr>
            <w:r w:rsidRPr="005A710D">
              <w:rPr>
                <w:szCs w:val="22"/>
              </w:rPr>
              <w:t>[-14,0</w:t>
            </w:r>
            <w:r w:rsidR="00C32A0E" w:rsidRPr="005A710D">
              <w:rPr>
                <w:szCs w:val="22"/>
              </w:rPr>
              <w:t> ;</w:t>
            </w:r>
            <w:r w:rsidRPr="005A710D">
              <w:rPr>
                <w:szCs w:val="22"/>
              </w:rPr>
              <w:t xml:space="preserve"> -11,9]</w:t>
            </w:r>
          </w:p>
        </w:tc>
        <w:tc>
          <w:tcPr>
            <w:tcW w:w="1559" w:type="dxa"/>
          </w:tcPr>
          <w:p w14:paraId="2CA58C66" w14:textId="77777777" w:rsidR="003E32B6" w:rsidRPr="005A710D" w:rsidRDefault="003E32B6" w:rsidP="008A3445">
            <w:pPr>
              <w:keepNext/>
              <w:keepLines/>
              <w:spacing w:line="240" w:lineRule="auto"/>
              <w:jc w:val="center"/>
              <w:rPr>
                <w:szCs w:val="22"/>
              </w:rPr>
            </w:pPr>
            <w:r w:rsidRPr="005A710D">
              <w:rPr>
                <w:szCs w:val="22"/>
                <w:lang w:eastAsia="ja-JP"/>
              </w:rPr>
              <w:t>-15,2</w:t>
            </w:r>
            <w:r w:rsidRPr="005A710D">
              <w:rPr>
                <w:szCs w:val="22"/>
              </w:rPr>
              <w:t>**</w:t>
            </w:r>
          </w:p>
          <w:p w14:paraId="6607F800" w14:textId="77777777" w:rsidR="003E32B6" w:rsidRPr="005A710D" w:rsidRDefault="003E32B6" w:rsidP="008A3445">
            <w:pPr>
              <w:keepNext/>
              <w:keepLines/>
              <w:spacing w:line="240" w:lineRule="auto"/>
              <w:jc w:val="center"/>
              <w:rPr>
                <w:szCs w:val="22"/>
              </w:rPr>
            </w:pPr>
            <w:r w:rsidRPr="005A710D">
              <w:rPr>
                <w:szCs w:val="22"/>
              </w:rPr>
              <w:t>[-16,2</w:t>
            </w:r>
            <w:r w:rsidR="00C32A0E" w:rsidRPr="005A710D">
              <w:rPr>
                <w:szCs w:val="22"/>
              </w:rPr>
              <w:t> ;</w:t>
            </w:r>
            <w:r w:rsidRPr="005A710D">
              <w:rPr>
                <w:szCs w:val="22"/>
              </w:rPr>
              <w:t xml:space="preserve"> -14,2]</w:t>
            </w:r>
          </w:p>
        </w:tc>
        <w:tc>
          <w:tcPr>
            <w:tcW w:w="1134" w:type="dxa"/>
          </w:tcPr>
          <w:p w14:paraId="5AC1F4C3" w14:textId="77777777" w:rsidR="003E32B6" w:rsidRPr="005A710D" w:rsidRDefault="003E32B6" w:rsidP="008A3445">
            <w:pPr>
              <w:keepNext/>
              <w:keepLines/>
              <w:spacing w:line="240" w:lineRule="auto"/>
              <w:jc w:val="center"/>
              <w:rPr>
                <w:szCs w:val="22"/>
              </w:rPr>
            </w:pPr>
            <w:r w:rsidRPr="005A710D">
              <w:rPr>
                <w:szCs w:val="22"/>
                <w:lang w:eastAsia="ja-JP"/>
              </w:rPr>
              <w:t>-</w:t>
            </w:r>
          </w:p>
        </w:tc>
      </w:tr>
      <w:tr w:rsidR="00814947" w:rsidRPr="005A710D" w14:paraId="78F746C0" w14:textId="77777777" w:rsidTr="008A3445">
        <w:tc>
          <w:tcPr>
            <w:tcW w:w="1700" w:type="dxa"/>
            <w:vMerge w:val="restart"/>
          </w:tcPr>
          <w:p w14:paraId="36CA4B6B" w14:textId="77777777" w:rsidR="00DB55AD" w:rsidRPr="005A710D" w:rsidRDefault="00DB55AD" w:rsidP="008A3445">
            <w:pPr>
              <w:keepNext/>
              <w:keepLines/>
              <w:spacing w:line="240" w:lineRule="auto"/>
              <w:rPr>
                <w:bCs/>
                <w:szCs w:val="22"/>
              </w:rPr>
            </w:pPr>
            <w:r w:rsidRPr="005A710D">
              <w:rPr>
                <w:b/>
                <w:szCs w:val="22"/>
                <w:lang w:eastAsia="ja-JP"/>
              </w:rPr>
              <w:t>Patients</w:t>
            </w:r>
            <w:r w:rsidR="005C3C28" w:rsidRPr="005A710D">
              <w:rPr>
                <w:b/>
                <w:szCs w:val="22"/>
                <w:lang w:eastAsia="ja-JP"/>
              </w:rPr>
              <w:t> </w:t>
            </w:r>
            <w:r w:rsidRPr="005A710D">
              <w:rPr>
                <w:b/>
                <w:szCs w:val="22"/>
                <w:lang w:eastAsia="ja-JP"/>
              </w:rPr>
              <w:t xml:space="preserve">(%) </w:t>
            </w:r>
            <w:r w:rsidR="003E32B6" w:rsidRPr="005A710D">
              <w:rPr>
                <w:b/>
                <w:szCs w:val="22"/>
                <w:lang w:eastAsia="ja-JP"/>
              </w:rPr>
              <w:t>atteignant une perte de poids</w:t>
            </w:r>
          </w:p>
        </w:tc>
        <w:tc>
          <w:tcPr>
            <w:tcW w:w="2270" w:type="dxa"/>
          </w:tcPr>
          <w:p w14:paraId="09BC24B6" w14:textId="77777777" w:rsidR="00DB55AD" w:rsidRPr="005A710D" w:rsidRDefault="00DB55AD" w:rsidP="008A3445">
            <w:pPr>
              <w:keepNext/>
              <w:keepLines/>
              <w:spacing w:line="240" w:lineRule="auto"/>
              <w:jc w:val="right"/>
              <w:rPr>
                <w:bCs/>
                <w:szCs w:val="22"/>
              </w:rPr>
            </w:pPr>
            <w:r w:rsidRPr="005A710D">
              <w:rPr>
                <w:szCs w:val="22"/>
              </w:rPr>
              <w:t xml:space="preserve">≥ 5 % </w:t>
            </w:r>
            <w:r w:rsidRPr="005A710D">
              <w:rPr>
                <w:szCs w:val="22"/>
                <w:lang w:eastAsia="ja-JP"/>
              </w:rPr>
              <w:t xml:space="preserve"> </w:t>
            </w:r>
          </w:p>
        </w:tc>
        <w:tc>
          <w:tcPr>
            <w:tcW w:w="1559" w:type="dxa"/>
          </w:tcPr>
          <w:p w14:paraId="11D90F9E" w14:textId="77777777" w:rsidR="00DB55AD" w:rsidRPr="005A710D" w:rsidRDefault="00DB55AD" w:rsidP="008A3445">
            <w:pPr>
              <w:keepNext/>
              <w:keepLines/>
              <w:spacing w:line="240" w:lineRule="auto"/>
              <w:jc w:val="center"/>
              <w:rPr>
                <w:bCs/>
                <w:szCs w:val="22"/>
              </w:rPr>
            </w:pPr>
            <w:r w:rsidRPr="005A710D">
              <w:rPr>
                <w:szCs w:val="22"/>
                <w:lang w:eastAsia="ja-JP"/>
              </w:rPr>
              <w:t>66</w:t>
            </w:r>
            <w:r w:rsidR="003E32B6" w:rsidRPr="005A710D">
              <w:rPr>
                <w:szCs w:val="22"/>
                <w:lang w:eastAsia="ja-JP"/>
              </w:rPr>
              <w:t>,</w:t>
            </w:r>
            <w:r w:rsidRPr="005A710D">
              <w:rPr>
                <w:szCs w:val="22"/>
                <w:lang w:eastAsia="ja-JP"/>
              </w:rPr>
              <w:t>0</w:t>
            </w:r>
            <w:r w:rsidRPr="005A710D">
              <w:rPr>
                <w:szCs w:val="22"/>
                <w:vertAlign w:val="superscript"/>
              </w:rPr>
              <w:t>††</w:t>
            </w:r>
          </w:p>
        </w:tc>
        <w:tc>
          <w:tcPr>
            <w:tcW w:w="1559" w:type="dxa"/>
          </w:tcPr>
          <w:p w14:paraId="4F38EE66" w14:textId="77777777" w:rsidR="00DB55AD" w:rsidRPr="005A710D" w:rsidRDefault="00DB55AD" w:rsidP="008A3445">
            <w:pPr>
              <w:keepNext/>
              <w:keepLines/>
              <w:spacing w:line="240" w:lineRule="auto"/>
              <w:jc w:val="center"/>
              <w:rPr>
                <w:bCs/>
                <w:szCs w:val="22"/>
              </w:rPr>
            </w:pPr>
            <w:r w:rsidRPr="005A710D">
              <w:rPr>
                <w:szCs w:val="22"/>
                <w:lang w:eastAsia="ja-JP"/>
              </w:rPr>
              <w:t>83</w:t>
            </w:r>
            <w:r w:rsidR="003E32B6" w:rsidRPr="005A710D">
              <w:rPr>
                <w:szCs w:val="22"/>
                <w:lang w:eastAsia="ja-JP"/>
              </w:rPr>
              <w:t>,</w:t>
            </w:r>
            <w:r w:rsidRPr="005A710D">
              <w:rPr>
                <w:szCs w:val="22"/>
                <w:lang w:eastAsia="ja-JP"/>
              </w:rPr>
              <w:t>7</w:t>
            </w:r>
            <w:r w:rsidRPr="005A710D">
              <w:rPr>
                <w:szCs w:val="22"/>
                <w:vertAlign w:val="superscript"/>
              </w:rPr>
              <w:t>††</w:t>
            </w:r>
          </w:p>
        </w:tc>
        <w:tc>
          <w:tcPr>
            <w:tcW w:w="1559" w:type="dxa"/>
          </w:tcPr>
          <w:p w14:paraId="561E9C44" w14:textId="77777777" w:rsidR="00DB55AD" w:rsidRPr="005A710D" w:rsidRDefault="00DB55AD" w:rsidP="008A3445">
            <w:pPr>
              <w:keepNext/>
              <w:keepLines/>
              <w:spacing w:line="240" w:lineRule="auto"/>
              <w:jc w:val="center"/>
              <w:rPr>
                <w:bCs/>
                <w:szCs w:val="22"/>
              </w:rPr>
            </w:pPr>
            <w:r w:rsidRPr="005A710D">
              <w:rPr>
                <w:szCs w:val="22"/>
                <w:lang w:eastAsia="ja-JP"/>
              </w:rPr>
              <w:t>87</w:t>
            </w:r>
            <w:r w:rsidR="003E32B6" w:rsidRPr="005A710D">
              <w:rPr>
                <w:szCs w:val="22"/>
                <w:lang w:eastAsia="ja-JP"/>
              </w:rPr>
              <w:t>,</w:t>
            </w:r>
            <w:r w:rsidRPr="005A710D">
              <w:rPr>
                <w:szCs w:val="22"/>
                <w:lang w:eastAsia="ja-JP"/>
              </w:rPr>
              <w:t>8</w:t>
            </w:r>
            <w:r w:rsidRPr="005A710D">
              <w:rPr>
                <w:szCs w:val="22"/>
                <w:vertAlign w:val="superscript"/>
              </w:rPr>
              <w:t>††</w:t>
            </w:r>
          </w:p>
        </w:tc>
        <w:tc>
          <w:tcPr>
            <w:tcW w:w="1134" w:type="dxa"/>
          </w:tcPr>
          <w:p w14:paraId="6F5DB50B" w14:textId="77777777" w:rsidR="00DB55AD" w:rsidRPr="005A710D" w:rsidRDefault="00DB55AD" w:rsidP="008A3445">
            <w:pPr>
              <w:keepNext/>
              <w:keepLines/>
              <w:spacing w:line="240" w:lineRule="auto"/>
              <w:jc w:val="center"/>
              <w:rPr>
                <w:bCs/>
                <w:szCs w:val="22"/>
              </w:rPr>
            </w:pPr>
            <w:r w:rsidRPr="005A710D">
              <w:rPr>
                <w:szCs w:val="22"/>
                <w:lang w:eastAsia="ja-JP"/>
              </w:rPr>
              <w:t>6</w:t>
            </w:r>
            <w:r w:rsidR="003E32B6" w:rsidRPr="005A710D">
              <w:rPr>
                <w:szCs w:val="22"/>
                <w:lang w:eastAsia="ja-JP"/>
              </w:rPr>
              <w:t>,</w:t>
            </w:r>
            <w:r w:rsidRPr="005A710D">
              <w:rPr>
                <w:szCs w:val="22"/>
                <w:lang w:eastAsia="ja-JP"/>
              </w:rPr>
              <w:t>3</w:t>
            </w:r>
          </w:p>
        </w:tc>
      </w:tr>
      <w:tr w:rsidR="00814947" w:rsidRPr="005A710D" w14:paraId="333F0940" w14:textId="77777777" w:rsidTr="008A3445">
        <w:tc>
          <w:tcPr>
            <w:tcW w:w="1700" w:type="dxa"/>
            <w:vMerge/>
          </w:tcPr>
          <w:p w14:paraId="41623959" w14:textId="77777777" w:rsidR="00DB55AD" w:rsidRPr="005A710D" w:rsidRDefault="00DB55AD" w:rsidP="008A3445">
            <w:pPr>
              <w:keepNext/>
              <w:keepLines/>
              <w:spacing w:line="240" w:lineRule="auto"/>
              <w:rPr>
                <w:bCs/>
                <w:szCs w:val="22"/>
                <w:lang w:eastAsia="ja-JP"/>
              </w:rPr>
            </w:pPr>
          </w:p>
        </w:tc>
        <w:tc>
          <w:tcPr>
            <w:tcW w:w="2270" w:type="dxa"/>
          </w:tcPr>
          <w:p w14:paraId="703EE013" w14:textId="77777777" w:rsidR="00DB55AD" w:rsidRPr="005A710D" w:rsidRDefault="00DB55AD" w:rsidP="008A3445">
            <w:pPr>
              <w:keepNext/>
              <w:keepLines/>
              <w:spacing w:line="240" w:lineRule="auto"/>
              <w:jc w:val="right"/>
              <w:rPr>
                <w:bCs/>
                <w:szCs w:val="22"/>
              </w:rPr>
            </w:pPr>
            <w:r w:rsidRPr="005A710D">
              <w:rPr>
                <w:szCs w:val="22"/>
              </w:rPr>
              <w:t xml:space="preserve">≥ 10 % </w:t>
            </w:r>
            <w:r w:rsidRPr="005A710D">
              <w:rPr>
                <w:szCs w:val="22"/>
                <w:lang w:eastAsia="ja-JP"/>
              </w:rPr>
              <w:t xml:space="preserve"> </w:t>
            </w:r>
          </w:p>
        </w:tc>
        <w:tc>
          <w:tcPr>
            <w:tcW w:w="1559" w:type="dxa"/>
          </w:tcPr>
          <w:p w14:paraId="37272374" w14:textId="77777777" w:rsidR="00DB55AD" w:rsidRPr="005A710D" w:rsidRDefault="00DB55AD" w:rsidP="008A3445">
            <w:pPr>
              <w:keepNext/>
              <w:keepLines/>
              <w:spacing w:line="240" w:lineRule="auto"/>
              <w:jc w:val="center"/>
              <w:rPr>
                <w:bCs/>
                <w:szCs w:val="22"/>
              </w:rPr>
            </w:pPr>
            <w:r w:rsidRPr="005A710D">
              <w:rPr>
                <w:szCs w:val="22"/>
                <w:lang w:eastAsia="ja-JP"/>
              </w:rPr>
              <w:t>37</w:t>
            </w:r>
            <w:r w:rsidR="003E32B6" w:rsidRPr="005A710D">
              <w:rPr>
                <w:szCs w:val="22"/>
                <w:lang w:eastAsia="ja-JP"/>
              </w:rPr>
              <w:t>,</w:t>
            </w:r>
            <w:r w:rsidRPr="005A710D">
              <w:rPr>
                <w:szCs w:val="22"/>
                <w:lang w:eastAsia="ja-JP"/>
              </w:rPr>
              <w:t>4</w:t>
            </w:r>
            <w:r w:rsidRPr="005A710D">
              <w:rPr>
                <w:szCs w:val="22"/>
                <w:vertAlign w:val="superscript"/>
              </w:rPr>
              <w:t>††</w:t>
            </w:r>
          </w:p>
        </w:tc>
        <w:tc>
          <w:tcPr>
            <w:tcW w:w="1559" w:type="dxa"/>
          </w:tcPr>
          <w:p w14:paraId="7387D801" w14:textId="77777777" w:rsidR="00DB55AD" w:rsidRPr="005A710D" w:rsidRDefault="00DB55AD" w:rsidP="008A3445">
            <w:pPr>
              <w:keepNext/>
              <w:keepLines/>
              <w:spacing w:line="240" w:lineRule="auto"/>
              <w:jc w:val="center"/>
              <w:rPr>
                <w:bCs/>
                <w:szCs w:val="22"/>
              </w:rPr>
            </w:pPr>
            <w:r w:rsidRPr="005A710D">
              <w:rPr>
                <w:szCs w:val="22"/>
                <w:lang w:eastAsia="ja-JP"/>
              </w:rPr>
              <w:t>55</w:t>
            </w:r>
            <w:r w:rsidR="003E32B6" w:rsidRPr="005A710D">
              <w:rPr>
                <w:szCs w:val="22"/>
                <w:lang w:eastAsia="ja-JP"/>
              </w:rPr>
              <w:t>,</w:t>
            </w:r>
            <w:r w:rsidRPr="005A710D">
              <w:rPr>
                <w:szCs w:val="22"/>
                <w:lang w:eastAsia="ja-JP"/>
              </w:rPr>
              <w:t>7</w:t>
            </w:r>
            <w:r w:rsidRPr="005A710D">
              <w:rPr>
                <w:szCs w:val="22"/>
                <w:vertAlign w:val="superscript"/>
              </w:rPr>
              <w:t>††</w:t>
            </w:r>
          </w:p>
        </w:tc>
        <w:tc>
          <w:tcPr>
            <w:tcW w:w="1559" w:type="dxa"/>
          </w:tcPr>
          <w:p w14:paraId="3D76876A" w14:textId="77777777" w:rsidR="00DB55AD" w:rsidRPr="005A710D" w:rsidRDefault="00DB55AD" w:rsidP="008A3445">
            <w:pPr>
              <w:keepNext/>
              <w:keepLines/>
              <w:spacing w:line="240" w:lineRule="auto"/>
              <w:jc w:val="center"/>
              <w:rPr>
                <w:bCs/>
                <w:szCs w:val="22"/>
              </w:rPr>
            </w:pPr>
            <w:r w:rsidRPr="005A710D">
              <w:rPr>
                <w:szCs w:val="22"/>
                <w:lang w:eastAsia="ja-JP"/>
              </w:rPr>
              <w:t>69</w:t>
            </w:r>
            <w:r w:rsidR="003E32B6" w:rsidRPr="005A710D">
              <w:rPr>
                <w:szCs w:val="22"/>
                <w:lang w:eastAsia="ja-JP"/>
              </w:rPr>
              <w:t>,</w:t>
            </w:r>
            <w:r w:rsidRPr="005A710D">
              <w:rPr>
                <w:szCs w:val="22"/>
                <w:lang w:eastAsia="ja-JP"/>
              </w:rPr>
              <w:t>4</w:t>
            </w:r>
            <w:r w:rsidRPr="005A710D">
              <w:rPr>
                <w:szCs w:val="22"/>
                <w:vertAlign w:val="superscript"/>
              </w:rPr>
              <w:t>††</w:t>
            </w:r>
          </w:p>
        </w:tc>
        <w:tc>
          <w:tcPr>
            <w:tcW w:w="1134" w:type="dxa"/>
          </w:tcPr>
          <w:p w14:paraId="0735BA77" w14:textId="77777777" w:rsidR="00DB55AD" w:rsidRPr="005A710D" w:rsidRDefault="00DB55AD" w:rsidP="008A3445">
            <w:pPr>
              <w:keepNext/>
              <w:keepLines/>
              <w:spacing w:line="240" w:lineRule="auto"/>
              <w:jc w:val="center"/>
              <w:rPr>
                <w:bCs/>
                <w:szCs w:val="22"/>
              </w:rPr>
            </w:pPr>
            <w:r w:rsidRPr="005A710D">
              <w:rPr>
                <w:szCs w:val="22"/>
                <w:lang w:eastAsia="ja-JP"/>
              </w:rPr>
              <w:t>2</w:t>
            </w:r>
            <w:r w:rsidR="003E32B6" w:rsidRPr="005A710D">
              <w:rPr>
                <w:szCs w:val="22"/>
                <w:lang w:eastAsia="ja-JP"/>
              </w:rPr>
              <w:t>,</w:t>
            </w:r>
            <w:r w:rsidRPr="005A710D">
              <w:rPr>
                <w:szCs w:val="22"/>
                <w:lang w:eastAsia="ja-JP"/>
              </w:rPr>
              <w:t>9</w:t>
            </w:r>
          </w:p>
        </w:tc>
      </w:tr>
      <w:tr w:rsidR="00814947" w:rsidRPr="005A710D" w14:paraId="0D99B60B" w14:textId="77777777" w:rsidTr="008A3445">
        <w:tc>
          <w:tcPr>
            <w:tcW w:w="1700" w:type="dxa"/>
            <w:vMerge/>
          </w:tcPr>
          <w:p w14:paraId="1452A190" w14:textId="77777777" w:rsidR="00DB55AD" w:rsidRPr="005A710D" w:rsidRDefault="00DB55AD" w:rsidP="008A3445">
            <w:pPr>
              <w:keepNext/>
              <w:keepLines/>
              <w:spacing w:line="240" w:lineRule="auto"/>
              <w:rPr>
                <w:bCs/>
                <w:szCs w:val="22"/>
                <w:lang w:eastAsia="ja-JP"/>
              </w:rPr>
            </w:pPr>
          </w:p>
        </w:tc>
        <w:tc>
          <w:tcPr>
            <w:tcW w:w="2270" w:type="dxa"/>
          </w:tcPr>
          <w:p w14:paraId="410CC576" w14:textId="77777777" w:rsidR="00DB55AD" w:rsidRPr="005A710D" w:rsidRDefault="00DB55AD" w:rsidP="008A3445">
            <w:pPr>
              <w:keepNext/>
              <w:keepLines/>
              <w:spacing w:line="240" w:lineRule="auto"/>
              <w:jc w:val="right"/>
              <w:rPr>
                <w:bCs/>
                <w:szCs w:val="22"/>
              </w:rPr>
            </w:pPr>
            <w:r w:rsidRPr="005A710D">
              <w:rPr>
                <w:szCs w:val="22"/>
              </w:rPr>
              <w:t xml:space="preserve">≥ 15 % </w:t>
            </w:r>
            <w:r w:rsidRPr="005A710D">
              <w:rPr>
                <w:szCs w:val="22"/>
                <w:lang w:eastAsia="ja-JP"/>
              </w:rPr>
              <w:t xml:space="preserve"> </w:t>
            </w:r>
          </w:p>
        </w:tc>
        <w:tc>
          <w:tcPr>
            <w:tcW w:w="1559" w:type="dxa"/>
          </w:tcPr>
          <w:p w14:paraId="220029E5" w14:textId="77777777" w:rsidR="00DB55AD" w:rsidRPr="005A710D" w:rsidRDefault="00DB55AD" w:rsidP="008A3445">
            <w:pPr>
              <w:keepNext/>
              <w:keepLines/>
              <w:spacing w:line="240" w:lineRule="auto"/>
              <w:jc w:val="center"/>
              <w:rPr>
                <w:bCs/>
                <w:szCs w:val="22"/>
              </w:rPr>
            </w:pPr>
            <w:r w:rsidRPr="005A710D">
              <w:rPr>
                <w:szCs w:val="22"/>
                <w:lang w:eastAsia="ja-JP"/>
              </w:rPr>
              <w:t>12</w:t>
            </w:r>
            <w:r w:rsidR="003E32B6" w:rsidRPr="005A710D">
              <w:rPr>
                <w:szCs w:val="22"/>
                <w:lang w:eastAsia="ja-JP"/>
              </w:rPr>
              <w:t>,</w:t>
            </w:r>
            <w:r w:rsidRPr="005A710D">
              <w:rPr>
                <w:szCs w:val="22"/>
                <w:lang w:eastAsia="ja-JP"/>
              </w:rPr>
              <w:t>5</w:t>
            </w:r>
            <w:r w:rsidRPr="005A710D">
              <w:rPr>
                <w:szCs w:val="22"/>
                <w:vertAlign w:val="superscript"/>
              </w:rPr>
              <w:t>††</w:t>
            </w:r>
          </w:p>
        </w:tc>
        <w:tc>
          <w:tcPr>
            <w:tcW w:w="1559" w:type="dxa"/>
          </w:tcPr>
          <w:p w14:paraId="7B53EA7D" w14:textId="77777777" w:rsidR="00DB55AD" w:rsidRPr="005A710D" w:rsidRDefault="00DB55AD" w:rsidP="008A3445">
            <w:pPr>
              <w:keepNext/>
              <w:keepLines/>
              <w:spacing w:line="240" w:lineRule="auto"/>
              <w:jc w:val="center"/>
              <w:rPr>
                <w:bCs/>
                <w:szCs w:val="22"/>
              </w:rPr>
            </w:pPr>
            <w:r w:rsidRPr="005A710D">
              <w:rPr>
                <w:szCs w:val="22"/>
                <w:lang w:eastAsia="ja-JP"/>
              </w:rPr>
              <w:t>28</w:t>
            </w:r>
            <w:r w:rsidR="003E32B6" w:rsidRPr="005A710D">
              <w:rPr>
                <w:szCs w:val="22"/>
                <w:lang w:eastAsia="ja-JP"/>
              </w:rPr>
              <w:t>,</w:t>
            </w:r>
            <w:r w:rsidRPr="005A710D">
              <w:rPr>
                <w:szCs w:val="22"/>
                <w:lang w:eastAsia="ja-JP"/>
              </w:rPr>
              <w:t>3</w:t>
            </w:r>
            <w:r w:rsidRPr="005A710D">
              <w:rPr>
                <w:szCs w:val="22"/>
                <w:vertAlign w:val="superscript"/>
              </w:rPr>
              <w:t>††</w:t>
            </w:r>
          </w:p>
        </w:tc>
        <w:tc>
          <w:tcPr>
            <w:tcW w:w="1559" w:type="dxa"/>
          </w:tcPr>
          <w:p w14:paraId="5D57B55E" w14:textId="77777777" w:rsidR="00DB55AD" w:rsidRPr="005A710D" w:rsidRDefault="00DB55AD" w:rsidP="008A3445">
            <w:pPr>
              <w:keepNext/>
              <w:keepLines/>
              <w:spacing w:line="240" w:lineRule="auto"/>
              <w:jc w:val="center"/>
              <w:rPr>
                <w:bCs/>
                <w:szCs w:val="22"/>
              </w:rPr>
            </w:pPr>
            <w:r w:rsidRPr="005A710D">
              <w:rPr>
                <w:szCs w:val="22"/>
                <w:lang w:eastAsia="ja-JP"/>
              </w:rPr>
              <w:t>42</w:t>
            </w:r>
            <w:r w:rsidR="003E32B6" w:rsidRPr="005A710D">
              <w:rPr>
                <w:szCs w:val="22"/>
                <w:lang w:eastAsia="ja-JP"/>
              </w:rPr>
              <w:t>,</w:t>
            </w:r>
            <w:r w:rsidRPr="005A710D">
              <w:rPr>
                <w:szCs w:val="22"/>
                <w:lang w:eastAsia="ja-JP"/>
              </w:rPr>
              <w:t>5</w:t>
            </w:r>
            <w:r w:rsidRPr="005A710D">
              <w:rPr>
                <w:szCs w:val="22"/>
                <w:vertAlign w:val="superscript"/>
              </w:rPr>
              <w:t>††</w:t>
            </w:r>
          </w:p>
        </w:tc>
        <w:tc>
          <w:tcPr>
            <w:tcW w:w="1134" w:type="dxa"/>
          </w:tcPr>
          <w:p w14:paraId="08D5D003" w14:textId="77777777" w:rsidR="00DB55AD" w:rsidRPr="005A710D" w:rsidRDefault="00DB55AD" w:rsidP="008A3445">
            <w:pPr>
              <w:keepNext/>
              <w:keepLines/>
              <w:spacing w:line="240" w:lineRule="auto"/>
              <w:jc w:val="center"/>
              <w:rPr>
                <w:bCs/>
                <w:szCs w:val="22"/>
              </w:rPr>
            </w:pPr>
            <w:r w:rsidRPr="005A710D">
              <w:rPr>
                <w:szCs w:val="22"/>
                <w:lang w:eastAsia="ja-JP"/>
              </w:rPr>
              <w:t>0</w:t>
            </w:r>
            <w:r w:rsidR="003E32B6" w:rsidRPr="005A710D">
              <w:rPr>
                <w:szCs w:val="22"/>
                <w:lang w:eastAsia="ja-JP"/>
              </w:rPr>
              <w:t>,</w:t>
            </w:r>
            <w:r w:rsidRPr="005A710D">
              <w:rPr>
                <w:szCs w:val="22"/>
                <w:lang w:eastAsia="ja-JP"/>
              </w:rPr>
              <w:t>0</w:t>
            </w:r>
          </w:p>
        </w:tc>
      </w:tr>
    </w:tbl>
    <w:p w14:paraId="5CE98B40" w14:textId="77777777" w:rsidR="00DB55AD" w:rsidRPr="005A710D" w:rsidRDefault="00DB55AD" w:rsidP="00DB55AD">
      <w:pPr>
        <w:tabs>
          <w:tab w:val="clear" w:pos="567"/>
          <w:tab w:val="left" w:pos="284"/>
        </w:tabs>
        <w:spacing w:line="240" w:lineRule="auto"/>
        <w:ind w:left="284" w:hanging="284"/>
        <w:rPr>
          <w:szCs w:val="22"/>
        </w:rPr>
      </w:pPr>
      <w:r w:rsidRPr="005A710D">
        <w:rPr>
          <w:vertAlign w:val="superscript"/>
        </w:rPr>
        <w:t>*</w:t>
      </w:r>
      <w:r w:rsidRPr="005A710D">
        <w:t>p &lt; 0</w:t>
      </w:r>
      <w:r w:rsidR="003E32B6" w:rsidRPr="005A710D">
        <w:t>,</w:t>
      </w:r>
      <w:r w:rsidRPr="005A710D">
        <w:t>05, **</w:t>
      </w:r>
      <w:r w:rsidRPr="005A710D">
        <w:rPr>
          <w:vertAlign w:val="superscript"/>
        </w:rPr>
        <w:t xml:space="preserve"> </w:t>
      </w:r>
      <w:r w:rsidRPr="005A710D">
        <w:t>p &lt; 0</w:t>
      </w:r>
      <w:r w:rsidR="003E32B6" w:rsidRPr="005A710D">
        <w:t>,</w:t>
      </w:r>
      <w:r w:rsidRPr="005A710D">
        <w:t xml:space="preserve">001 </w:t>
      </w:r>
      <w:r w:rsidR="00D1793A" w:rsidRPr="005A710D">
        <w:t xml:space="preserve">pour la supériorité, </w:t>
      </w:r>
      <w:r w:rsidR="003E32B6" w:rsidRPr="005A710D">
        <w:t>ajusté pour tests multiples</w:t>
      </w:r>
      <w:r w:rsidRPr="005A710D">
        <w:t>.</w:t>
      </w:r>
    </w:p>
    <w:p w14:paraId="06900C7E" w14:textId="77777777" w:rsidR="00DB55AD" w:rsidRPr="005A710D" w:rsidRDefault="00DB55AD" w:rsidP="00DB55AD">
      <w:pPr>
        <w:pStyle w:val="TblFootnote"/>
        <w:keepNext w:val="0"/>
        <w:spacing w:line="240" w:lineRule="auto"/>
        <w:rPr>
          <w:sz w:val="22"/>
          <w:szCs w:val="22"/>
        </w:rPr>
      </w:pPr>
      <w:r w:rsidRPr="005A710D">
        <w:rPr>
          <w:sz w:val="22"/>
          <w:vertAlign w:val="superscript"/>
        </w:rPr>
        <w:t>†</w:t>
      </w:r>
      <w:r w:rsidRPr="005A710D">
        <w:rPr>
          <w:sz w:val="22"/>
        </w:rPr>
        <w:t>p &lt; 0</w:t>
      </w:r>
      <w:r w:rsidR="003E32B6" w:rsidRPr="005A710D">
        <w:rPr>
          <w:sz w:val="22"/>
        </w:rPr>
        <w:t>,</w:t>
      </w:r>
      <w:r w:rsidRPr="005A710D">
        <w:rPr>
          <w:sz w:val="22"/>
        </w:rPr>
        <w:t xml:space="preserve">05, </w:t>
      </w:r>
      <w:r w:rsidRPr="005A710D">
        <w:rPr>
          <w:sz w:val="22"/>
          <w:vertAlign w:val="superscript"/>
        </w:rPr>
        <w:t>††</w:t>
      </w:r>
      <w:r w:rsidRPr="005A710D">
        <w:rPr>
          <w:sz w:val="22"/>
        </w:rPr>
        <w:t xml:space="preserve"> p &lt; 0</w:t>
      </w:r>
      <w:r w:rsidR="003E32B6" w:rsidRPr="005A710D">
        <w:rPr>
          <w:sz w:val="22"/>
        </w:rPr>
        <w:t>,</w:t>
      </w:r>
      <w:r w:rsidRPr="005A710D">
        <w:rPr>
          <w:sz w:val="22"/>
        </w:rPr>
        <w:t xml:space="preserve">001 </w:t>
      </w:r>
      <w:r w:rsidR="003A2CD7" w:rsidRPr="005A710D">
        <w:rPr>
          <w:sz w:val="22"/>
          <w:lang w:bidi="fr-FR"/>
        </w:rPr>
        <w:t>pour la</w:t>
      </w:r>
      <w:r w:rsidR="003E32B6" w:rsidRPr="005A710D">
        <w:rPr>
          <w:sz w:val="22"/>
          <w:lang w:bidi="fr-FR"/>
        </w:rPr>
        <w:t xml:space="preserve"> comparaison à l’insuline </w:t>
      </w:r>
      <w:proofErr w:type="spellStart"/>
      <w:r w:rsidR="003E32B6" w:rsidRPr="005A710D">
        <w:rPr>
          <w:sz w:val="22"/>
          <w:lang w:bidi="fr-FR"/>
        </w:rPr>
        <w:t>dégludec</w:t>
      </w:r>
      <w:proofErr w:type="spellEnd"/>
      <w:r w:rsidR="003E32B6" w:rsidRPr="005A710D">
        <w:rPr>
          <w:sz w:val="22"/>
          <w:lang w:bidi="fr-FR"/>
        </w:rPr>
        <w:t>, non ajusté pour tests multiples</w:t>
      </w:r>
      <w:r w:rsidRPr="005A710D">
        <w:rPr>
          <w:sz w:val="22"/>
        </w:rPr>
        <w:t>.</w:t>
      </w:r>
    </w:p>
    <w:p w14:paraId="5F3BE303" w14:textId="77777777" w:rsidR="00DB55AD" w:rsidRPr="005A710D" w:rsidRDefault="00DB55AD" w:rsidP="00DB55AD">
      <w:pPr>
        <w:spacing w:line="240" w:lineRule="auto"/>
        <w:rPr>
          <w:szCs w:val="22"/>
        </w:rPr>
      </w:pPr>
      <w:r w:rsidRPr="005A710D">
        <w:rPr>
          <w:vertAlign w:val="superscript"/>
        </w:rPr>
        <w:t>#</w:t>
      </w:r>
      <w:r w:rsidRPr="005A710D">
        <w:t>p &lt; 0</w:t>
      </w:r>
      <w:r w:rsidR="003E32B6" w:rsidRPr="005A710D">
        <w:t>,</w:t>
      </w:r>
      <w:r w:rsidRPr="005A710D">
        <w:t xml:space="preserve">05, </w:t>
      </w:r>
      <w:r w:rsidRPr="005A710D">
        <w:rPr>
          <w:vertAlign w:val="superscript"/>
        </w:rPr>
        <w:t xml:space="preserve">## </w:t>
      </w:r>
      <w:r w:rsidRPr="005A710D">
        <w:t>p &lt; 0</w:t>
      </w:r>
      <w:r w:rsidR="003E32B6" w:rsidRPr="005A710D">
        <w:t>,</w:t>
      </w:r>
      <w:r w:rsidRPr="005A710D">
        <w:t xml:space="preserve">001 </w:t>
      </w:r>
      <w:r w:rsidR="003A2CD7" w:rsidRPr="005A710D">
        <w:t>pour la</w:t>
      </w:r>
      <w:r w:rsidR="003E32B6" w:rsidRPr="005A710D">
        <w:t xml:space="preserve"> comparaison par rapport à l’inclusion, non ajusté pour tests multiples</w:t>
      </w:r>
      <w:r w:rsidRPr="005A710D">
        <w:t>.</w:t>
      </w:r>
    </w:p>
    <w:p w14:paraId="1780CE7F" w14:textId="77777777" w:rsidR="00DB55AD" w:rsidRPr="005A710D" w:rsidRDefault="00DB55AD" w:rsidP="00DB55AD">
      <w:pPr>
        <w:spacing w:line="240" w:lineRule="auto"/>
        <w:rPr>
          <w:szCs w:val="22"/>
        </w:rPr>
      </w:pPr>
    </w:p>
    <w:p w14:paraId="437EA0E6" w14:textId="77777777" w:rsidR="00DB55AD" w:rsidRPr="005A710D" w:rsidRDefault="00DB55AD" w:rsidP="00DB55AD">
      <w:pPr>
        <w:keepNext/>
        <w:tabs>
          <w:tab w:val="clear" w:pos="567"/>
          <w:tab w:val="left" w:pos="284"/>
        </w:tabs>
        <w:spacing w:line="240" w:lineRule="auto"/>
        <w:ind w:left="284" w:hanging="284"/>
        <w:rPr>
          <w:szCs w:val="22"/>
        </w:rPr>
      </w:pPr>
    </w:p>
    <w:p w14:paraId="6BEF6B52" w14:textId="77777777" w:rsidR="00DB55AD" w:rsidRPr="005A710D" w:rsidRDefault="00000000" w:rsidP="00DB55AD">
      <w:pPr>
        <w:keepNext/>
        <w:spacing w:line="240" w:lineRule="auto"/>
      </w:pPr>
      <w:r>
        <w:rPr>
          <w:b/>
          <w:noProof/>
        </w:rPr>
        <w:pict w14:anchorId="7CB583D9">
          <v:shape id="Image 35" o:spid="_x0000_i1029" type="#_x0000_t75" style="width:494.05pt;height:171.3pt;visibility:visible">
            <v:imagedata r:id="rId17" o:title="" croptop="13158f"/>
          </v:shape>
        </w:pict>
      </w:r>
    </w:p>
    <w:p w14:paraId="5AF52BD6" w14:textId="77777777" w:rsidR="00DB55AD" w:rsidRPr="005A710D" w:rsidRDefault="00DB55AD" w:rsidP="00DB55AD">
      <w:pPr>
        <w:keepNext/>
        <w:spacing w:line="240" w:lineRule="auto"/>
        <w:rPr>
          <w:b/>
          <w:bCs/>
          <w:szCs w:val="22"/>
        </w:rPr>
      </w:pPr>
      <w:r w:rsidRPr="005A710D">
        <w:rPr>
          <w:b/>
        </w:rPr>
        <w:t>Figure 3. HbA</w:t>
      </w:r>
      <w:r w:rsidRPr="005A710D">
        <w:rPr>
          <w:b/>
          <w:vertAlign w:val="subscript"/>
        </w:rPr>
        <w:t>1c</w:t>
      </w:r>
      <w:r w:rsidRPr="005A710D">
        <w:rPr>
          <w:b/>
        </w:rPr>
        <w:t xml:space="preserve"> </w:t>
      </w:r>
      <w:r w:rsidR="00C32A0E" w:rsidRPr="005A710D">
        <w:rPr>
          <w:b/>
        </w:rPr>
        <w:t xml:space="preserve">moyenne </w:t>
      </w:r>
      <w:r w:rsidRPr="005A710D">
        <w:rPr>
          <w:b/>
        </w:rPr>
        <w:t>(%) et</w:t>
      </w:r>
      <w:r w:rsidR="00C32A0E" w:rsidRPr="005A710D">
        <w:rPr>
          <w:b/>
        </w:rPr>
        <w:t xml:space="preserve"> </w:t>
      </w:r>
      <w:r w:rsidRPr="005A710D">
        <w:rPr>
          <w:b/>
        </w:rPr>
        <w:t>du poids corporel</w:t>
      </w:r>
      <w:r w:rsidR="00C32A0E" w:rsidRPr="005A710D">
        <w:rPr>
          <w:b/>
        </w:rPr>
        <w:t xml:space="preserve"> moyen</w:t>
      </w:r>
      <w:r w:rsidRPr="005A710D">
        <w:rPr>
          <w:b/>
        </w:rPr>
        <w:t xml:space="preserve"> (kg) </w:t>
      </w:r>
      <w:r w:rsidR="00C32A0E" w:rsidRPr="005A710D">
        <w:rPr>
          <w:b/>
        </w:rPr>
        <w:t>de</w:t>
      </w:r>
      <w:r w:rsidRPr="005A710D">
        <w:rPr>
          <w:b/>
        </w:rPr>
        <w:t xml:space="preserve"> l’inclusion </w:t>
      </w:r>
      <w:r w:rsidR="00C32A0E" w:rsidRPr="005A710D">
        <w:rPr>
          <w:b/>
        </w:rPr>
        <w:t>à</w:t>
      </w:r>
      <w:r w:rsidRPr="005A710D">
        <w:rPr>
          <w:b/>
        </w:rPr>
        <w:t xml:space="preserve"> la semaine 52</w:t>
      </w:r>
    </w:p>
    <w:p w14:paraId="0A9FA51C" w14:textId="77777777" w:rsidR="00DB55AD" w:rsidRPr="005A710D" w:rsidRDefault="00DB55AD" w:rsidP="00396041">
      <w:pPr>
        <w:spacing w:line="240" w:lineRule="auto"/>
      </w:pPr>
    </w:p>
    <w:p w14:paraId="298DDA05" w14:textId="77777777" w:rsidR="00BC01D9" w:rsidRPr="005A710D" w:rsidRDefault="002069AB" w:rsidP="00BC01D9">
      <w:pPr>
        <w:spacing w:line="240" w:lineRule="auto"/>
        <w:rPr>
          <w:i/>
          <w:iCs/>
        </w:rPr>
      </w:pPr>
      <w:r w:rsidRPr="005A710D">
        <w:rPr>
          <w:i/>
          <w:iCs/>
        </w:rPr>
        <w:t>Mesure en continu du glucose</w:t>
      </w:r>
      <w:r w:rsidR="00BC01D9" w:rsidRPr="005A710D">
        <w:rPr>
          <w:i/>
          <w:iCs/>
        </w:rPr>
        <w:t xml:space="preserve"> (M</w:t>
      </w:r>
      <w:r w:rsidR="00FA4EBA" w:rsidRPr="005A710D">
        <w:rPr>
          <w:i/>
          <w:iCs/>
        </w:rPr>
        <w:t>CG</w:t>
      </w:r>
      <w:r w:rsidR="00BC01D9" w:rsidRPr="005A710D">
        <w:rPr>
          <w:i/>
          <w:iCs/>
        </w:rPr>
        <w:t>)</w:t>
      </w:r>
    </w:p>
    <w:p w14:paraId="41F1CA28" w14:textId="77777777" w:rsidR="002069AB" w:rsidRPr="005A710D" w:rsidRDefault="00BC01D9" w:rsidP="00BC01D9">
      <w:pPr>
        <w:spacing w:line="240" w:lineRule="auto"/>
      </w:pPr>
      <w:r w:rsidRPr="005A710D">
        <w:t>Un sous-ensemble de patients (N = 243) a participé à une évaluation d</w:t>
      </w:r>
      <w:r w:rsidR="003F5CD2" w:rsidRPr="005A710D">
        <w:t>u</w:t>
      </w:r>
      <w:r w:rsidRPr="005A710D">
        <w:t xml:space="preserve"> profil</w:t>
      </w:r>
      <w:r w:rsidR="003F5CD2" w:rsidRPr="005A710D">
        <w:t xml:space="preserve"> </w:t>
      </w:r>
      <w:r w:rsidRPr="005A710D">
        <w:t>glycémi</w:t>
      </w:r>
      <w:r w:rsidR="003F5CD2" w:rsidRPr="005A710D">
        <w:t>qu</w:t>
      </w:r>
      <w:r w:rsidRPr="005A710D">
        <w:t>e sur 24</w:t>
      </w:r>
      <w:r w:rsidR="0083575F" w:rsidRPr="005A710D">
        <w:t> </w:t>
      </w:r>
      <w:r w:rsidRPr="005A710D">
        <w:t xml:space="preserve">heures capturé </w:t>
      </w:r>
      <w:r w:rsidR="00AD795E" w:rsidRPr="005A710D">
        <w:t>par</w:t>
      </w:r>
      <w:r w:rsidRPr="005A710D">
        <w:t xml:space="preserve"> M</w:t>
      </w:r>
      <w:r w:rsidR="00AD795E" w:rsidRPr="005A710D">
        <w:t>CG</w:t>
      </w:r>
      <w:r w:rsidRPr="005A710D">
        <w:t xml:space="preserve"> en aveugle. À 52 semaines, les patients traités par tirzépatide (</w:t>
      </w:r>
      <w:r w:rsidR="0099392D" w:rsidRPr="005A710D">
        <w:t xml:space="preserve">doses </w:t>
      </w:r>
      <w:r w:rsidR="00373C51" w:rsidRPr="005A710D">
        <w:t xml:space="preserve">combinées </w:t>
      </w:r>
      <w:r w:rsidR="0099392D" w:rsidRPr="005A710D">
        <w:t xml:space="preserve">de </w:t>
      </w:r>
      <w:r w:rsidRPr="005A710D">
        <w:t xml:space="preserve">10 mg et 15 mg) ont passé </w:t>
      </w:r>
      <w:r w:rsidR="009955C7" w:rsidRPr="005A710D">
        <w:t>significativement</w:t>
      </w:r>
      <w:r w:rsidRPr="005A710D">
        <w:t xml:space="preserve"> plus de temps avec des valeurs de glucose dans la plage </w:t>
      </w:r>
      <w:proofErr w:type="spellStart"/>
      <w:r w:rsidRPr="005A710D">
        <w:t>euglycémique</w:t>
      </w:r>
      <w:proofErr w:type="spellEnd"/>
      <w:r w:rsidRPr="005A710D">
        <w:t xml:space="preserve"> définie comme 71 à 140 mg/</w:t>
      </w:r>
      <w:proofErr w:type="spellStart"/>
      <w:r w:rsidRPr="005A710D">
        <w:t>dL</w:t>
      </w:r>
      <w:proofErr w:type="spellEnd"/>
      <w:r w:rsidRPr="005A710D">
        <w:t xml:space="preserve"> (3,9 à 7,8 </w:t>
      </w:r>
      <w:proofErr w:type="spellStart"/>
      <w:r w:rsidRPr="005A710D">
        <w:t>mmol</w:t>
      </w:r>
      <w:proofErr w:type="spellEnd"/>
      <w:r w:rsidRPr="005A710D">
        <w:t xml:space="preserve">/L) par rapport aux patients traités par insuline </w:t>
      </w:r>
      <w:proofErr w:type="spellStart"/>
      <w:r w:rsidRPr="005A710D">
        <w:t>dégludec</w:t>
      </w:r>
      <w:proofErr w:type="spellEnd"/>
      <w:r w:rsidR="001944CF" w:rsidRPr="005A710D">
        <w:t xml:space="preserve">, </w:t>
      </w:r>
      <w:r w:rsidRPr="005A710D">
        <w:t xml:space="preserve">avec respectivement 73 % et 48 % de </w:t>
      </w:r>
      <w:r w:rsidR="00C62593" w:rsidRPr="005A710D">
        <w:t>l</w:t>
      </w:r>
      <w:r w:rsidR="00675645" w:rsidRPr="005A710D">
        <w:t>a période</w:t>
      </w:r>
      <w:r w:rsidR="00C62593" w:rsidRPr="005A710D">
        <w:t xml:space="preserve"> </w:t>
      </w:r>
      <w:r w:rsidR="008A4122" w:rsidRPr="005A710D">
        <w:t>des</w:t>
      </w:r>
      <w:r w:rsidR="00C62593" w:rsidRPr="005A710D">
        <w:t xml:space="preserve"> </w:t>
      </w:r>
      <w:r w:rsidRPr="005A710D">
        <w:t>24 heures.</w:t>
      </w:r>
    </w:p>
    <w:p w14:paraId="73E54049" w14:textId="77777777" w:rsidR="002069AB" w:rsidRPr="005A710D" w:rsidRDefault="002069AB" w:rsidP="00396041">
      <w:pPr>
        <w:spacing w:line="240" w:lineRule="auto"/>
      </w:pPr>
    </w:p>
    <w:p w14:paraId="3CE035F8" w14:textId="77777777" w:rsidR="00DB55AD" w:rsidRPr="005A710D" w:rsidRDefault="00DB55AD" w:rsidP="00DB55AD">
      <w:pPr>
        <w:spacing w:line="240" w:lineRule="auto"/>
        <w:rPr>
          <w:i/>
          <w:szCs w:val="22"/>
          <w:u w:val="single"/>
        </w:rPr>
      </w:pPr>
      <w:r w:rsidRPr="005A710D">
        <w:rPr>
          <w:i/>
          <w:u w:val="single"/>
        </w:rPr>
        <w:t>SURPASS</w:t>
      </w:r>
      <w:r w:rsidR="00C60D88" w:rsidRPr="005A710D">
        <w:rPr>
          <w:i/>
          <w:u w:val="single"/>
        </w:rPr>
        <w:t>-</w:t>
      </w:r>
      <w:r w:rsidRPr="005A710D">
        <w:rPr>
          <w:i/>
          <w:u w:val="single"/>
        </w:rPr>
        <w:t xml:space="preserve">4 – </w:t>
      </w:r>
      <w:r w:rsidR="004F4777" w:rsidRPr="005A710D">
        <w:rPr>
          <w:i/>
          <w:u w:val="single"/>
        </w:rPr>
        <w:t>E</w:t>
      </w:r>
      <w:r w:rsidRPr="005A710D">
        <w:rPr>
          <w:i/>
          <w:u w:val="single"/>
        </w:rPr>
        <w:t>n association avec 1</w:t>
      </w:r>
      <w:r w:rsidRPr="005A710D">
        <w:rPr>
          <w:i/>
          <w:u w:val="single"/>
        </w:rPr>
        <w:noBreakHyphen/>
        <w:t>3 antidiabétiques oraux : metformine, sulfamides hypoglycémiants ou iSGLT2</w:t>
      </w:r>
    </w:p>
    <w:p w14:paraId="008331E8" w14:textId="77777777" w:rsidR="00C32A0E" w:rsidRPr="005A710D" w:rsidRDefault="00C32A0E" w:rsidP="00DB55AD">
      <w:pPr>
        <w:spacing w:line="240" w:lineRule="auto"/>
      </w:pPr>
    </w:p>
    <w:p w14:paraId="441E3758" w14:textId="77777777" w:rsidR="00DB55AD" w:rsidRPr="005A710D" w:rsidRDefault="00DB55AD" w:rsidP="00DB55AD">
      <w:pPr>
        <w:spacing w:line="240" w:lineRule="auto"/>
      </w:pPr>
      <w:r w:rsidRPr="005A710D">
        <w:t xml:space="preserve">Dans une étude en ouvert contrôlée </w:t>
      </w:r>
      <w:r w:rsidR="00B6045D" w:rsidRPr="005A710D">
        <w:t>versus</w:t>
      </w:r>
      <w:r w:rsidRPr="005A710D">
        <w:t xml:space="preserve"> comparateur actif d’une durée allant jusqu’à 104</w:t>
      </w:r>
      <w:r w:rsidR="00924F78" w:rsidRPr="005A710D">
        <w:t> </w:t>
      </w:r>
      <w:r w:rsidRPr="005A710D">
        <w:t xml:space="preserve">semaines (critère </w:t>
      </w:r>
      <w:r w:rsidR="006678CE" w:rsidRPr="005A710D">
        <w:t xml:space="preserve">principal </w:t>
      </w:r>
      <w:r w:rsidRPr="005A710D">
        <w:t>d’évaluation à 52 semaines), 2</w:t>
      </w:r>
      <w:r w:rsidR="00924F78" w:rsidRPr="005A710D">
        <w:t> </w:t>
      </w:r>
      <w:r w:rsidRPr="005A710D">
        <w:t xml:space="preserve">002 patients </w:t>
      </w:r>
      <w:r w:rsidR="00027DCC" w:rsidRPr="005A710D">
        <w:t>ayant un</w:t>
      </w:r>
      <w:r w:rsidRPr="005A710D">
        <w:t xml:space="preserve"> diabète de type</w:t>
      </w:r>
      <w:r w:rsidR="00924F78" w:rsidRPr="005A710D">
        <w:t> </w:t>
      </w:r>
      <w:r w:rsidRPr="005A710D">
        <w:t>2 et à risque cardiovasculaire a</w:t>
      </w:r>
      <w:r w:rsidR="006D5589" w:rsidRPr="005A710D">
        <w:t>ugmenté</w:t>
      </w:r>
      <w:r w:rsidRPr="005A710D">
        <w:t xml:space="preserve"> ont été randomisés pour recevoir du </w:t>
      </w:r>
      <w:r w:rsidR="00924F78" w:rsidRPr="005A710D">
        <w:t>tirzépatide</w:t>
      </w:r>
      <w:r w:rsidRPr="005A710D">
        <w:t xml:space="preserve"> 5</w:t>
      </w:r>
      <w:r w:rsidR="00924F78" w:rsidRPr="005A710D">
        <w:t> </w:t>
      </w:r>
      <w:r w:rsidRPr="005A710D">
        <w:t>mg, 10</w:t>
      </w:r>
      <w:r w:rsidR="00924F78" w:rsidRPr="005A710D">
        <w:t> </w:t>
      </w:r>
      <w:r w:rsidRPr="005A710D">
        <w:t>mg ou 15</w:t>
      </w:r>
      <w:r w:rsidR="00924F78" w:rsidRPr="005A710D">
        <w:t> </w:t>
      </w:r>
      <w:r w:rsidRPr="005A710D">
        <w:t xml:space="preserve">mg une fois par semaine ou de l’insuline </w:t>
      </w:r>
      <w:proofErr w:type="spellStart"/>
      <w:r w:rsidRPr="005A710D">
        <w:t>glargine</w:t>
      </w:r>
      <w:proofErr w:type="spellEnd"/>
      <w:r w:rsidRPr="005A710D">
        <w:t xml:space="preserve"> une fois par jour </w:t>
      </w:r>
      <w:r w:rsidR="006D5589" w:rsidRPr="005A710D">
        <w:t>en complément de leur</w:t>
      </w:r>
      <w:r w:rsidRPr="005A710D">
        <w:t xml:space="preserve"> traitement par metformine (95</w:t>
      </w:r>
      <w:r w:rsidR="00924F78" w:rsidRPr="005A710D">
        <w:t> </w:t>
      </w:r>
      <w:r w:rsidRPr="005A710D">
        <w:t>%) et/ou sulfamides hypoglycémiants (54</w:t>
      </w:r>
      <w:r w:rsidR="00924F78" w:rsidRPr="005A710D">
        <w:t> </w:t>
      </w:r>
      <w:r w:rsidRPr="005A710D">
        <w:t>%) et/ou iSGLT2 (25</w:t>
      </w:r>
      <w:r w:rsidR="00924F78" w:rsidRPr="005A710D">
        <w:t> </w:t>
      </w:r>
      <w:r w:rsidRPr="005A710D">
        <w:t>%). À</w:t>
      </w:r>
      <w:r w:rsidR="00027DCC" w:rsidRPr="005A710D">
        <w:t> </w:t>
      </w:r>
      <w:r w:rsidRPr="005A710D">
        <w:t xml:space="preserve">l’inclusion, les patients </w:t>
      </w:r>
      <w:r w:rsidR="00027DCC" w:rsidRPr="005A710D">
        <w:t>avaient un</w:t>
      </w:r>
      <w:r w:rsidRPr="005A710D">
        <w:t xml:space="preserve"> diabète depuis </w:t>
      </w:r>
      <w:r w:rsidR="00027DCC" w:rsidRPr="005A710D">
        <w:t>12 ans en moyenne</w:t>
      </w:r>
      <w:r w:rsidRPr="005A710D">
        <w:t>, un IMC moyen de 33</w:t>
      </w:r>
      <w:r w:rsidR="00924F78" w:rsidRPr="005A710D">
        <w:t> </w:t>
      </w:r>
      <w:r w:rsidRPr="005A710D">
        <w:t>kg/m</w:t>
      </w:r>
      <w:r w:rsidRPr="005A710D">
        <w:rPr>
          <w:rStyle w:val="PLRCharacterStyleSuperscript"/>
        </w:rPr>
        <w:t>2</w:t>
      </w:r>
      <w:r w:rsidRPr="005A710D">
        <w:rPr>
          <w:rStyle w:val="PLRCharacterStyleSuperscript"/>
          <w:vertAlign w:val="baseline"/>
        </w:rPr>
        <w:t>,</w:t>
      </w:r>
      <w:r w:rsidRPr="005A710D">
        <w:rPr>
          <w:rStyle w:val="PLRCharacterStyleSuperscript"/>
        </w:rPr>
        <w:t xml:space="preserve"> </w:t>
      </w:r>
      <w:r w:rsidRPr="005A710D">
        <w:t>un âge moyen de 64</w:t>
      </w:r>
      <w:r w:rsidR="00924F78" w:rsidRPr="005A710D">
        <w:t> </w:t>
      </w:r>
      <w:r w:rsidRPr="005A710D">
        <w:t>ans et 63</w:t>
      </w:r>
      <w:r w:rsidR="00924F78" w:rsidRPr="005A710D">
        <w:t> </w:t>
      </w:r>
      <w:r w:rsidRPr="005A710D">
        <w:t>% étaient des hommes. Le</w:t>
      </w:r>
      <w:r w:rsidR="00924F78" w:rsidRPr="005A710D">
        <w:t>s</w:t>
      </w:r>
      <w:r w:rsidRPr="005A710D">
        <w:t xml:space="preserve"> patient</w:t>
      </w:r>
      <w:r w:rsidR="00924F78" w:rsidRPr="005A710D">
        <w:t>s</w:t>
      </w:r>
      <w:r w:rsidRPr="005A710D">
        <w:t xml:space="preserve"> traité</w:t>
      </w:r>
      <w:r w:rsidR="00924F78" w:rsidRPr="005A710D">
        <w:t>s</w:t>
      </w:r>
      <w:r w:rsidRPr="005A710D">
        <w:t xml:space="preserve"> par insuline </w:t>
      </w:r>
      <w:proofErr w:type="spellStart"/>
      <w:r w:rsidRPr="005A710D">
        <w:t>glargine</w:t>
      </w:r>
      <w:proofErr w:type="spellEnd"/>
      <w:r w:rsidRPr="005A710D">
        <w:t xml:space="preserve"> </w:t>
      </w:r>
      <w:r w:rsidR="00924F78" w:rsidRPr="005A710D">
        <w:t xml:space="preserve">ont </w:t>
      </w:r>
      <w:r w:rsidRPr="005A710D">
        <w:t>démarré à une dose de 10 </w:t>
      </w:r>
      <w:r w:rsidR="00924F78" w:rsidRPr="005A710D">
        <w:t>unités</w:t>
      </w:r>
      <w:r w:rsidRPr="005A710D">
        <w:t xml:space="preserve">/jour qui a été ajustée </w:t>
      </w:r>
      <w:r w:rsidR="006D5589" w:rsidRPr="005A710D">
        <w:t>selon</w:t>
      </w:r>
      <w:r w:rsidRPr="005A710D">
        <w:t xml:space="preserve"> un algorithme </w:t>
      </w:r>
      <w:r w:rsidR="006D5589" w:rsidRPr="005A710D">
        <w:t>ciblant</w:t>
      </w:r>
      <w:r w:rsidRPr="005A710D">
        <w:t xml:space="preserve"> une glycémie à jeun &lt; 5,6 </w:t>
      </w:r>
      <w:proofErr w:type="spellStart"/>
      <w:r w:rsidRPr="005A710D">
        <w:t>mmol</w:t>
      </w:r>
      <w:proofErr w:type="spellEnd"/>
      <w:r w:rsidRPr="005A710D">
        <w:t>/</w:t>
      </w:r>
      <w:r w:rsidR="00924F78" w:rsidRPr="005A710D">
        <w:t>L</w:t>
      </w:r>
      <w:r w:rsidRPr="005A710D">
        <w:t>. La dose moyenne d’insuline</w:t>
      </w:r>
      <w:r w:rsidR="00027DCC" w:rsidRPr="005A710D">
        <w:t> </w:t>
      </w:r>
      <w:proofErr w:type="spellStart"/>
      <w:r w:rsidRPr="005A710D">
        <w:t>glargine</w:t>
      </w:r>
      <w:proofErr w:type="spellEnd"/>
      <w:r w:rsidRPr="005A710D">
        <w:t xml:space="preserve"> à la semaine</w:t>
      </w:r>
      <w:r w:rsidR="00924F78" w:rsidRPr="005A710D">
        <w:t> </w:t>
      </w:r>
      <w:r w:rsidRPr="005A710D">
        <w:t>52 était de 44 unités/jour.</w:t>
      </w:r>
    </w:p>
    <w:p w14:paraId="563E0F4C" w14:textId="77777777" w:rsidR="00DB55AD" w:rsidRPr="005A710D" w:rsidRDefault="00DB55AD" w:rsidP="00DB55AD">
      <w:pPr>
        <w:spacing w:line="240" w:lineRule="auto"/>
        <w:rPr>
          <w:iCs/>
          <w:szCs w:val="22"/>
        </w:rPr>
      </w:pPr>
    </w:p>
    <w:p w14:paraId="25DDC43B" w14:textId="77777777" w:rsidR="00DB55AD" w:rsidRPr="005A710D" w:rsidRDefault="00DB55AD" w:rsidP="00DB55AD">
      <w:pPr>
        <w:keepNext/>
        <w:spacing w:line="240" w:lineRule="auto"/>
        <w:rPr>
          <w:b/>
          <w:szCs w:val="22"/>
        </w:rPr>
      </w:pPr>
      <w:r w:rsidRPr="005A710D">
        <w:rPr>
          <w:b/>
          <w:lang w:eastAsia="ja-JP"/>
        </w:rPr>
        <w:lastRenderedPageBreak/>
        <w:t>Table</w:t>
      </w:r>
      <w:r w:rsidR="00D86564" w:rsidRPr="005A710D">
        <w:rPr>
          <w:b/>
          <w:lang w:eastAsia="ja-JP"/>
        </w:rPr>
        <w:t>au</w:t>
      </w:r>
      <w:r w:rsidRPr="005A710D">
        <w:rPr>
          <w:b/>
          <w:lang w:eastAsia="ja-JP"/>
        </w:rPr>
        <w:t> 5. SURPASS</w:t>
      </w:r>
      <w:r w:rsidR="00C60D88" w:rsidRPr="005A710D">
        <w:rPr>
          <w:b/>
          <w:lang w:eastAsia="ja-JP"/>
        </w:rPr>
        <w:t>-</w:t>
      </w:r>
      <w:r w:rsidRPr="005A710D">
        <w:rPr>
          <w:b/>
          <w:lang w:eastAsia="ja-JP"/>
        </w:rPr>
        <w:t>4</w:t>
      </w:r>
      <w:r w:rsidR="00D86564" w:rsidRPr="005A710D">
        <w:rPr>
          <w:b/>
          <w:lang w:eastAsia="ja-JP"/>
        </w:rPr>
        <w:t xml:space="preserve"> </w:t>
      </w:r>
      <w:r w:rsidRPr="005A710D">
        <w:rPr>
          <w:b/>
          <w:lang w:eastAsia="ja-JP"/>
        </w:rPr>
        <w:t xml:space="preserve">: </w:t>
      </w:r>
      <w:r w:rsidR="00924F78" w:rsidRPr="005A710D">
        <w:rPr>
          <w:b/>
          <w:lang w:eastAsia="ja-JP"/>
        </w:rPr>
        <w:t>Résultats à la semaine</w:t>
      </w:r>
      <w:r w:rsidRPr="005A710D">
        <w:rPr>
          <w:b/>
          <w:lang w:eastAsia="ja-JP"/>
        </w:rPr>
        <w:t> 52</w:t>
      </w:r>
    </w:p>
    <w:p w14:paraId="47BDDB4F" w14:textId="77777777" w:rsidR="00DB55AD" w:rsidRPr="005A710D" w:rsidRDefault="00DB55AD" w:rsidP="00DB55AD">
      <w:pPr>
        <w:keepNext/>
        <w:spacing w:line="240" w:lineRule="auto"/>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2005"/>
        <w:gridCol w:w="1559"/>
        <w:gridCol w:w="1572"/>
        <w:gridCol w:w="1547"/>
        <w:gridCol w:w="1134"/>
      </w:tblGrid>
      <w:tr w:rsidR="00814947" w:rsidRPr="005A710D" w14:paraId="01AFDF89" w14:textId="77777777" w:rsidTr="008A3445">
        <w:tc>
          <w:tcPr>
            <w:tcW w:w="3686" w:type="dxa"/>
            <w:gridSpan w:val="2"/>
          </w:tcPr>
          <w:p w14:paraId="5993314D" w14:textId="77777777" w:rsidR="00DB55AD" w:rsidRPr="005A710D" w:rsidRDefault="00DB55AD" w:rsidP="008A3445">
            <w:pPr>
              <w:keepNext/>
              <w:keepLines/>
              <w:spacing w:line="240" w:lineRule="auto"/>
              <w:rPr>
                <w:bCs/>
                <w:szCs w:val="22"/>
                <w:lang w:eastAsia="ja-JP"/>
              </w:rPr>
            </w:pPr>
          </w:p>
        </w:tc>
        <w:tc>
          <w:tcPr>
            <w:tcW w:w="1559" w:type="dxa"/>
          </w:tcPr>
          <w:p w14:paraId="7ED73B60"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924F78" w:rsidRPr="005A710D">
              <w:rPr>
                <w:b/>
                <w:szCs w:val="22"/>
                <w:lang w:eastAsia="ja-JP"/>
              </w:rPr>
              <w:t>é</w:t>
            </w:r>
            <w:r w:rsidRPr="005A710D">
              <w:rPr>
                <w:b/>
                <w:szCs w:val="22"/>
                <w:lang w:eastAsia="ja-JP"/>
              </w:rPr>
              <w:t>patide</w:t>
            </w:r>
          </w:p>
          <w:p w14:paraId="220DBB00" w14:textId="77777777" w:rsidR="00DB55AD" w:rsidRPr="005A710D" w:rsidRDefault="00DB55AD" w:rsidP="008A3445">
            <w:pPr>
              <w:keepNext/>
              <w:keepLines/>
              <w:spacing w:line="240" w:lineRule="auto"/>
              <w:jc w:val="center"/>
              <w:rPr>
                <w:b/>
                <w:szCs w:val="22"/>
              </w:rPr>
            </w:pPr>
            <w:r w:rsidRPr="005A710D">
              <w:rPr>
                <w:b/>
                <w:szCs w:val="22"/>
                <w:lang w:eastAsia="ja-JP"/>
              </w:rPr>
              <w:t>5</w:t>
            </w:r>
            <w:r w:rsidR="00924F78" w:rsidRPr="005A710D">
              <w:rPr>
                <w:b/>
                <w:szCs w:val="22"/>
                <w:lang w:eastAsia="ja-JP"/>
              </w:rPr>
              <w:t> </w:t>
            </w:r>
            <w:r w:rsidRPr="005A710D">
              <w:rPr>
                <w:b/>
                <w:szCs w:val="22"/>
                <w:lang w:eastAsia="ja-JP"/>
              </w:rPr>
              <w:t>mg</w:t>
            </w:r>
          </w:p>
        </w:tc>
        <w:tc>
          <w:tcPr>
            <w:tcW w:w="1572" w:type="dxa"/>
          </w:tcPr>
          <w:p w14:paraId="03CBC2D9"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924F78" w:rsidRPr="005A710D">
              <w:rPr>
                <w:b/>
                <w:szCs w:val="22"/>
                <w:lang w:eastAsia="ja-JP"/>
              </w:rPr>
              <w:t>é</w:t>
            </w:r>
            <w:r w:rsidRPr="005A710D">
              <w:rPr>
                <w:b/>
                <w:szCs w:val="22"/>
                <w:lang w:eastAsia="ja-JP"/>
              </w:rPr>
              <w:t>patide</w:t>
            </w:r>
          </w:p>
          <w:p w14:paraId="3AFEBC20" w14:textId="77777777" w:rsidR="00DB55AD" w:rsidRPr="005A710D" w:rsidRDefault="00DB55AD" w:rsidP="008A3445">
            <w:pPr>
              <w:keepNext/>
              <w:keepLines/>
              <w:spacing w:line="240" w:lineRule="auto"/>
              <w:jc w:val="center"/>
              <w:rPr>
                <w:b/>
                <w:szCs w:val="22"/>
              </w:rPr>
            </w:pPr>
            <w:r w:rsidRPr="005A710D">
              <w:rPr>
                <w:b/>
                <w:szCs w:val="22"/>
                <w:lang w:eastAsia="ja-JP"/>
              </w:rPr>
              <w:t>10</w:t>
            </w:r>
            <w:r w:rsidR="00924F78" w:rsidRPr="005A710D">
              <w:rPr>
                <w:b/>
                <w:szCs w:val="22"/>
                <w:lang w:eastAsia="ja-JP"/>
              </w:rPr>
              <w:t> </w:t>
            </w:r>
            <w:r w:rsidRPr="005A710D">
              <w:rPr>
                <w:b/>
                <w:szCs w:val="22"/>
                <w:lang w:eastAsia="ja-JP"/>
              </w:rPr>
              <w:t>mg</w:t>
            </w:r>
          </w:p>
        </w:tc>
        <w:tc>
          <w:tcPr>
            <w:tcW w:w="1547" w:type="dxa"/>
          </w:tcPr>
          <w:p w14:paraId="5983E16E"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924F78" w:rsidRPr="005A710D">
              <w:rPr>
                <w:b/>
                <w:szCs w:val="22"/>
                <w:lang w:eastAsia="ja-JP"/>
              </w:rPr>
              <w:t>é</w:t>
            </w:r>
            <w:r w:rsidRPr="005A710D">
              <w:rPr>
                <w:b/>
                <w:szCs w:val="22"/>
                <w:lang w:eastAsia="ja-JP"/>
              </w:rPr>
              <w:t>patide</w:t>
            </w:r>
          </w:p>
          <w:p w14:paraId="336C0F94" w14:textId="77777777" w:rsidR="00DB55AD" w:rsidRPr="005A710D" w:rsidRDefault="00DB55AD" w:rsidP="008A3445">
            <w:pPr>
              <w:keepNext/>
              <w:keepLines/>
              <w:spacing w:line="240" w:lineRule="auto"/>
              <w:jc w:val="center"/>
              <w:rPr>
                <w:b/>
                <w:szCs w:val="22"/>
              </w:rPr>
            </w:pPr>
            <w:r w:rsidRPr="005A710D">
              <w:rPr>
                <w:b/>
                <w:szCs w:val="22"/>
                <w:lang w:eastAsia="ja-JP"/>
              </w:rPr>
              <w:t>15</w:t>
            </w:r>
            <w:r w:rsidR="00924F78" w:rsidRPr="005A710D">
              <w:rPr>
                <w:b/>
                <w:szCs w:val="22"/>
                <w:lang w:eastAsia="ja-JP"/>
              </w:rPr>
              <w:t> </w:t>
            </w:r>
            <w:r w:rsidRPr="005A710D">
              <w:rPr>
                <w:b/>
                <w:szCs w:val="22"/>
                <w:lang w:eastAsia="ja-JP"/>
              </w:rPr>
              <w:t>mg</w:t>
            </w:r>
          </w:p>
        </w:tc>
        <w:tc>
          <w:tcPr>
            <w:tcW w:w="1134" w:type="dxa"/>
          </w:tcPr>
          <w:p w14:paraId="539E79B4" w14:textId="77777777" w:rsidR="00DB55AD" w:rsidRPr="005A710D" w:rsidRDefault="00924F78" w:rsidP="008A3445">
            <w:pPr>
              <w:keepNext/>
              <w:keepLines/>
              <w:spacing w:line="240" w:lineRule="auto"/>
              <w:jc w:val="center"/>
              <w:rPr>
                <w:b/>
                <w:szCs w:val="22"/>
              </w:rPr>
            </w:pPr>
            <w:r w:rsidRPr="005A710D">
              <w:rPr>
                <w:b/>
                <w:szCs w:val="22"/>
                <w:lang w:eastAsia="ja-JP"/>
              </w:rPr>
              <w:t>I</w:t>
            </w:r>
            <w:r w:rsidR="00DB55AD" w:rsidRPr="005A710D">
              <w:rPr>
                <w:b/>
                <w:szCs w:val="22"/>
                <w:lang w:eastAsia="ja-JP"/>
              </w:rPr>
              <w:t>nsulin</w:t>
            </w:r>
            <w:r w:rsidRPr="005A710D">
              <w:rPr>
                <w:b/>
                <w:szCs w:val="22"/>
                <w:lang w:eastAsia="ja-JP"/>
              </w:rPr>
              <w:t>e</w:t>
            </w:r>
            <w:r w:rsidR="00DB55AD" w:rsidRPr="005A710D">
              <w:rPr>
                <w:b/>
                <w:szCs w:val="22"/>
                <w:lang w:eastAsia="ja-JP"/>
              </w:rPr>
              <w:t xml:space="preserve"> </w:t>
            </w:r>
            <w:proofErr w:type="spellStart"/>
            <w:r w:rsidR="00DB55AD" w:rsidRPr="005A710D">
              <w:rPr>
                <w:b/>
                <w:szCs w:val="22"/>
                <w:lang w:eastAsia="ja-JP"/>
              </w:rPr>
              <w:t>glargine</w:t>
            </w:r>
            <w:proofErr w:type="spellEnd"/>
            <w:r w:rsidR="00DB55AD" w:rsidRPr="005A710D">
              <w:rPr>
                <w:b/>
                <w:szCs w:val="22"/>
                <w:lang w:eastAsia="ja-JP"/>
              </w:rPr>
              <w:t xml:space="preserve"> </w:t>
            </w:r>
            <w:r w:rsidRPr="005A710D">
              <w:rPr>
                <w:b/>
                <w:szCs w:val="22"/>
                <w:lang w:eastAsia="ja-JP"/>
              </w:rPr>
              <w:t>titrée</w:t>
            </w:r>
          </w:p>
        </w:tc>
      </w:tr>
      <w:tr w:rsidR="00814947" w:rsidRPr="005A710D" w14:paraId="0A9B039E" w14:textId="77777777" w:rsidTr="008A3445">
        <w:tc>
          <w:tcPr>
            <w:tcW w:w="3686" w:type="dxa"/>
            <w:gridSpan w:val="2"/>
          </w:tcPr>
          <w:p w14:paraId="531F48E2" w14:textId="77777777" w:rsidR="00DB55AD" w:rsidRPr="005A710D" w:rsidRDefault="00924F78" w:rsidP="008A3445">
            <w:pPr>
              <w:keepNext/>
              <w:keepLines/>
              <w:spacing w:line="240" w:lineRule="auto"/>
              <w:rPr>
                <w:bCs/>
                <w:szCs w:val="22"/>
              </w:rPr>
            </w:pPr>
            <w:r w:rsidRPr="005A710D">
              <w:rPr>
                <w:b/>
                <w:szCs w:val="22"/>
                <w:lang w:eastAsia="ja-JP"/>
              </w:rPr>
              <w:t xml:space="preserve">Population </w:t>
            </w:r>
            <w:proofErr w:type="spellStart"/>
            <w:r w:rsidR="0036624C" w:rsidRPr="005A710D">
              <w:rPr>
                <w:b/>
                <w:szCs w:val="22"/>
                <w:lang w:eastAsia="ja-JP"/>
              </w:rPr>
              <w:t>m</w:t>
            </w:r>
            <w:r w:rsidRPr="005A710D">
              <w:rPr>
                <w:b/>
                <w:szCs w:val="22"/>
                <w:lang w:eastAsia="ja-JP"/>
              </w:rPr>
              <w:t>ITT</w:t>
            </w:r>
            <w:proofErr w:type="spellEnd"/>
            <w:r w:rsidR="009819C2" w:rsidRPr="005A710D">
              <w:rPr>
                <w:b/>
                <w:szCs w:val="22"/>
                <w:lang w:eastAsia="ja-JP"/>
              </w:rPr>
              <w:t> </w:t>
            </w:r>
            <w:r w:rsidR="00DB55AD" w:rsidRPr="005A710D">
              <w:rPr>
                <w:b/>
                <w:szCs w:val="22"/>
                <w:lang w:eastAsia="ja-JP"/>
              </w:rPr>
              <w:t>(n)</w:t>
            </w:r>
          </w:p>
        </w:tc>
        <w:tc>
          <w:tcPr>
            <w:tcW w:w="1559" w:type="dxa"/>
          </w:tcPr>
          <w:p w14:paraId="723BF632" w14:textId="77777777" w:rsidR="00DB55AD" w:rsidRPr="005A710D" w:rsidRDefault="00DB55AD" w:rsidP="008A3445">
            <w:pPr>
              <w:keepNext/>
              <w:keepLines/>
              <w:spacing w:line="240" w:lineRule="auto"/>
              <w:jc w:val="center"/>
              <w:rPr>
                <w:bCs/>
                <w:szCs w:val="22"/>
              </w:rPr>
            </w:pPr>
            <w:r w:rsidRPr="005A710D">
              <w:rPr>
                <w:szCs w:val="22"/>
                <w:lang w:eastAsia="ja-JP"/>
              </w:rPr>
              <w:t>328</w:t>
            </w:r>
          </w:p>
        </w:tc>
        <w:tc>
          <w:tcPr>
            <w:tcW w:w="1572" w:type="dxa"/>
          </w:tcPr>
          <w:p w14:paraId="0160C2D2" w14:textId="77777777" w:rsidR="00DB55AD" w:rsidRPr="005A710D" w:rsidRDefault="00DB55AD" w:rsidP="008A3445">
            <w:pPr>
              <w:keepNext/>
              <w:keepLines/>
              <w:spacing w:line="240" w:lineRule="auto"/>
              <w:jc w:val="center"/>
              <w:rPr>
                <w:bCs/>
                <w:szCs w:val="22"/>
              </w:rPr>
            </w:pPr>
            <w:r w:rsidRPr="005A710D">
              <w:rPr>
                <w:szCs w:val="22"/>
                <w:lang w:eastAsia="ja-JP"/>
              </w:rPr>
              <w:t>326</w:t>
            </w:r>
          </w:p>
        </w:tc>
        <w:tc>
          <w:tcPr>
            <w:tcW w:w="1547" w:type="dxa"/>
          </w:tcPr>
          <w:p w14:paraId="781EA011" w14:textId="77777777" w:rsidR="00DB55AD" w:rsidRPr="005A710D" w:rsidRDefault="00DB55AD" w:rsidP="008A3445">
            <w:pPr>
              <w:keepNext/>
              <w:keepLines/>
              <w:spacing w:line="240" w:lineRule="auto"/>
              <w:jc w:val="center"/>
              <w:rPr>
                <w:bCs/>
                <w:szCs w:val="22"/>
              </w:rPr>
            </w:pPr>
            <w:r w:rsidRPr="005A710D">
              <w:rPr>
                <w:szCs w:val="22"/>
                <w:lang w:eastAsia="ja-JP"/>
              </w:rPr>
              <w:t>337</w:t>
            </w:r>
          </w:p>
        </w:tc>
        <w:tc>
          <w:tcPr>
            <w:tcW w:w="1134" w:type="dxa"/>
          </w:tcPr>
          <w:p w14:paraId="49EFABB4" w14:textId="77777777" w:rsidR="00DB55AD" w:rsidRPr="005A710D" w:rsidRDefault="00DB55AD" w:rsidP="008A3445">
            <w:pPr>
              <w:keepNext/>
              <w:keepLines/>
              <w:spacing w:line="240" w:lineRule="auto"/>
              <w:jc w:val="center"/>
              <w:rPr>
                <w:bCs/>
                <w:szCs w:val="22"/>
              </w:rPr>
            </w:pPr>
            <w:r w:rsidRPr="005A710D">
              <w:rPr>
                <w:szCs w:val="22"/>
                <w:lang w:eastAsia="ja-JP"/>
              </w:rPr>
              <w:t>998</w:t>
            </w:r>
          </w:p>
        </w:tc>
      </w:tr>
      <w:tr w:rsidR="00DB55AD" w:rsidRPr="005A710D" w14:paraId="5F2742D5" w14:textId="77777777" w:rsidTr="008A3445">
        <w:tc>
          <w:tcPr>
            <w:tcW w:w="9498" w:type="dxa"/>
            <w:gridSpan w:val="6"/>
          </w:tcPr>
          <w:p w14:paraId="77E67519" w14:textId="77777777" w:rsidR="00DB55AD" w:rsidRPr="005A710D" w:rsidRDefault="00DB55AD" w:rsidP="008A3445">
            <w:pPr>
              <w:keepNext/>
              <w:keepLines/>
              <w:spacing w:line="240" w:lineRule="auto"/>
              <w:rPr>
                <w:b/>
                <w:szCs w:val="22"/>
              </w:rPr>
            </w:pPr>
            <w:r w:rsidRPr="005A710D">
              <w:rPr>
                <w:b/>
                <w:szCs w:val="22"/>
                <w:lang w:eastAsia="ja-JP"/>
              </w:rPr>
              <w:t>52</w:t>
            </w:r>
            <w:r w:rsidR="009819C2" w:rsidRPr="005A710D">
              <w:rPr>
                <w:b/>
                <w:szCs w:val="22"/>
                <w:lang w:eastAsia="ja-JP"/>
              </w:rPr>
              <w:t> </w:t>
            </w:r>
            <w:r w:rsidR="00924F78" w:rsidRPr="005A710D">
              <w:rPr>
                <w:b/>
                <w:szCs w:val="22"/>
                <w:lang w:eastAsia="ja-JP"/>
              </w:rPr>
              <w:t>semaine</w:t>
            </w:r>
            <w:r w:rsidR="0036624C" w:rsidRPr="005A710D">
              <w:rPr>
                <w:b/>
                <w:szCs w:val="22"/>
                <w:lang w:eastAsia="ja-JP"/>
              </w:rPr>
              <w:t>s</w:t>
            </w:r>
          </w:p>
        </w:tc>
      </w:tr>
      <w:tr w:rsidR="00814947" w:rsidRPr="005A710D" w14:paraId="01A35F4B" w14:textId="77777777" w:rsidTr="008A3445">
        <w:tc>
          <w:tcPr>
            <w:tcW w:w="1681" w:type="dxa"/>
            <w:vMerge w:val="restart"/>
          </w:tcPr>
          <w:p w14:paraId="003BBDE0" w14:textId="77777777" w:rsidR="00924F78" w:rsidRPr="005A710D" w:rsidRDefault="00924F78"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009819C2" w:rsidRPr="005A710D">
              <w:rPr>
                <w:b/>
                <w:szCs w:val="22"/>
                <w:lang w:eastAsia="ja-JP"/>
              </w:rPr>
              <w:t> </w:t>
            </w:r>
            <w:r w:rsidRPr="005A710D">
              <w:rPr>
                <w:b/>
                <w:szCs w:val="22"/>
                <w:lang w:eastAsia="ja-JP"/>
              </w:rPr>
              <w:t>(%)</w:t>
            </w:r>
          </w:p>
        </w:tc>
        <w:tc>
          <w:tcPr>
            <w:tcW w:w="2005" w:type="dxa"/>
          </w:tcPr>
          <w:p w14:paraId="0EEFDB59" w14:textId="77777777" w:rsidR="00924F78" w:rsidRPr="005A710D" w:rsidRDefault="00A1443B" w:rsidP="008A3445">
            <w:pPr>
              <w:keepNext/>
              <w:keepLines/>
              <w:spacing w:line="240" w:lineRule="auto"/>
              <w:jc w:val="right"/>
              <w:rPr>
                <w:bCs/>
                <w:szCs w:val="22"/>
              </w:rPr>
            </w:pPr>
            <w:r w:rsidRPr="005A710D">
              <w:rPr>
                <w:szCs w:val="22"/>
                <w:lang w:eastAsia="ja-JP"/>
              </w:rPr>
              <w:t>À</w:t>
            </w:r>
            <w:r w:rsidR="00924F78" w:rsidRPr="005A710D">
              <w:rPr>
                <w:szCs w:val="22"/>
                <w:lang w:eastAsia="ja-JP"/>
              </w:rPr>
              <w:t xml:space="preserve"> l’inclusion (moyenne)</w:t>
            </w:r>
          </w:p>
        </w:tc>
        <w:tc>
          <w:tcPr>
            <w:tcW w:w="1559" w:type="dxa"/>
          </w:tcPr>
          <w:p w14:paraId="22BE95D0" w14:textId="77777777" w:rsidR="00924F78" w:rsidRPr="005A710D" w:rsidRDefault="00924F78" w:rsidP="008A3445">
            <w:pPr>
              <w:keepNext/>
              <w:keepLines/>
              <w:spacing w:line="240" w:lineRule="auto"/>
              <w:jc w:val="center"/>
              <w:rPr>
                <w:bCs/>
                <w:szCs w:val="22"/>
              </w:rPr>
            </w:pPr>
            <w:r w:rsidRPr="005A710D">
              <w:rPr>
                <w:szCs w:val="22"/>
                <w:lang w:eastAsia="ja-JP"/>
              </w:rPr>
              <w:t>8,52</w:t>
            </w:r>
          </w:p>
        </w:tc>
        <w:tc>
          <w:tcPr>
            <w:tcW w:w="1572" w:type="dxa"/>
          </w:tcPr>
          <w:p w14:paraId="0486226A" w14:textId="77777777" w:rsidR="00924F78" w:rsidRPr="005A710D" w:rsidRDefault="00924F78" w:rsidP="008A3445">
            <w:pPr>
              <w:keepNext/>
              <w:keepLines/>
              <w:spacing w:line="240" w:lineRule="auto"/>
              <w:jc w:val="center"/>
              <w:rPr>
                <w:bCs/>
                <w:szCs w:val="22"/>
              </w:rPr>
            </w:pPr>
            <w:r w:rsidRPr="005A710D">
              <w:rPr>
                <w:szCs w:val="22"/>
                <w:lang w:eastAsia="ja-JP"/>
              </w:rPr>
              <w:t>8,60</w:t>
            </w:r>
          </w:p>
        </w:tc>
        <w:tc>
          <w:tcPr>
            <w:tcW w:w="1547" w:type="dxa"/>
          </w:tcPr>
          <w:p w14:paraId="28E2FDFF" w14:textId="77777777" w:rsidR="00924F78" w:rsidRPr="005A710D" w:rsidRDefault="00924F78" w:rsidP="008A3445">
            <w:pPr>
              <w:keepNext/>
              <w:keepLines/>
              <w:spacing w:line="240" w:lineRule="auto"/>
              <w:jc w:val="center"/>
              <w:rPr>
                <w:bCs/>
                <w:szCs w:val="22"/>
              </w:rPr>
            </w:pPr>
            <w:r w:rsidRPr="005A710D">
              <w:rPr>
                <w:szCs w:val="22"/>
                <w:lang w:eastAsia="ja-JP"/>
              </w:rPr>
              <w:t>8,52</w:t>
            </w:r>
          </w:p>
        </w:tc>
        <w:tc>
          <w:tcPr>
            <w:tcW w:w="1134" w:type="dxa"/>
          </w:tcPr>
          <w:p w14:paraId="2736F009" w14:textId="77777777" w:rsidR="00924F78" w:rsidRPr="005A710D" w:rsidRDefault="00924F78" w:rsidP="008A3445">
            <w:pPr>
              <w:keepNext/>
              <w:keepLines/>
              <w:spacing w:line="240" w:lineRule="auto"/>
              <w:jc w:val="center"/>
              <w:rPr>
                <w:bCs/>
                <w:szCs w:val="22"/>
              </w:rPr>
            </w:pPr>
            <w:r w:rsidRPr="005A710D">
              <w:rPr>
                <w:szCs w:val="22"/>
                <w:lang w:eastAsia="ja-JP"/>
              </w:rPr>
              <w:t>8,51</w:t>
            </w:r>
          </w:p>
        </w:tc>
      </w:tr>
      <w:tr w:rsidR="00814947" w:rsidRPr="005A710D" w14:paraId="7A91EE51" w14:textId="77777777" w:rsidTr="008A3445">
        <w:tc>
          <w:tcPr>
            <w:tcW w:w="1681" w:type="dxa"/>
            <w:vMerge/>
          </w:tcPr>
          <w:p w14:paraId="738B6170" w14:textId="77777777" w:rsidR="00924F78" w:rsidRPr="005A710D" w:rsidRDefault="00924F78" w:rsidP="008A3445">
            <w:pPr>
              <w:keepNext/>
              <w:keepLines/>
              <w:spacing w:line="240" w:lineRule="auto"/>
              <w:rPr>
                <w:b/>
                <w:szCs w:val="22"/>
                <w:lang w:eastAsia="ja-JP"/>
              </w:rPr>
            </w:pPr>
          </w:p>
        </w:tc>
        <w:tc>
          <w:tcPr>
            <w:tcW w:w="2005" w:type="dxa"/>
          </w:tcPr>
          <w:p w14:paraId="4525F170" w14:textId="77777777" w:rsidR="00924F78" w:rsidRPr="005A710D" w:rsidRDefault="007B1767" w:rsidP="008A3445">
            <w:pPr>
              <w:keepNext/>
              <w:keepLines/>
              <w:spacing w:line="240" w:lineRule="auto"/>
              <w:jc w:val="right"/>
              <w:rPr>
                <w:bCs/>
                <w:szCs w:val="22"/>
              </w:rPr>
            </w:pPr>
            <w:r w:rsidRPr="005A710D">
              <w:rPr>
                <w:szCs w:val="22"/>
                <w:lang w:eastAsia="ja-JP"/>
              </w:rPr>
              <w:t>Variation</w:t>
            </w:r>
            <w:r w:rsidR="00924F78" w:rsidRPr="005A710D">
              <w:rPr>
                <w:szCs w:val="22"/>
                <w:lang w:eastAsia="ja-JP"/>
              </w:rPr>
              <w:t xml:space="preserve"> depuis l’inclusion</w:t>
            </w:r>
          </w:p>
        </w:tc>
        <w:tc>
          <w:tcPr>
            <w:tcW w:w="1559" w:type="dxa"/>
          </w:tcPr>
          <w:p w14:paraId="5BAC1C58" w14:textId="77777777" w:rsidR="00924F78" w:rsidRPr="005A710D" w:rsidRDefault="00924F78" w:rsidP="008A3445">
            <w:pPr>
              <w:keepNext/>
              <w:keepLines/>
              <w:spacing w:line="240" w:lineRule="auto"/>
              <w:jc w:val="center"/>
              <w:rPr>
                <w:bCs/>
                <w:szCs w:val="22"/>
              </w:rPr>
            </w:pPr>
            <w:r w:rsidRPr="005A710D">
              <w:rPr>
                <w:szCs w:val="22"/>
                <w:lang w:eastAsia="ja-JP"/>
              </w:rPr>
              <w:t>-2,24</w:t>
            </w:r>
            <w:r w:rsidRPr="005A710D">
              <w:rPr>
                <w:szCs w:val="22"/>
                <w:vertAlign w:val="superscript"/>
              </w:rPr>
              <w:t>##</w:t>
            </w:r>
          </w:p>
        </w:tc>
        <w:tc>
          <w:tcPr>
            <w:tcW w:w="1572" w:type="dxa"/>
          </w:tcPr>
          <w:p w14:paraId="74C840D2" w14:textId="77777777" w:rsidR="00924F78" w:rsidRPr="005A710D" w:rsidRDefault="00924F78" w:rsidP="008A3445">
            <w:pPr>
              <w:keepNext/>
              <w:keepLines/>
              <w:spacing w:line="240" w:lineRule="auto"/>
              <w:jc w:val="center"/>
              <w:rPr>
                <w:bCs/>
                <w:szCs w:val="22"/>
              </w:rPr>
            </w:pPr>
            <w:r w:rsidRPr="005A710D">
              <w:rPr>
                <w:szCs w:val="22"/>
                <w:lang w:eastAsia="ja-JP"/>
              </w:rPr>
              <w:t>-2,43</w:t>
            </w:r>
            <w:r w:rsidRPr="005A710D">
              <w:rPr>
                <w:szCs w:val="22"/>
                <w:vertAlign w:val="superscript"/>
              </w:rPr>
              <w:t>##</w:t>
            </w:r>
          </w:p>
        </w:tc>
        <w:tc>
          <w:tcPr>
            <w:tcW w:w="1547" w:type="dxa"/>
          </w:tcPr>
          <w:p w14:paraId="416BA4DC" w14:textId="77777777" w:rsidR="00924F78" w:rsidRPr="005A710D" w:rsidRDefault="00924F78" w:rsidP="008A3445">
            <w:pPr>
              <w:keepNext/>
              <w:keepLines/>
              <w:spacing w:line="240" w:lineRule="auto"/>
              <w:jc w:val="center"/>
              <w:rPr>
                <w:bCs/>
                <w:szCs w:val="22"/>
              </w:rPr>
            </w:pPr>
            <w:r w:rsidRPr="005A710D">
              <w:rPr>
                <w:szCs w:val="22"/>
                <w:lang w:eastAsia="ja-JP"/>
              </w:rPr>
              <w:t>-2,58</w:t>
            </w:r>
            <w:r w:rsidRPr="005A710D">
              <w:rPr>
                <w:szCs w:val="22"/>
                <w:vertAlign w:val="superscript"/>
              </w:rPr>
              <w:t>##</w:t>
            </w:r>
          </w:p>
        </w:tc>
        <w:tc>
          <w:tcPr>
            <w:tcW w:w="1134" w:type="dxa"/>
          </w:tcPr>
          <w:p w14:paraId="59A06D67" w14:textId="77777777" w:rsidR="00924F78" w:rsidRPr="005A710D" w:rsidRDefault="00924F78" w:rsidP="008A3445">
            <w:pPr>
              <w:keepNext/>
              <w:keepLines/>
              <w:spacing w:line="240" w:lineRule="auto"/>
              <w:jc w:val="center"/>
              <w:rPr>
                <w:bCs/>
                <w:szCs w:val="22"/>
              </w:rPr>
            </w:pPr>
            <w:r w:rsidRPr="005A710D">
              <w:rPr>
                <w:szCs w:val="22"/>
                <w:lang w:eastAsia="ja-JP"/>
              </w:rPr>
              <w:t>-1,44</w:t>
            </w:r>
            <w:r w:rsidRPr="005A710D">
              <w:rPr>
                <w:szCs w:val="22"/>
                <w:vertAlign w:val="superscript"/>
              </w:rPr>
              <w:t>##</w:t>
            </w:r>
          </w:p>
        </w:tc>
      </w:tr>
      <w:tr w:rsidR="00814947" w:rsidRPr="005A710D" w14:paraId="61159DB1" w14:textId="77777777" w:rsidTr="008A3445">
        <w:tc>
          <w:tcPr>
            <w:tcW w:w="1681" w:type="dxa"/>
            <w:vMerge/>
          </w:tcPr>
          <w:p w14:paraId="4B709AD4" w14:textId="77777777" w:rsidR="00924F78" w:rsidRPr="005A710D" w:rsidRDefault="00924F78" w:rsidP="008A3445">
            <w:pPr>
              <w:keepNext/>
              <w:keepLines/>
              <w:spacing w:line="240" w:lineRule="auto"/>
              <w:rPr>
                <w:b/>
                <w:szCs w:val="22"/>
                <w:lang w:eastAsia="ja-JP"/>
              </w:rPr>
            </w:pPr>
          </w:p>
        </w:tc>
        <w:tc>
          <w:tcPr>
            <w:tcW w:w="2005" w:type="dxa"/>
          </w:tcPr>
          <w:p w14:paraId="39F0852B" w14:textId="77777777" w:rsidR="00924F78" w:rsidRPr="005A710D" w:rsidRDefault="00924F78"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glargine</w:t>
            </w:r>
            <w:proofErr w:type="spellEnd"/>
            <w:r w:rsidRPr="005A710D">
              <w:rPr>
                <w:szCs w:val="22"/>
                <w:lang w:eastAsia="ja-JP"/>
              </w:rPr>
              <w:t xml:space="preserve"> [IC 95 %]</w:t>
            </w:r>
          </w:p>
        </w:tc>
        <w:tc>
          <w:tcPr>
            <w:tcW w:w="1559" w:type="dxa"/>
          </w:tcPr>
          <w:p w14:paraId="5B318767" w14:textId="77777777" w:rsidR="00924F78" w:rsidRPr="005A710D" w:rsidRDefault="00924F78" w:rsidP="008A3445">
            <w:pPr>
              <w:keepNext/>
              <w:keepLines/>
              <w:spacing w:line="240" w:lineRule="auto"/>
              <w:jc w:val="center"/>
              <w:rPr>
                <w:szCs w:val="22"/>
              </w:rPr>
            </w:pPr>
            <w:r w:rsidRPr="005A710D">
              <w:rPr>
                <w:szCs w:val="22"/>
                <w:lang w:eastAsia="ja-JP"/>
              </w:rPr>
              <w:t>-0,80</w:t>
            </w:r>
            <w:r w:rsidRPr="005A710D">
              <w:rPr>
                <w:szCs w:val="22"/>
              </w:rPr>
              <w:t>**</w:t>
            </w:r>
          </w:p>
          <w:p w14:paraId="162470E2"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-0,92</w:t>
            </w:r>
            <w:r w:rsidR="00A1443B" w:rsidRPr="005A710D">
              <w:rPr>
                <w:szCs w:val="22"/>
              </w:rPr>
              <w:t> ;</w:t>
            </w:r>
            <w:r w:rsidRPr="005A710D">
              <w:rPr>
                <w:szCs w:val="22"/>
              </w:rPr>
              <w:t xml:space="preserve"> -0,68]</w:t>
            </w:r>
          </w:p>
        </w:tc>
        <w:tc>
          <w:tcPr>
            <w:tcW w:w="1572" w:type="dxa"/>
          </w:tcPr>
          <w:p w14:paraId="0F0B4840" w14:textId="77777777" w:rsidR="00924F78" w:rsidRPr="005A710D" w:rsidRDefault="00924F78" w:rsidP="008A3445">
            <w:pPr>
              <w:keepNext/>
              <w:keepLines/>
              <w:spacing w:line="240" w:lineRule="auto"/>
              <w:jc w:val="center"/>
              <w:rPr>
                <w:szCs w:val="22"/>
              </w:rPr>
            </w:pPr>
            <w:r w:rsidRPr="005A710D">
              <w:rPr>
                <w:szCs w:val="22"/>
                <w:lang w:eastAsia="ja-JP"/>
              </w:rPr>
              <w:t>-0,99</w:t>
            </w:r>
            <w:r w:rsidRPr="005A710D">
              <w:rPr>
                <w:szCs w:val="22"/>
              </w:rPr>
              <w:t>**</w:t>
            </w:r>
          </w:p>
          <w:p w14:paraId="3EDF70EE"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-1,11</w:t>
            </w:r>
            <w:r w:rsidR="00A1443B" w:rsidRPr="005A710D">
              <w:rPr>
                <w:szCs w:val="22"/>
              </w:rPr>
              <w:t> ;</w:t>
            </w:r>
            <w:r w:rsidRPr="005A710D">
              <w:rPr>
                <w:szCs w:val="22"/>
              </w:rPr>
              <w:t xml:space="preserve"> -0,87]</w:t>
            </w:r>
          </w:p>
        </w:tc>
        <w:tc>
          <w:tcPr>
            <w:tcW w:w="1547" w:type="dxa"/>
          </w:tcPr>
          <w:p w14:paraId="1CFC1E59" w14:textId="77777777" w:rsidR="00924F78" w:rsidRPr="005A710D" w:rsidRDefault="00924F78" w:rsidP="008A3445">
            <w:pPr>
              <w:keepNext/>
              <w:keepLines/>
              <w:spacing w:line="240" w:lineRule="auto"/>
              <w:jc w:val="center"/>
              <w:rPr>
                <w:szCs w:val="22"/>
              </w:rPr>
            </w:pPr>
            <w:r w:rsidRPr="005A710D">
              <w:rPr>
                <w:szCs w:val="22"/>
                <w:lang w:eastAsia="ja-JP"/>
              </w:rPr>
              <w:t>-1,14</w:t>
            </w:r>
            <w:r w:rsidRPr="005A710D">
              <w:rPr>
                <w:szCs w:val="22"/>
              </w:rPr>
              <w:t>**</w:t>
            </w:r>
          </w:p>
          <w:p w14:paraId="0F25058A"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-1,26</w:t>
            </w:r>
            <w:r w:rsidR="00A1443B" w:rsidRPr="005A710D">
              <w:rPr>
                <w:szCs w:val="22"/>
              </w:rPr>
              <w:t> ;</w:t>
            </w:r>
            <w:r w:rsidRPr="005A710D">
              <w:rPr>
                <w:szCs w:val="22"/>
              </w:rPr>
              <w:t xml:space="preserve"> -1,02]</w:t>
            </w:r>
          </w:p>
        </w:tc>
        <w:tc>
          <w:tcPr>
            <w:tcW w:w="1134" w:type="dxa"/>
          </w:tcPr>
          <w:p w14:paraId="1A52445F" w14:textId="77777777" w:rsidR="00924F78" w:rsidRPr="005A710D" w:rsidRDefault="00924F78" w:rsidP="008A3445">
            <w:pPr>
              <w:keepNext/>
              <w:keepLines/>
              <w:spacing w:line="240" w:lineRule="auto"/>
              <w:jc w:val="center"/>
              <w:rPr>
                <w:bCs/>
                <w:szCs w:val="22"/>
              </w:rPr>
            </w:pPr>
            <w:r w:rsidRPr="005A710D">
              <w:rPr>
                <w:szCs w:val="22"/>
                <w:lang w:eastAsia="ja-JP"/>
              </w:rPr>
              <w:t>-</w:t>
            </w:r>
          </w:p>
        </w:tc>
      </w:tr>
      <w:tr w:rsidR="00814947" w:rsidRPr="005A710D" w14:paraId="60ACF69E" w14:textId="77777777" w:rsidTr="008A3445">
        <w:tc>
          <w:tcPr>
            <w:tcW w:w="1681" w:type="dxa"/>
            <w:vMerge w:val="restart"/>
          </w:tcPr>
          <w:p w14:paraId="154F7D73" w14:textId="77777777" w:rsidR="00924F78" w:rsidRPr="005A710D" w:rsidRDefault="00924F78"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Pr="005A710D">
              <w:rPr>
                <w:b/>
                <w:szCs w:val="22"/>
                <w:lang w:eastAsia="ja-JP"/>
              </w:rPr>
              <w:t xml:space="preserve"> (</w:t>
            </w:r>
            <w:proofErr w:type="spellStart"/>
            <w:r w:rsidRPr="005A710D">
              <w:rPr>
                <w:b/>
                <w:szCs w:val="22"/>
                <w:lang w:eastAsia="ja-JP"/>
              </w:rPr>
              <w:t>mmol</w:t>
            </w:r>
            <w:proofErr w:type="spellEnd"/>
            <w:r w:rsidRPr="005A710D">
              <w:rPr>
                <w:b/>
                <w:szCs w:val="22"/>
                <w:lang w:eastAsia="ja-JP"/>
              </w:rPr>
              <w:t>/mol)</w:t>
            </w:r>
          </w:p>
        </w:tc>
        <w:tc>
          <w:tcPr>
            <w:tcW w:w="2005" w:type="dxa"/>
          </w:tcPr>
          <w:p w14:paraId="258C58B4" w14:textId="77777777" w:rsidR="00924F78" w:rsidRPr="005A710D" w:rsidRDefault="00A1443B" w:rsidP="008A3445">
            <w:pPr>
              <w:keepNext/>
              <w:keepLines/>
              <w:spacing w:line="240" w:lineRule="auto"/>
              <w:jc w:val="right"/>
              <w:rPr>
                <w:bCs/>
                <w:szCs w:val="22"/>
              </w:rPr>
            </w:pPr>
            <w:r w:rsidRPr="005A710D">
              <w:rPr>
                <w:szCs w:val="22"/>
                <w:lang w:eastAsia="ja-JP"/>
              </w:rPr>
              <w:t>À</w:t>
            </w:r>
            <w:r w:rsidR="00924F78" w:rsidRPr="005A710D">
              <w:rPr>
                <w:szCs w:val="22"/>
                <w:lang w:eastAsia="ja-JP"/>
              </w:rPr>
              <w:t xml:space="preserve"> l’inclusion (moyenne)</w:t>
            </w:r>
          </w:p>
        </w:tc>
        <w:tc>
          <w:tcPr>
            <w:tcW w:w="1559" w:type="dxa"/>
          </w:tcPr>
          <w:p w14:paraId="1433C683" w14:textId="77777777" w:rsidR="00924F78" w:rsidRPr="005A710D" w:rsidRDefault="00924F78" w:rsidP="008A3445">
            <w:pPr>
              <w:keepNext/>
              <w:keepLines/>
              <w:spacing w:line="240" w:lineRule="auto"/>
              <w:jc w:val="center"/>
              <w:rPr>
                <w:bCs/>
                <w:szCs w:val="22"/>
              </w:rPr>
            </w:pPr>
            <w:r w:rsidRPr="005A710D">
              <w:rPr>
                <w:szCs w:val="22"/>
                <w:lang w:eastAsia="ja-JP"/>
              </w:rPr>
              <w:t>69,6</w:t>
            </w:r>
          </w:p>
        </w:tc>
        <w:tc>
          <w:tcPr>
            <w:tcW w:w="1572" w:type="dxa"/>
          </w:tcPr>
          <w:p w14:paraId="21535041" w14:textId="77777777" w:rsidR="00924F78" w:rsidRPr="005A710D" w:rsidRDefault="00924F78" w:rsidP="008A3445">
            <w:pPr>
              <w:keepNext/>
              <w:keepLines/>
              <w:spacing w:line="240" w:lineRule="auto"/>
              <w:jc w:val="center"/>
              <w:rPr>
                <w:bCs/>
                <w:szCs w:val="22"/>
              </w:rPr>
            </w:pPr>
            <w:r w:rsidRPr="005A710D">
              <w:rPr>
                <w:szCs w:val="22"/>
                <w:lang w:eastAsia="ja-JP"/>
              </w:rPr>
              <w:t>70,5</w:t>
            </w:r>
          </w:p>
        </w:tc>
        <w:tc>
          <w:tcPr>
            <w:tcW w:w="1547" w:type="dxa"/>
          </w:tcPr>
          <w:p w14:paraId="143A9E17" w14:textId="77777777" w:rsidR="00924F78" w:rsidRPr="005A710D" w:rsidRDefault="00924F78" w:rsidP="008A3445">
            <w:pPr>
              <w:keepNext/>
              <w:keepLines/>
              <w:spacing w:line="240" w:lineRule="auto"/>
              <w:jc w:val="center"/>
              <w:rPr>
                <w:bCs/>
                <w:szCs w:val="22"/>
              </w:rPr>
            </w:pPr>
            <w:r w:rsidRPr="005A710D">
              <w:rPr>
                <w:szCs w:val="22"/>
                <w:lang w:eastAsia="ja-JP"/>
              </w:rPr>
              <w:t>69,6</w:t>
            </w:r>
          </w:p>
        </w:tc>
        <w:tc>
          <w:tcPr>
            <w:tcW w:w="1134" w:type="dxa"/>
          </w:tcPr>
          <w:p w14:paraId="27CF8EFB" w14:textId="77777777" w:rsidR="00924F78" w:rsidRPr="005A710D" w:rsidRDefault="00924F78" w:rsidP="008A3445">
            <w:pPr>
              <w:keepNext/>
              <w:keepLines/>
              <w:spacing w:line="240" w:lineRule="auto"/>
              <w:jc w:val="center"/>
              <w:rPr>
                <w:bCs/>
                <w:szCs w:val="22"/>
              </w:rPr>
            </w:pPr>
            <w:r w:rsidRPr="005A710D">
              <w:rPr>
                <w:szCs w:val="22"/>
                <w:lang w:eastAsia="ja-JP"/>
              </w:rPr>
              <w:t>69,5</w:t>
            </w:r>
          </w:p>
        </w:tc>
      </w:tr>
      <w:tr w:rsidR="00814947" w:rsidRPr="005A710D" w14:paraId="7CD820E3" w14:textId="77777777" w:rsidTr="008A3445">
        <w:tc>
          <w:tcPr>
            <w:tcW w:w="1681" w:type="dxa"/>
            <w:vMerge/>
          </w:tcPr>
          <w:p w14:paraId="667DF785" w14:textId="77777777" w:rsidR="00924F78" w:rsidRPr="005A710D" w:rsidRDefault="00924F78" w:rsidP="008A3445">
            <w:pPr>
              <w:keepNext/>
              <w:keepLines/>
              <w:spacing w:line="240" w:lineRule="auto"/>
              <w:rPr>
                <w:b/>
                <w:szCs w:val="22"/>
                <w:lang w:eastAsia="ja-JP"/>
              </w:rPr>
            </w:pPr>
          </w:p>
        </w:tc>
        <w:tc>
          <w:tcPr>
            <w:tcW w:w="2005" w:type="dxa"/>
          </w:tcPr>
          <w:p w14:paraId="098D8748" w14:textId="77777777" w:rsidR="00924F78" w:rsidRPr="005A710D" w:rsidRDefault="007B1767" w:rsidP="008A3445">
            <w:pPr>
              <w:keepNext/>
              <w:keepLines/>
              <w:spacing w:line="240" w:lineRule="auto"/>
              <w:jc w:val="right"/>
              <w:rPr>
                <w:bCs/>
                <w:szCs w:val="22"/>
              </w:rPr>
            </w:pPr>
            <w:r w:rsidRPr="005A710D">
              <w:rPr>
                <w:szCs w:val="22"/>
                <w:lang w:eastAsia="ja-JP"/>
              </w:rPr>
              <w:t>Variation</w:t>
            </w:r>
            <w:r w:rsidR="00924F78" w:rsidRPr="005A710D">
              <w:rPr>
                <w:szCs w:val="22"/>
                <w:lang w:eastAsia="ja-JP"/>
              </w:rPr>
              <w:t xml:space="preserve"> depuis l’inclusion</w:t>
            </w:r>
          </w:p>
        </w:tc>
        <w:tc>
          <w:tcPr>
            <w:tcW w:w="1559" w:type="dxa"/>
          </w:tcPr>
          <w:p w14:paraId="158B8018" w14:textId="77777777" w:rsidR="00924F78" w:rsidRPr="005A710D" w:rsidRDefault="00924F78" w:rsidP="008A3445">
            <w:pPr>
              <w:keepNext/>
              <w:keepLines/>
              <w:spacing w:line="240" w:lineRule="auto"/>
              <w:jc w:val="center"/>
              <w:rPr>
                <w:bCs/>
                <w:szCs w:val="22"/>
              </w:rPr>
            </w:pPr>
            <w:r w:rsidRPr="005A710D">
              <w:rPr>
                <w:szCs w:val="22"/>
                <w:lang w:eastAsia="ja-JP"/>
              </w:rPr>
              <w:t>-24,5</w:t>
            </w:r>
            <w:r w:rsidRPr="005A710D">
              <w:rPr>
                <w:szCs w:val="22"/>
                <w:vertAlign w:val="superscript"/>
              </w:rPr>
              <w:t>##</w:t>
            </w:r>
          </w:p>
        </w:tc>
        <w:tc>
          <w:tcPr>
            <w:tcW w:w="1572" w:type="dxa"/>
          </w:tcPr>
          <w:p w14:paraId="23BDCF45" w14:textId="77777777" w:rsidR="00924F78" w:rsidRPr="005A710D" w:rsidRDefault="00924F78" w:rsidP="008A3445">
            <w:pPr>
              <w:keepNext/>
              <w:keepLines/>
              <w:spacing w:line="240" w:lineRule="auto"/>
              <w:jc w:val="center"/>
              <w:rPr>
                <w:bCs/>
                <w:szCs w:val="22"/>
              </w:rPr>
            </w:pPr>
            <w:r w:rsidRPr="005A710D">
              <w:rPr>
                <w:szCs w:val="22"/>
                <w:lang w:eastAsia="ja-JP"/>
              </w:rPr>
              <w:t>-26,6</w:t>
            </w:r>
            <w:r w:rsidRPr="005A710D">
              <w:rPr>
                <w:szCs w:val="22"/>
                <w:vertAlign w:val="superscript"/>
              </w:rPr>
              <w:t>##</w:t>
            </w:r>
          </w:p>
        </w:tc>
        <w:tc>
          <w:tcPr>
            <w:tcW w:w="1547" w:type="dxa"/>
          </w:tcPr>
          <w:p w14:paraId="43C54689" w14:textId="77777777" w:rsidR="00924F78" w:rsidRPr="005A710D" w:rsidRDefault="00924F78" w:rsidP="008A3445">
            <w:pPr>
              <w:keepNext/>
              <w:keepLines/>
              <w:spacing w:line="240" w:lineRule="auto"/>
              <w:jc w:val="center"/>
              <w:rPr>
                <w:bCs/>
                <w:szCs w:val="22"/>
              </w:rPr>
            </w:pPr>
            <w:r w:rsidRPr="005A710D">
              <w:rPr>
                <w:szCs w:val="22"/>
                <w:lang w:eastAsia="ja-JP"/>
              </w:rPr>
              <w:t>-28,2</w:t>
            </w:r>
            <w:r w:rsidRPr="005A710D">
              <w:rPr>
                <w:szCs w:val="22"/>
                <w:vertAlign w:val="superscript"/>
              </w:rPr>
              <w:t>##</w:t>
            </w:r>
          </w:p>
        </w:tc>
        <w:tc>
          <w:tcPr>
            <w:tcW w:w="1134" w:type="dxa"/>
          </w:tcPr>
          <w:p w14:paraId="022FBFA7" w14:textId="77777777" w:rsidR="00924F78" w:rsidRPr="005A710D" w:rsidRDefault="00924F78" w:rsidP="008A3445">
            <w:pPr>
              <w:keepNext/>
              <w:keepLines/>
              <w:spacing w:line="240" w:lineRule="auto"/>
              <w:jc w:val="center"/>
              <w:rPr>
                <w:bCs/>
                <w:szCs w:val="22"/>
              </w:rPr>
            </w:pPr>
            <w:r w:rsidRPr="005A710D">
              <w:rPr>
                <w:szCs w:val="22"/>
                <w:lang w:eastAsia="ja-JP"/>
              </w:rPr>
              <w:t>-15,7</w:t>
            </w:r>
            <w:r w:rsidRPr="005A710D">
              <w:rPr>
                <w:szCs w:val="22"/>
                <w:vertAlign w:val="superscript"/>
              </w:rPr>
              <w:t>##</w:t>
            </w:r>
          </w:p>
        </w:tc>
      </w:tr>
      <w:tr w:rsidR="00814947" w:rsidRPr="005A710D" w14:paraId="71018A40" w14:textId="77777777" w:rsidTr="008A3445">
        <w:tc>
          <w:tcPr>
            <w:tcW w:w="1681" w:type="dxa"/>
            <w:vMerge/>
          </w:tcPr>
          <w:p w14:paraId="0A729FA7" w14:textId="77777777" w:rsidR="00924F78" w:rsidRPr="005A710D" w:rsidRDefault="00924F78" w:rsidP="008A3445">
            <w:pPr>
              <w:keepNext/>
              <w:keepLines/>
              <w:spacing w:line="240" w:lineRule="auto"/>
              <w:rPr>
                <w:b/>
                <w:szCs w:val="22"/>
                <w:lang w:eastAsia="ja-JP"/>
              </w:rPr>
            </w:pPr>
          </w:p>
        </w:tc>
        <w:tc>
          <w:tcPr>
            <w:tcW w:w="2005" w:type="dxa"/>
          </w:tcPr>
          <w:p w14:paraId="6A638589" w14:textId="77777777" w:rsidR="00924F78" w:rsidRPr="005A710D" w:rsidRDefault="00924F78"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glargine</w:t>
            </w:r>
            <w:proofErr w:type="spellEnd"/>
            <w:r w:rsidRPr="005A710D">
              <w:rPr>
                <w:szCs w:val="22"/>
                <w:lang w:eastAsia="ja-JP"/>
              </w:rPr>
              <w:t xml:space="preserve"> [IC 95 %]</w:t>
            </w:r>
          </w:p>
        </w:tc>
        <w:tc>
          <w:tcPr>
            <w:tcW w:w="1559" w:type="dxa"/>
          </w:tcPr>
          <w:p w14:paraId="0706B7A2" w14:textId="77777777" w:rsidR="00924F78" w:rsidRPr="005A710D" w:rsidRDefault="00924F78" w:rsidP="008A3445">
            <w:pPr>
              <w:keepNext/>
              <w:keepLines/>
              <w:spacing w:line="240" w:lineRule="auto"/>
              <w:jc w:val="center"/>
              <w:rPr>
                <w:szCs w:val="22"/>
              </w:rPr>
            </w:pPr>
            <w:r w:rsidRPr="005A710D">
              <w:rPr>
                <w:szCs w:val="22"/>
                <w:lang w:eastAsia="ja-JP"/>
              </w:rPr>
              <w:t>-8,8</w:t>
            </w:r>
            <w:r w:rsidRPr="005A710D">
              <w:rPr>
                <w:szCs w:val="22"/>
              </w:rPr>
              <w:t>**</w:t>
            </w:r>
          </w:p>
          <w:p w14:paraId="27BF73AE"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-10,1</w:t>
            </w:r>
            <w:r w:rsidR="00A1443B" w:rsidRPr="005A710D">
              <w:rPr>
                <w:szCs w:val="22"/>
              </w:rPr>
              <w:t> ;</w:t>
            </w:r>
            <w:r w:rsidRPr="005A710D">
              <w:rPr>
                <w:szCs w:val="22"/>
              </w:rPr>
              <w:t xml:space="preserve"> -7,4]</w:t>
            </w:r>
          </w:p>
        </w:tc>
        <w:tc>
          <w:tcPr>
            <w:tcW w:w="1572" w:type="dxa"/>
          </w:tcPr>
          <w:p w14:paraId="76C5AC08" w14:textId="77777777" w:rsidR="00924F78" w:rsidRPr="005A710D" w:rsidRDefault="00924F78" w:rsidP="008A3445">
            <w:pPr>
              <w:keepNext/>
              <w:keepLines/>
              <w:spacing w:line="240" w:lineRule="auto"/>
              <w:jc w:val="center"/>
              <w:rPr>
                <w:szCs w:val="22"/>
              </w:rPr>
            </w:pPr>
            <w:r w:rsidRPr="005A710D">
              <w:rPr>
                <w:szCs w:val="22"/>
                <w:lang w:eastAsia="ja-JP"/>
              </w:rPr>
              <w:t>-10,9</w:t>
            </w:r>
            <w:r w:rsidRPr="005A710D">
              <w:rPr>
                <w:szCs w:val="22"/>
              </w:rPr>
              <w:t>**</w:t>
            </w:r>
          </w:p>
          <w:p w14:paraId="1865963C"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-12,3</w:t>
            </w:r>
            <w:r w:rsidR="00A1443B" w:rsidRPr="005A710D">
              <w:rPr>
                <w:szCs w:val="22"/>
              </w:rPr>
              <w:t> ;</w:t>
            </w:r>
            <w:r w:rsidRPr="005A710D">
              <w:rPr>
                <w:szCs w:val="22"/>
              </w:rPr>
              <w:t xml:space="preserve"> -9,6]</w:t>
            </w:r>
          </w:p>
        </w:tc>
        <w:tc>
          <w:tcPr>
            <w:tcW w:w="1547" w:type="dxa"/>
          </w:tcPr>
          <w:p w14:paraId="0C4141DC" w14:textId="77777777" w:rsidR="00924F78" w:rsidRPr="005A710D" w:rsidRDefault="00924F78" w:rsidP="008A3445">
            <w:pPr>
              <w:keepNext/>
              <w:keepLines/>
              <w:spacing w:line="240" w:lineRule="auto"/>
              <w:jc w:val="center"/>
              <w:rPr>
                <w:szCs w:val="22"/>
              </w:rPr>
            </w:pPr>
            <w:r w:rsidRPr="005A710D">
              <w:rPr>
                <w:szCs w:val="22"/>
                <w:lang w:eastAsia="ja-JP"/>
              </w:rPr>
              <w:t>-12,5</w:t>
            </w:r>
            <w:r w:rsidRPr="005A710D">
              <w:rPr>
                <w:szCs w:val="22"/>
              </w:rPr>
              <w:t>**</w:t>
            </w:r>
          </w:p>
          <w:p w14:paraId="3E884207"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-13,8</w:t>
            </w:r>
            <w:r w:rsidR="00A1443B" w:rsidRPr="005A710D">
              <w:rPr>
                <w:szCs w:val="22"/>
              </w:rPr>
              <w:t> ;</w:t>
            </w:r>
            <w:r w:rsidRPr="005A710D">
              <w:rPr>
                <w:szCs w:val="22"/>
              </w:rPr>
              <w:t xml:space="preserve"> -11,2]</w:t>
            </w:r>
          </w:p>
        </w:tc>
        <w:tc>
          <w:tcPr>
            <w:tcW w:w="1134" w:type="dxa"/>
          </w:tcPr>
          <w:p w14:paraId="0C59EDB9" w14:textId="77777777" w:rsidR="00924F78" w:rsidRPr="005A710D" w:rsidRDefault="00924F78" w:rsidP="008A3445">
            <w:pPr>
              <w:keepNext/>
              <w:keepLines/>
              <w:spacing w:line="240" w:lineRule="auto"/>
              <w:jc w:val="center"/>
              <w:rPr>
                <w:bCs/>
                <w:szCs w:val="22"/>
              </w:rPr>
            </w:pPr>
            <w:r w:rsidRPr="005A710D">
              <w:rPr>
                <w:szCs w:val="22"/>
                <w:lang w:eastAsia="ja-JP"/>
              </w:rPr>
              <w:t>-</w:t>
            </w:r>
          </w:p>
        </w:tc>
      </w:tr>
      <w:tr w:rsidR="00814947" w:rsidRPr="005A710D" w14:paraId="20F39CFB" w14:textId="77777777" w:rsidTr="008A3445">
        <w:trPr>
          <w:trHeight w:val="183"/>
        </w:trPr>
        <w:tc>
          <w:tcPr>
            <w:tcW w:w="1681" w:type="dxa"/>
            <w:vMerge w:val="restart"/>
          </w:tcPr>
          <w:p w14:paraId="6321B45B" w14:textId="77777777" w:rsidR="00DB55AD" w:rsidRPr="005A710D" w:rsidRDefault="00DB55AD" w:rsidP="008A3445">
            <w:pPr>
              <w:keepNext/>
              <w:keepLines/>
              <w:spacing w:line="240" w:lineRule="auto"/>
              <w:rPr>
                <w:b/>
                <w:szCs w:val="22"/>
              </w:rPr>
            </w:pPr>
            <w:r w:rsidRPr="005A710D">
              <w:rPr>
                <w:b/>
                <w:szCs w:val="22"/>
                <w:lang w:eastAsia="ja-JP"/>
              </w:rPr>
              <w:t>Patients</w:t>
            </w:r>
            <w:r w:rsidR="00B92CBB" w:rsidRPr="005A710D">
              <w:rPr>
                <w:b/>
                <w:szCs w:val="22"/>
                <w:lang w:eastAsia="ja-JP"/>
              </w:rPr>
              <w:t> </w:t>
            </w:r>
            <w:r w:rsidRPr="005A710D">
              <w:rPr>
                <w:b/>
                <w:szCs w:val="22"/>
                <w:lang w:eastAsia="ja-JP"/>
              </w:rPr>
              <w:t xml:space="preserve">(%) </w:t>
            </w:r>
            <w:r w:rsidR="00924F78" w:rsidRPr="005A710D">
              <w:rPr>
                <w:b/>
                <w:szCs w:val="22"/>
                <w:lang w:eastAsia="ja-JP"/>
              </w:rPr>
              <w:t xml:space="preserve">atteignant une </w:t>
            </w:r>
            <w:r w:rsidRPr="005A710D">
              <w:rPr>
                <w:b/>
                <w:szCs w:val="22"/>
                <w:lang w:eastAsia="ja-JP"/>
              </w:rPr>
              <w:t>HbA</w:t>
            </w:r>
            <w:r w:rsidRPr="005A710D">
              <w:rPr>
                <w:b/>
                <w:szCs w:val="22"/>
                <w:vertAlign w:val="subscript"/>
                <w:lang w:eastAsia="ja-JP"/>
              </w:rPr>
              <w:t>1c</w:t>
            </w:r>
          </w:p>
        </w:tc>
        <w:tc>
          <w:tcPr>
            <w:tcW w:w="2005" w:type="dxa"/>
          </w:tcPr>
          <w:p w14:paraId="1F10F1AF" w14:textId="77777777" w:rsidR="00DB55AD" w:rsidRPr="005A710D" w:rsidRDefault="00DB55AD" w:rsidP="008A3445">
            <w:pPr>
              <w:keepNext/>
              <w:keepLines/>
              <w:spacing w:line="240" w:lineRule="auto"/>
              <w:jc w:val="right"/>
              <w:rPr>
                <w:bCs/>
                <w:szCs w:val="22"/>
              </w:rPr>
            </w:pPr>
            <w:r w:rsidRPr="005A710D">
              <w:rPr>
                <w:szCs w:val="22"/>
                <w:lang w:eastAsia="ja-JP"/>
              </w:rPr>
              <w:t>&lt; 7 %</w:t>
            </w:r>
          </w:p>
        </w:tc>
        <w:tc>
          <w:tcPr>
            <w:tcW w:w="1559" w:type="dxa"/>
          </w:tcPr>
          <w:p w14:paraId="68148C41" w14:textId="77777777" w:rsidR="00DB55AD" w:rsidRPr="005A710D" w:rsidRDefault="00DB55AD" w:rsidP="008A3445">
            <w:pPr>
              <w:keepNext/>
              <w:keepLines/>
              <w:spacing w:line="240" w:lineRule="auto"/>
              <w:jc w:val="center"/>
              <w:rPr>
                <w:bCs/>
                <w:szCs w:val="22"/>
              </w:rPr>
            </w:pPr>
            <w:r w:rsidRPr="005A710D">
              <w:rPr>
                <w:szCs w:val="22"/>
                <w:lang w:eastAsia="ja-JP"/>
              </w:rPr>
              <w:t>81</w:t>
            </w:r>
            <w:r w:rsidR="00924F78" w:rsidRPr="005A710D">
              <w:rPr>
                <w:szCs w:val="22"/>
                <w:lang w:eastAsia="ja-JP"/>
              </w:rPr>
              <w:t>,</w:t>
            </w:r>
            <w:r w:rsidRPr="005A710D">
              <w:rPr>
                <w:szCs w:val="22"/>
                <w:lang w:eastAsia="ja-JP"/>
              </w:rPr>
              <w:t>0</w:t>
            </w:r>
            <w:r w:rsidRPr="005A710D">
              <w:rPr>
                <w:szCs w:val="22"/>
              </w:rPr>
              <w:t>**</w:t>
            </w:r>
          </w:p>
        </w:tc>
        <w:tc>
          <w:tcPr>
            <w:tcW w:w="1572" w:type="dxa"/>
          </w:tcPr>
          <w:p w14:paraId="775596F7" w14:textId="77777777" w:rsidR="00DB55AD" w:rsidRPr="005A710D" w:rsidRDefault="00DB55AD" w:rsidP="008A3445">
            <w:pPr>
              <w:keepNext/>
              <w:keepLines/>
              <w:spacing w:line="240" w:lineRule="auto"/>
              <w:jc w:val="center"/>
              <w:rPr>
                <w:bCs/>
                <w:szCs w:val="22"/>
              </w:rPr>
            </w:pPr>
            <w:r w:rsidRPr="005A710D">
              <w:rPr>
                <w:szCs w:val="22"/>
                <w:lang w:eastAsia="ja-JP"/>
              </w:rPr>
              <w:t>88</w:t>
            </w:r>
            <w:r w:rsidR="00924F78" w:rsidRPr="005A710D">
              <w:rPr>
                <w:szCs w:val="22"/>
                <w:lang w:eastAsia="ja-JP"/>
              </w:rPr>
              <w:t>,</w:t>
            </w:r>
            <w:r w:rsidRPr="005A710D">
              <w:rPr>
                <w:szCs w:val="22"/>
                <w:lang w:eastAsia="ja-JP"/>
              </w:rPr>
              <w:t>2</w:t>
            </w:r>
            <w:r w:rsidRPr="005A710D">
              <w:rPr>
                <w:szCs w:val="22"/>
              </w:rPr>
              <w:t>**</w:t>
            </w:r>
          </w:p>
        </w:tc>
        <w:tc>
          <w:tcPr>
            <w:tcW w:w="1547" w:type="dxa"/>
          </w:tcPr>
          <w:p w14:paraId="298D7D84" w14:textId="77777777" w:rsidR="00DB55AD" w:rsidRPr="005A710D" w:rsidRDefault="00DB55AD" w:rsidP="008A3445">
            <w:pPr>
              <w:keepNext/>
              <w:keepLines/>
              <w:spacing w:line="240" w:lineRule="auto"/>
              <w:jc w:val="center"/>
              <w:rPr>
                <w:bCs/>
                <w:szCs w:val="22"/>
              </w:rPr>
            </w:pPr>
            <w:r w:rsidRPr="005A710D">
              <w:rPr>
                <w:szCs w:val="22"/>
                <w:lang w:eastAsia="ja-JP"/>
              </w:rPr>
              <w:t>90</w:t>
            </w:r>
            <w:r w:rsidR="00924F78" w:rsidRPr="005A710D">
              <w:rPr>
                <w:szCs w:val="22"/>
                <w:lang w:eastAsia="ja-JP"/>
              </w:rPr>
              <w:t>,</w:t>
            </w:r>
            <w:r w:rsidRPr="005A710D">
              <w:rPr>
                <w:szCs w:val="22"/>
                <w:lang w:eastAsia="ja-JP"/>
              </w:rPr>
              <w:t>7</w:t>
            </w:r>
            <w:r w:rsidRPr="005A710D">
              <w:rPr>
                <w:szCs w:val="22"/>
              </w:rPr>
              <w:t>**</w:t>
            </w:r>
          </w:p>
        </w:tc>
        <w:tc>
          <w:tcPr>
            <w:tcW w:w="1134" w:type="dxa"/>
          </w:tcPr>
          <w:p w14:paraId="3414E721" w14:textId="77777777" w:rsidR="00DB55AD" w:rsidRPr="005A710D" w:rsidRDefault="00DB55AD" w:rsidP="008A3445">
            <w:pPr>
              <w:keepNext/>
              <w:keepLines/>
              <w:spacing w:line="240" w:lineRule="auto"/>
              <w:jc w:val="center"/>
              <w:rPr>
                <w:bCs/>
                <w:szCs w:val="22"/>
              </w:rPr>
            </w:pPr>
            <w:r w:rsidRPr="005A710D">
              <w:rPr>
                <w:szCs w:val="22"/>
                <w:lang w:eastAsia="ja-JP"/>
              </w:rPr>
              <w:t>50</w:t>
            </w:r>
            <w:r w:rsidR="00924F78" w:rsidRPr="005A710D">
              <w:rPr>
                <w:szCs w:val="22"/>
                <w:lang w:eastAsia="ja-JP"/>
              </w:rPr>
              <w:t>,</w:t>
            </w:r>
            <w:r w:rsidRPr="005A710D">
              <w:rPr>
                <w:szCs w:val="22"/>
                <w:lang w:eastAsia="ja-JP"/>
              </w:rPr>
              <w:t>7</w:t>
            </w:r>
          </w:p>
        </w:tc>
      </w:tr>
      <w:tr w:rsidR="00814947" w:rsidRPr="005A710D" w14:paraId="79398E53" w14:textId="77777777" w:rsidTr="008A3445">
        <w:trPr>
          <w:trHeight w:val="277"/>
        </w:trPr>
        <w:tc>
          <w:tcPr>
            <w:tcW w:w="1681" w:type="dxa"/>
            <w:vMerge/>
          </w:tcPr>
          <w:p w14:paraId="3CDA014E" w14:textId="77777777" w:rsidR="00DB55AD" w:rsidRPr="005A710D" w:rsidRDefault="00DB55AD" w:rsidP="008A3445">
            <w:pPr>
              <w:keepNext/>
              <w:keepLines/>
              <w:spacing w:line="240" w:lineRule="auto"/>
              <w:rPr>
                <w:b/>
                <w:szCs w:val="22"/>
                <w:lang w:eastAsia="ja-JP"/>
              </w:rPr>
            </w:pPr>
          </w:p>
        </w:tc>
        <w:tc>
          <w:tcPr>
            <w:tcW w:w="2005" w:type="dxa"/>
          </w:tcPr>
          <w:p w14:paraId="1270E90D" w14:textId="77777777" w:rsidR="00DB55AD" w:rsidRPr="005A710D" w:rsidRDefault="00DB55AD" w:rsidP="008A3445">
            <w:pPr>
              <w:keepNext/>
              <w:keepLines/>
              <w:spacing w:line="240" w:lineRule="auto"/>
              <w:jc w:val="right"/>
              <w:rPr>
                <w:bCs/>
                <w:szCs w:val="22"/>
              </w:rPr>
            </w:pPr>
            <w:r w:rsidRPr="005A710D">
              <w:rPr>
                <w:szCs w:val="22"/>
              </w:rPr>
              <w:t>≤ </w:t>
            </w:r>
            <w:r w:rsidRPr="005A710D">
              <w:rPr>
                <w:szCs w:val="22"/>
                <w:lang w:eastAsia="ja-JP"/>
              </w:rPr>
              <w:t>6</w:t>
            </w:r>
            <w:r w:rsidR="00924F78" w:rsidRPr="005A710D">
              <w:rPr>
                <w:szCs w:val="22"/>
                <w:lang w:eastAsia="ja-JP"/>
              </w:rPr>
              <w:t>,</w:t>
            </w:r>
            <w:r w:rsidRPr="005A710D">
              <w:rPr>
                <w:szCs w:val="22"/>
                <w:lang w:eastAsia="ja-JP"/>
              </w:rPr>
              <w:t>5 %</w:t>
            </w:r>
          </w:p>
        </w:tc>
        <w:tc>
          <w:tcPr>
            <w:tcW w:w="1559" w:type="dxa"/>
          </w:tcPr>
          <w:p w14:paraId="10A957CA" w14:textId="77777777" w:rsidR="00DB55AD" w:rsidRPr="005A710D" w:rsidRDefault="00DB55AD" w:rsidP="008A3445">
            <w:pPr>
              <w:keepNext/>
              <w:keepLines/>
              <w:spacing w:line="240" w:lineRule="auto"/>
              <w:jc w:val="center"/>
              <w:rPr>
                <w:bCs/>
                <w:szCs w:val="22"/>
              </w:rPr>
            </w:pPr>
            <w:r w:rsidRPr="005A710D">
              <w:rPr>
                <w:szCs w:val="22"/>
                <w:lang w:eastAsia="ja-JP"/>
              </w:rPr>
              <w:t>66</w:t>
            </w:r>
            <w:r w:rsidR="00924F78" w:rsidRPr="005A710D">
              <w:rPr>
                <w:szCs w:val="22"/>
                <w:lang w:eastAsia="ja-JP"/>
              </w:rPr>
              <w:t>,</w:t>
            </w:r>
            <w:r w:rsidRPr="005A710D">
              <w:rPr>
                <w:szCs w:val="22"/>
                <w:lang w:eastAsia="ja-JP"/>
              </w:rPr>
              <w:t>0</w:t>
            </w:r>
            <w:r w:rsidRPr="005A710D">
              <w:rPr>
                <w:szCs w:val="22"/>
                <w:vertAlign w:val="superscript"/>
              </w:rPr>
              <w:t>††</w:t>
            </w:r>
          </w:p>
        </w:tc>
        <w:tc>
          <w:tcPr>
            <w:tcW w:w="1572" w:type="dxa"/>
          </w:tcPr>
          <w:p w14:paraId="4B999F79" w14:textId="77777777" w:rsidR="00DB55AD" w:rsidRPr="005A710D" w:rsidRDefault="00DB55AD" w:rsidP="008A3445">
            <w:pPr>
              <w:keepNext/>
              <w:keepLines/>
              <w:spacing w:line="240" w:lineRule="auto"/>
              <w:jc w:val="center"/>
              <w:rPr>
                <w:bCs/>
                <w:szCs w:val="22"/>
              </w:rPr>
            </w:pPr>
            <w:r w:rsidRPr="005A710D">
              <w:rPr>
                <w:szCs w:val="22"/>
                <w:lang w:eastAsia="ja-JP"/>
              </w:rPr>
              <w:t>76</w:t>
            </w:r>
            <w:r w:rsidR="00924F78" w:rsidRPr="005A710D">
              <w:rPr>
                <w:szCs w:val="22"/>
                <w:lang w:eastAsia="ja-JP"/>
              </w:rPr>
              <w:t>,</w:t>
            </w:r>
            <w:r w:rsidRPr="005A710D">
              <w:rPr>
                <w:szCs w:val="22"/>
                <w:lang w:eastAsia="ja-JP"/>
              </w:rPr>
              <w:t>0</w:t>
            </w:r>
            <w:r w:rsidRPr="005A710D">
              <w:rPr>
                <w:szCs w:val="22"/>
                <w:vertAlign w:val="superscript"/>
              </w:rPr>
              <w:t>††</w:t>
            </w:r>
          </w:p>
        </w:tc>
        <w:tc>
          <w:tcPr>
            <w:tcW w:w="1547" w:type="dxa"/>
          </w:tcPr>
          <w:p w14:paraId="5F87BC8C" w14:textId="77777777" w:rsidR="00DB55AD" w:rsidRPr="005A710D" w:rsidRDefault="00DB55AD" w:rsidP="008A3445">
            <w:pPr>
              <w:keepNext/>
              <w:keepLines/>
              <w:spacing w:line="240" w:lineRule="auto"/>
              <w:jc w:val="center"/>
              <w:rPr>
                <w:bCs/>
                <w:szCs w:val="22"/>
              </w:rPr>
            </w:pPr>
            <w:r w:rsidRPr="005A710D">
              <w:rPr>
                <w:szCs w:val="22"/>
                <w:lang w:eastAsia="ja-JP"/>
              </w:rPr>
              <w:t>81</w:t>
            </w:r>
            <w:r w:rsidR="00924F78" w:rsidRPr="005A710D">
              <w:rPr>
                <w:szCs w:val="22"/>
                <w:lang w:eastAsia="ja-JP"/>
              </w:rPr>
              <w:t>,</w:t>
            </w:r>
            <w:r w:rsidRPr="005A710D">
              <w:rPr>
                <w:szCs w:val="22"/>
                <w:lang w:eastAsia="ja-JP"/>
              </w:rPr>
              <w:t>1</w:t>
            </w:r>
            <w:r w:rsidRPr="005A710D">
              <w:rPr>
                <w:szCs w:val="22"/>
                <w:vertAlign w:val="superscript"/>
              </w:rPr>
              <w:t>††</w:t>
            </w:r>
          </w:p>
        </w:tc>
        <w:tc>
          <w:tcPr>
            <w:tcW w:w="1134" w:type="dxa"/>
          </w:tcPr>
          <w:p w14:paraId="75592DA8" w14:textId="77777777" w:rsidR="00DB55AD" w:rsidRPr="005A710D" w:rsidRDefault="00DB55AD" w:rsidP="008A3445">
            <w:pPr>
              <w:keepNext/>
              <w:keepLines/>
              <w:spacing w:line="240" w:lineRule="auto"/>
              <w:jc w:val="center"/>
              <w:rPr>
                <w:bCs/>
                <w:szCs w:val="22"/>
              </w:rPr>
            </w:pPr>
            <w:r w:rsidRPr="005A710D">
              <w:rPr>
                <w:szCs w:val="22"/>
                <w:lang w:eastAsia="ja-JP"/>
              </w:rPr>
              <w:t>31</w:t>
            </w:r>
            <w:r w:rsidR="00924F78" w:rsidRPr="005A710D">
              <w:rPr>
                <w:szCs w:val="22"/>
                <w:lang w:eastAsia="ja-JP"/>
              </w:rPr>
              <w:t>,</w:t>
            </w:r>
            <w:r w:rsidRPr="005A710D">
              <w:rPr>
                <w:szCs w:val="22"/>
                <w:lang w:eastAsia="ja-JP"/>
              </w:rPr>
              <w:t>7</w:t>
            </w:r>
          </w:p>
        </w:tc>
      </w:tr>
      <w:tr w:rsidR="00814947" w:rsidRPr="005A710D" w14:paraId="2273235D" w14:textId="77777777" w:rsidTr="008A3445">
        <w:trPr>
          <w:trHeight w:val="277"/>
        </w:trPr>
        <w:tc>
          <w:tcPr>
            <w:tcW w:w="1681" w:type="dxa"/>
            <w:vMerge/>
          </w:tcPr>
          <w:p w14:paraId="3015EF94" w14:textId="77777777" w:rsidR="00DB55AD" w:rsidRPr="005A710D" w:rsidRDefault="00DB55AD" w:rsidP="008A3445">
            <w:pPr>
              <w:keepNext/>
              <w:keepLines/>
              <w:spacing w:line="240" w:lineRule="auto"/>
              <w:rPr>
                <w:b/>
                <w:szCs w:val="22"/>
                <w:lang w:eastAsia="ja-JP"/>
              </w:rPr>
            </w:pPr>
          </w:p>
        </w:tc>
        <w:tc>
          <w:tcPr>
            <w:tcW w:w="2005" w:type="dxa"/>
          </w:tcPr>
          <w:p w14:paraId="5494CA1F" w14:textId="77777777" w:rsidR="00DB55AD" w:rsidRPr="005A710D" w:rsidRDefault="00DB55AD" w:rsidP="008A3445">
            <w:pPr>
              <w:keepNext/>
              <w:keepLines/>
              <w:spacing w:line="240" w:lineRule="auto"/>
              <w:jc w:val="right"/>
              <w:rPr>
                <w:bCs/>
                <w:szCs w:val="22"/>
              </w:rPr>
            </w:pPr>
            <w:r w:rsidRPr="005A710D">
              <w:rPr>
                <w:szCs w:val="22"/>
                <w:lang w:eastAsia="ja-JP"/>
              </w:rPr>
              <w:t>&lt; 5</w:t>
            </w:r>
            <w:r w:rsidR="00924F78" w:rsidRPr="005A710D">
              <w:rPr>
                <w:szCs w:val="22"/>
                <w:lang w:eastAsia="ja-JP"/>
              </w:rPr>
              <w:t>,</w:t>
            </w:r>
            <w:r w:rsidRPr="005A710D">
              <w:rPr>
                <w:szCs w:val="22"/>
                <w:lang w:eastAsia="ja-JP"/>
              </w:rPr>
              <w:t>7 %</w:t>
            </w:r>
          </w:p>
        </w:tc>
        <w:tc>
          <w:tcPr>
            <w:tcW w:w="1559" w:type="dxa"/>
          </w:tcPr>
          <w:p w14:paraId="6B1ADA6E" w14:textId="77777777" w:rsidR="00DB55AD" w:rsidRPr="005A710D" w:rsidRDefault="00DB55AD" w:rsidP="008A3445">
            <w:pPr>
              <w:keepNext/>
              <w:keepLines/>
              <w:spacing w:line="240" w:lineRule="auto"/>
              <w:jc w:val="center"/>
              <w:rPr>
                <w:bCs/>
                <w:szCs w:val="22"/>
              </w:rPr>
            </w:pPr>
            <w:r w:rsidRPr="005A710D">
              <w:rPr>
                <w:szCs w:val="22"/>
                <w:lang w:eastAsia="ja-JP"/>
              </w:rPr>
              <w:t>23</w:t>
            </w:r>
            <w:r w:rsidR="00924F78" w:rsidRPr="005A710D">
              <w:rPr>
                <w:szCs w:val="22"/>
                <w:lang w:eastAsia="ja-JP"/>
              </w:rPr>
              <w:t>,</w:t>
            </w:r>
            <w:r w:rsidRPr="005A710D">
              <w:rPr>
                <w:szCs w:val="22"/>
                <w:lang w:eastAsia="ja-JP"/>
              </w:rPr>
              <w:t>0</w:t>
            </w:r>
            <w:r w:rsidRPr="005A710D">
              <w:rPr>
                <w:szCs w:val="22"/>
                <w:vertAlign w:val="superscript"/>
              </w:rPr>
              <w:t>††</w:t>
            </w:r>
          </w:p>
        </w:tc>
        <w:tc>
          <w:tcPr>
            <w:tcW w:w="1572" w:type="dxa"/>
          </w:tcPr>
          <w:p w14:paraId="003A9FA2" w14:textId="77777777" w:rsidR="00DB55AD" w:rsidRPr="005A710D" w:rsidRDefault="00DB55AD" w:rsidP="008A3445">
            <w:pPr>
              <w:keepNext/>
              <w:keepLines/>
              <w:spacing w:line="240" w:lineRule="auto"/>
              <w:jc w:val="center"/>
              <w:rPr>
                <w:bCs/>
                <w:szCs w:val="22"/>
              </w:rPr>
            </w:pPr>
            <w:r w:rsidRPr="005A710D">
              <w:rPr>
                <w:szCs w:val="22"/>
                <w:lang w:eastAsia="ja-JP"/>
              </w:rPr>
              <w:t>32</w:t>
            </w:r>
            <w:r w:rsidR="00924F78" w:rsidRPr="005A710D">
              <w:rPr>
                <w:szCs w:val="22"/>
                <w:lang w:eastAsia="ja-JP"/>
              </w:rPr>
              <w:t>,</w:t>
            </w:r>
            <w:r w:rsidRPr="005A710D">
              <w:rPr>
                <w:szCs w:val="22"/>
                <w:lang w:eastAsia="ja-JP"/>
              </w:rPr>
              <w:t>7</w:t>
            </w:r>
            <w:r w:rsidRPr="005A710D">
              <w:rPr>
                <w:szCs w:val="22"/>
                <w:vertAlign w:val="superscript"/>
              </w:rPr>
              <w:t>††</w:t>
            </w:r>
          </w:p>
        </w:tc>
        <w:tc>
          <w:tcPr>
            <w:tcW w:w="1547" w:type="dxa"/>
          </w:tcPr>
          <w:p w14:paraId="640AAC18" w14:textId="77777777" w:rsidR="00DB55AD" w:rsidRPr="005A710D" w:rsidRDefault="00DB55AD" w:rsidP="008A3445">
            <w:pPr>
              <w:keepNext/>
              <w:keepLines/>
              <w:spacing w:line="240" w:lineRule="auto"/>
              <w:jc w:val="center"/>
              <w:rPr>
                <w:bCs/>
                <w:szCs w:val="22"/>
              </w:rPr>
            </w:pPr>
            <w:r w:rsidRPr="005A710D">
              <w:rPr>
                <w:szCs w:val="22"/>
                <w:lang w:eastAsia="ja-JP"/>
              </w:rPr>
              <w:t>43</w:t>
            </w:r>
            <w:r w:rsidR="00924F78" w:rsidRPr="005A710D">
              <w:rPr>
                <w:szCs w:val="22"/>
                <w:lang w:eastAsia="ja-JP"/>
              </w:rPr>
              <w:t>,</w:t>
            </w:r>
            <w:r w:rsidRPr="005A710D">
              <w:rPr>
                <w:szCs w:val="22"/>
                <w:lang w:eastAsia="ja-JP"/>
              </w:rPr>
              <w:t>1</w:t>
            </w:r>
            <w:r w:rsidRPr="005A710D">
              <w:rPr>
                <w:szCs w:val="22"/>
                <w:vertAlign w:val="superscript"/>
              </w:rPr>
              <w:t>††</w:t>
            </w:r>
          </w:p>
        </w:tc>
        <w:tc>
          <w:tcPr>
            <w:tcW w:w="1134" w:type="dxa"/>
          </w:tcPr>
          <w:p w14:paraId="0878EEF0" w14:textId="77777777" w:rsidR="00DB55AD" w:rsidRPr="005A710D" w:rsidRDefault="00DB55AD" w:rsidP="008A3445">
            <w:pPr>
              <w:keepNext/>
              <w:keepLines/>
              <w:spacing w:line="240" w:lineRule="auto"/>
              <w:jc w:val="center"/>
              <w:rPr>
                <w:bCs/>
                <w:szCs w:val="22"/>
              </w:rPr>
            </w:pPr>
            <w:r w:rsidRPr="005A710D">
              <w:rPr>
                <w:szCs w:val="22"/>
                <w:lang w:eastAsia="ja-JP"/>
              </w:rPr>
              <w:t>3</w:t>
            </w:r>
            <w:r w:rsidR="00924F78" w:rsidRPr="005A710D">
              <w:rPr>
                <w:szCs w:val="22"/>
                <w:lang w:eastAsia="ja-JP"/>
              </w:rPr>
              <w:t>,</w:t>
            </w:r>
            <w:r w:rsidRPr="005A710D">
              <w:rPr>
                <w:szCs w:val="22"/>
                <w:lang w:eastAsia="ja-JP"/>
              </w:rPr>
              <w:t>4</w:t>
            </w:r>
          </w:p>
        </w:tc>
      </w:tr>
      <w:tr w:rsidR="00814947" w:rsidRPr="005A710D" w14:paraId="51AAA295" w14:textId="77777777" w:rsidTr="008A3445">
        <w:tc>
          <w:tcPr>
            <w:tcW w:w="1681" w:type="dxa"/>
            <w:vMerge w:val="restart"/>
          </w:tcPr>
          <w:p w14:paraId="362066C6" w14:textId="77777777" w:rsidR="00924F78" w:rsidRPr="005A710D" w:rsidRDefault="003D657E" w:rsidP="008A3445">
            <w:pPr>
              <w:keepNext/>
              <w:keepLines/>
              <w:spacing w:line="240" w:lineRule="auto"/>
              <w:rPr>
                <w:b/>
                <w:szCs w:val="22"/>
              </w:rPr>
            </w:pPr>
            <w:r w:rsidRPr="005A710D">
              <w:rPr>
                <w:b/>
                <w:szCs w:val="22"/>
                <w:lang w:eastAsia="ja-JP"/>
              </w:rPr>
              <w:t>Glycémie à jeun</w:t>
            </w:r>
            <w:r w:rsidR="00B92CBB" w:rsidRPr="005A710D">
              <w:rPr>
                <w:b/>
                <w:szCs w:val="22"/>
                <w:lang w:eastAsia="ja-JP"/>
              </w:rPr>
              <w:t> </w:t>
            </w:r>
            <w:r w:rsidR="00924F78" w:rsidRPr="005A710D">
              <w:rPr>
                <w:b/>
                <w:szCs w:val="22"/>
                <w:lang w:eastAsia="ja-JP"/>
              </w:rPr>
              <w:t>(</w:t>
            </w:r>
            <w:proofErr w:type="spellStart"/>
            <w:r w:rsidR="00924F78" w:rsidRPr="005A710D">
              <w:rPr>
                <w:b/>
                <w:szCs w:val="22"/>
                <w:lang w:eastAsia="ja-JP"/>
              </w:rPr>
              <w:t>mmol</w:t>
            </w:r>
            <w:proofErr w:type="spellEnd"/>
            <w:r w:rsidR="00924F78" w:rsidRPr="005A710D">
              <w:rPr>
                <w:b/>
                <w:szCs w:val="22"/>
                <w:lang w:eastAsia="ja-JP"/>
              </w:rPr>
              <w:t>/L)</w:t>
            </w:r>
          </w:p>
        </w:tc>
        <w:tc>
          <w:tcPr>
            <w:tcW w:w="2005" w:type="dxa"/>
          </w:tcPr>
          <w:p w14:paraId="1413986B" w14:textId="77777777" w:rsidR="00924F78" w:rsidRPr="005A710D" w:rsidRDefault="00A1443B" w:rsidP="008A3445">
            <w:pPr>
              <w:keepNext/>
              <w:keepLines/>
              <w:spacing w:line="240" w:lineRule="auto"/>
              <w:jc w:val="right"/>
              <w:rPr>
                <w:bCs/>
                <w:szCs w:val="22"/>
              </w:rPr>
            </w:pPr>
            <w:r w:rsidRPr="005A710D">
              <w:rPr>
                <w:szCs w:val="22"/>
                <w:lang w:eastAsia="ja-JP"/>
              </w:rPr>
              <w:t>À</w:t>
            </w:r>
            <w:r w:rsidR="00924F78" w:rsidRPr="005A710D">
              <w:rPr>
                <w:szCs w:val="22"/>
                <w:lang w:eastAsia="ja-JP"/>
              </w:rPr>
              <w:t xml:space="preserve"> l’inclusion (moyenne)</w:t>
            </w:r>
          </w:p>
        </w:tc>
        <w:tc>
          <w:tcPr>
            <w:tcW w:w="1559" w:type="dxa"/>
          </w:tcPr>
          <w:p w14:paraId="4ECAF638" w14:textId="77777777" w:rsidR="00924F78" w:rsidRPr="005A710D" w:rsidRDefault="00924F78" w:rsidP="008A3445">
            <w:pPr>
              <w:keepNext/>
              <w:keepLines/>
              <w:spacing w:line="240" w:lineRule="auto"/>
              <w:jc w:val="center"/>
              <w:rPr>
                <w:bCs/>
                <w:szCs w:val="22"/>
              </w:rPr>
            </w:pPr>
            <w:r w:rsidRPr="005A710D">
              <w:rPr>
                <w:szCs w:val="22"/>
                <w:lang w:eastAsia="ja-JP"/>
              </w:rPr>
              <w:t>9,57</w:t>
            </w:r>
          </w:p>
        </w:tc>
        <w:tc>
          <w:tcPr>
            <w:tcW w:w="1572" w:type="dxa"/>
          </w:tcPr>
          <w:p w14:paraId="5B54A8C5" w14:textId="77777777" w:rsidR="00924F78" w:rsidRPr="005A710D" w:rsidRDefault="00924F78" w:rsidP="008A3445">
            <w:pPr>
              <w:keepNext/>
              <w:keepLines/>
              <w:spacing w:line="240" w:lineRule="auto"/>
              <w:jc w:val="center"/>
              <w:rPr>
                <w:bCs/>
                <w:szCs w:val="22"/>
              </w:rPr>
            </w:pPr>
            <w:r w:rsidRPr="005A710D">
              <w:rPr>
                <w:szCs w:val="22"/>
                <w:lang w:eastAsia="ja-JP"/>
              </w:rPr>
              <w:t>9,75</w:t>
            </w:r>
          </w:p>
        </w:tc>
        <w:tc>
          <w:tcPr>
            <w:tcW w:w="1547" w:type="dxa"/>
          </w:tcPr>
          <w:p w14:paraId="59DB7305" w14:textId="77777777" w:rsidR="00924F78" w:rsidRPr="005A710D" w:rsidRDefault="00924F78" w:rsidP="008A3445">
            <w:pPr>
              <w:keepNext/>
              <w:keepLines/>
              <w:spacing w:line="240" w:lineRule="auto"/>
              <w:jc w:val="center"/>
              <w:rPr>
                <w:bCs/>
                <w:szCs w:val="22"/>
              </w:rPr>
            </w:pPr>
            <w:r w:rsidRPr="005A710D">
              <w:rPr>
                <w:szCs w:val="22"/>
                <w:lang w:eastAsia="ja-JP"/>
              </w:rPr>
              <w:t>9,67</w:t>
            </w:r>
          </w:p>
        </w:tc>
        <w:tc>
          <w:tcPr>
            <w:tcW w:w="1134" w:type="dxa"/>
          </w:tcPr>
          <w:p w14:paraId="52D85E68" w14:textId="77777777" w:rsidR="00924F78" w:rsidRPr="005A710D" w:rsidRDefault="00924F78" w:rsidP="008A3445">
            <w:pPr>
              <w:keepNext/>
              <w:keepLines/>
              <w:spacing w:line="240" w:lineRule="auto"/>
              <w:jc w:val="center"/>
              <w:rPr>
                <w:bCs/>
                <w:szCs w:val="22"/>
              </w:rPr>
            </w:pPr>
            <w:r w:rsidRPr="005A710D">
              <w:rPr>
                <w:szCs w:val="22"/>
                <w:lang w:eastAsia="ja-JP"/>
              </w:rPr>
              <w:t>9,37</w:t>
            </w:r>
          </w:p>
        </w:tc>
      </w:tr>
      <w:tr w:rsidR="00814947" w:rsidRPr="005A710D" w14:paraId="31326026" w14:textId="77777777" w:rsidTr="008A3445">
        <w:tc>
          <w:tcPr>
            <w:tcW w:w="1681" w:type="dxa"/>
            <w:vMerge/>
          </w:tcPr>
          <w:p w14:paraId="1A2C1010" w14:textId="77777777" w:rsidR="00924F78" w:rsidRPr="005A710D" w:rsidRDefault="00924F78" w:rsidP="008A3445">
            <w:pPr>
              <w:keepNext/>
              <w:keepLines/>
              <w:spacing w:line="240" w:lineRule="auto"/>
              <w:rPr>
                <w:b/>
                <w:szCs w:val="22"/>
                <w:lang w:eastAsia="ja-JP"/>
              </w:rPr>
            </w:pPr>
          </w:p>
        </w:tc>
        <w:tc>
          <w:tcPr>
            <w:tcW w:w="2005" w:type="dxa"/>
          </w:tcPr>
          <w:p w14:paraId="2770F8CD" w14:textId="77777777" w:rsidR="00924F78" w:rsidRPr="005A710D" w:rsidRDefault="007B1767" w:rsidP="008A3445">
            <w:pPr>
              <w:keepNext/>
              <w:keepLines/>
              <w:spacing w:line="240" w:lineRule="auto"/>
              <w:jc w:val="right"/>
              <w:rPr>
                <w:bCs/>
                <w:szCs w:val="22"/>
              </w:rPr>
            </w:pPr>
            <w:r w:rsidRPr="005A710D">
              <w:rPr>
                <w:szCs w:val="22"/>
                <w:lang w:eastAsia="ja-JP"/>
              </w:rPr>
              <w:t>Variation</w:t>
            </w:r>
            <w:r w:rsidR="00924F78" w:rsidRPr="005A710D">
              <w:rPr>
                <w:szCs w:val="22"/>
                <w:lang w:eastAsia="ja-JP"/>
              </w:rPr>
              <w:t xml:space="preserve"> depuis l’inclusion</w:t>
            </w:r>
          </w:p>
        </w:tc>
        <w:tc>
          <w:tcPr>
            <w:tcW w:w="1559" w:type="dxa"/>
          </w:tcPr>
          <w:p w14:paraId="340592C9" w14:textId="77777777" w:rsidR="00924F78" w:rsidRPr="005A710D" w:rsidRDefault="00924F78" w:rsidP="008A3445">
            <w:pPr>
              <w:keepNext/>
              <w:keepLines/>
              <w:spacing w:line="240" w:lineRule="auto"/>
              <w:jc w:val="center"/>
              <w:rPr>
                <w:bCs/>
                <w:szCs w:val="22"/>
              </w:rPr>
            </w:pPr>
            <w:r w:rsidRPr="005A710D">
              <w:rPr>
                <w:szCs w:val="22"/>
                <w:lang w:eastAsia="ja-JP"/>
              </w:rPr>
              <w:t>-2,8</w:t>
            </w:r>
            <w:r w:rsidR="00A1443B" w:rsidRPr="005A710D">
              <w:rPr>
                <w:szCs w:val="22"/>
                <w:lang w:eastAsia="ja-JP"/>
              </w:rPr>
              <w:t>0</w:t>
            </w:r>
            <w:r w:rsidRPr="005A710D">
              <w:rPr>
                <w:szCs w:val="22"/>
                <w:vertAlign w:val="superscript"/>
              </w:rPr>
              <w:t>##</w:t>
            </w:r>
          </w:p>
        </w:tc>
        <w:tc>
          <w:tcPr>
            <w:tcW w:w="1572" w:type="dxa"/>
          </w:tcPr>
          <w:p w14:paraId="54DCF957" w14:textId="77777777" w:rsidR="00924F78" w:rsidRPr="005A710D" w:rsidRDefault="00924F78" w:rsidP="008A3445">
            <w:pPr>
              <w:keepNext/>
              <w:keepLines/>
              <w:spacing w:line="240" w:lineRule="auto"/>
              <w:jc w:val="center"/>
              <w:rPr>
                <w:bCs/>
                <w:szCs w:val="22"/>
              </w:rPr>
            </w:pPr>
            <w:r w:rsidRPr="005A710D">
              <w:rPr>
                <w:szCs w:val="22"/>
                <w:lang w:eastAsia="ja-JP"/>
              </w:rPr>
              <w:t>-3,06</w:t>
            </w:r>
            <w:r w:rsidRPr="005A710D">
              <w:rPr>
                <w:szCs w:val="22"/>
                <w:vertAlign w:val="superscript"/>
              </w:rPr>
              <w:t>##</w:t>
            </w:r>
          </w:p>
        </w:tc>
        <w:tc>
          <w:tcPr>
            <w:tcW w:w="1547" w:type="dxa"/>
          </w:tcPr>
          <w:p w14:paraId="3C567405" w14:textId="77777777" w:rsidR="00924F78" w:rsidRPr="005A710D" w:rsidRDefault="00924F78" w:rsidP="008A3445">
            <w:pPr>
              <w:keepNext/>
              <w:keepLines/>
              <w:spacing w:line="240" w:lineRule="auto"/>
              <w:jc w:val="center"/>
              <w:rPr>
                <w:bCs/>
                <w:szCs w:val="22"/>
              </w:rPr>
            </w:pPr>
            <w:r w:rsidRPr="005A710D">
              <w:rPr>
                <w:szCs w:val="22"/>
                <w:lang w:eastAsia="ja-JP"/>
              </w:rPr>
              <w:t>-3,29</w:t>
            </w:r>
            <w:r w:rsidRPr="005A710D">
              <w:rPr>
                <w:szCs w:val="22"/>
                <w:vertAlign w:val="superscript"/>
              </w:rPr>
              <w:t>##</w:t>
            </w:r>
          </w:p>
        </w:tc>
        <w:tc>
          <w:tcPr>
            <w:tcW w:w="1134" w:type="dxa"/>
          </w:tcPr>
          <w:p w14:paraId="5BADAF7E" w14:textId="77777777" w:rsidR="00924F78" w:rsidRPr="005A710D" w:rsidRDefault="00924F78" w:rsidP="008A3445">
            <w:pPr>
              <w:keepNext/>
              <w:keepLines/>
              <w:spacing w:line="240" w:lineRule="auto"/>
              <w:jc w:val="center"/>
              <w:rPr>
                <w:bCs/>
                <w:szCs w:val="22"/>
              </w:rPr>
            </w:pPr>
            <w:r w:rsidRPr="005A710D">
              <w:rPr>
                <w:szCs w:val="22"/>
                <w:lang w:eastAsia="ja-JP"/>
              </w:rPr>
              <w:t>-2,84</w:t>
            </w:r>
            <w:r w:rsidRPr="005A710D">
              <w:rPr>
                <w:szCs w:val="22"/>
                <w:vertAlign w:val="superscript"/>
              </w:rPr>
              <w:t>##</w:t>
            </w:r>
          </w:p>
        </w:tc>
      </w:tr>
      <w:tr w:rsidR="00814947" w:rsidRPr="005A710D" w14:paraId="7FCADA87" w14:textId="77777777" w:rsidTr="008A3445">
        <w:tc>
          <w:tcPr>
            <w:tcW w:w="1681" w:type="dxa"/>
            <w:vMerge/>
          </w:tcPr>
          <w:p w14:paraId="749F5071" w14:textId="77777777" w:rsidR="00924F78" w:rsidRPr="005A710D" w:rsidRDefault="00924F78" w:rsidP="008A3445">
            <w:pPr>
              <w:keepNext/>
              <w:keepLines/>
              <w:spacing w:line="240" w:lineRule="auto"/>
              <w:rPr>
                <w:b/>
                <w:szCs w:val="22"/>
                <w:lang w:eastAsia="ja-JP"/>
              </w:rPr>
            </w:pPr>
          </w:p>
        </w:tc>
        <w:tc>
          <w:tcPr>
            <w:tcW w:w="2005" w:type="dxa"/>
          </w:tcPr>
          <w:p w14:paraId="1EDDF990" w14:textId="77777777" w:rsidR="00924F78" w:rsidRPr="005A710D" w:rsidRDefault="00924F78"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glargine</w:t>
            </w:r>
            <w:proofErr w:type="spellEnd"/>
            <w:r w:rsidRPr="005A710D">
              <w:rPr>
                <w:szCs w:val="22"/>
                <w:lang w:eastAsia="ja-JP"/>
              </w:rPr>
              <w:t xml:space="preserve"> [IC 95 %]</w:t>
            </w:r>
          </w:p>
        </w:tc>
        <w:tc>
          <w:tcPr>
            <w:tcW w:w="1559" w:type="dxa"/>
            <w:vAlign w:val="center"/>
          </w:tcPr>
          <w:p w14:paraId="44BBBC30" w14:textId="77777777" w:rsidR="00924F78" w:rsidRPr="005A710D" w:rsidRDefault="00924F78" w:rsidP="008A3445">
            <w:pPr>
              <w:keepNext/>
              <w:keepLines/>
              <w:spacing w:line="240" w:lineRule="auto"/>
              <w:jc w:val="center"/>
              <w:rPr>
                <w:bCs/>
                <w:szCs w:val="22"/>
              </w:rPr>
            </w:pPr>
            <w:r w:rsidRPr="005A710D">
              <w:rPr>
                <w:szCs w:val="22"/>
              </w:rPr>
              <w:t>0,04</w:t>
            </w:r>
            <w:r w:rsidRPr="005A710D">
              <w:rPr>
                <w:szCs w:val="22"/>
              </w:rPr>
              <w:br/>
              <w:t>[-0,22</w:t>
            </w:r>
            <w:r w:rsidR="00A1443B" w:rsidRPr="005A710D">
              <w:rPr>
                <w:szCs w:val="22"/>
              </w:rPr>
              <w:t> ;</w:t>
            </w:r>
            <w:r w:rsidRPr="005A710D">
              <w:rPr>
                <w:szCs w:val="22"/>
              </w:rPr>
              <w:t xml:space="preserve"> 0,30]</w:t>
            </w:r>
          </w:p>
        </w:tc>
        <w:tc>
          <w:tcPr>
            <w:tcW w:w="1572" w:type="dxa"/>
            <w:vAlign w:val="center"/>
          </w:tcPr>
          <w:p w14:paraId="712F6416" w14:textId="77777777" w:rsidR="00924F78" w:rsidRPr="005A710D" w:rsidRDefault="00924F78" w:rsidP="008A3445">
            <w:pPr>
              <w:keepNext/>
              <w:keepLines/>
              <w:spacing w:line="240" w:lineRule="auto"/>
              <w:jc w:val="center"/>
              <w:rPr>
                <w:bCs/>
                <w:szCs w:val="22"/>
              </w:rPr>
            </w:pPr>
            <w:r w:rsidRPr="005A710D">
              <w:rPr>
                <w:szCs w:val="22"/>
              </w:rPr>
              <w:t>-0,21</w:t>
            </w:r>
            <w:r w:rsidRPr="005A710D">
              <w:rPr>
                <w:szCs w:val="22"/>
              </w:rPr>
              <w:br/>
              <w:t>[-0,48</w:t>
            </w:r>
            <w:r w:rsidR="00A1443B" w:rsidRPr="005A710D">
              <w:rPr>
                <w:szCs w:val="22"/>
              </w:rPr>
              <w:t> ;</w:t>
            </w:r>
            <w:r w:rsidRPr="005A710D">
              <w:rPr>
                <w:szCs w:val="22"/>
              </w:rPr>
              <w:t xml:space="preserve"> 0,05]</w:t>
            </w:r>
          </w:p>
        </w:tc>
        <w:tc>
          <w:tcPr>
            <w:tcW w:w="1547" w:type="dxa"/>
            <w:vAlign w:val="center"/>
          </w:tcPr>
          <w:p w14:paraId="421F9A5A" w14:textId="77777777" w:rsidR="00924F78" w:rsidRPr="005A710D" w:rsidRDefault="00924F78" w:rsidP="008A3445">
            <w:pPr>
              <w:keepNext/>
              <w:keepLines/>
              <w:spacing w:line="240" w:lineRule="auto"/>
              <w:jc w:val="center"/>
              <w:rPr>
                <w:bCs/>
                <w:szCs w:val="22"/>
              </w:rPr>
            </w:pPr>
            <w:r w:rsidRPr="005A710D">
              <w:rPr>
                <w:szCs w:val="22"/>
              </w:rPr>
              <w:t>-0,44</w:t>
            </w:r>
            <w:r w:rsidRPr="005A710D">
              <w:rPr>
                <w:szCs w:val="22"/>
                <w:vertAlign w:val="superscript"/>
              </w:rPr>
              <w:t>††</w:t>
            </w:r>
            <w:r w:rsidRPr="005A710D">
              <w:rPr>
                <w:szCs w:val="22"/>
              </w:rPr>
              <w:br/>
              <w:t>[-0,71</w:t>
            </w:r>
            <w:r w:rsidR="00A1443B" w:rsidRPr="005A710D">
              <w:rPr>
                <w:szCs w:val="22"/>
              </w:rPr>
              <w:t> ;</w:t>
            </w:r>
            <w:r w:rsidRPr="005A710D">
              <w:rPr>
                <w:szCs w:val="22"/>
              </w:rPr>
              <w:t xml:space="preserve"> -0,18]</w:t>
            </w:r>
          </w:p>
        </w:tc>
        <w:tc>
          <w:tcPr>
            <w:tcW w:w="1134" w:type="dxa"/>
          </w:tcPr>
          <w:p w14:paraId="517139FF" w14:textId="77777777" w:rsidR="00924F78" w:rsidRPr="005A710D" w:rsidRDefault="00924F78" w:rsidP="008A3445">
            <w:pPr>
              <w:keepNext/>
              <w:keepLines/>
              <w:spacing w:line="240" w:lineRule="auto"/>
              <w:jc w:val="center"/>
              <w:rPr>
                <w:bCs/>
                <w:szCs w:val="22"/>
              </w:rPr>
            </w:pPr>
            <w:r w:rsidRPr="005A710D">
              <w:rPr>
                <w:szCs w:val="22"/>
                <w:lang w:eastAsia="ja-JP"/>
              </w:rPr>
              <w:t>-</w:t>
            </w:r>
          </w:p>
        </w:tc>
      </w:tr>
      <w:tr w:rsidR="00814947" w:rsidRPr="005A710D" w14:paraId="5C1E18B6" w14:textId="77777777" w:rsidTr="008A3445">
        <w:tc>
          <w:tcPr>
            <w:tcW w:w="1681" w:type="dxa"/>
            <w:vMerge w:val="restart"/>
          </w:tcPr>
          <w:p w14:paraId="242E66A7" w14:textId="77777777" w:rsidR="00924F78" w:rsidRPr="005A710D" w:rsidRDefault="003D657E" w:rsidP="008A3445">
            <w:pPr>
              <w:keepNext/>
              <w:keepLines/>
              <w:spacing w:line="240" w:lineRule="auto"/>
              <w:rPr>
                <w:b/>
                <w:szCs w:val="22"/>
              </w:rPr>
            </w:pPr>
            <w:r w:rsidRPr="005A710D">
              <w:rPr>
                <w:b/>
                <w:szCs w:val="22"/>
                <w:lang w:eastAsia="ja-JP"/>
              </w:rPr>
              <w:t>Glycémie à jeun</w:t>
            </w:r>
            <w:r w:rsidR="00B92CBB" w:rsidRPr="005A710D">
              <w:rPr>
                <w:b/>
                <w:szCs w:val="22"/>
                <w:lang w:eastAsia="ja-JP"/>
              </w:rPr>
              <w:t> </w:t>
            </w:r>
            <w:r w:rsidR="00924F78" w:rsidRPr="005A710D">
              <w:rPr>
                <w:b/>
                <w:szCs w:val="22"/>
                <w:lang w:eastAsia="ja-JP"/>
              </w:rPr>
              <w:t>(mg/</w:t>
            </w:r>
            <w:proofErr w:type="spellStart"/>
            <w:r w:rsidR="00924F78" w:rsidRPr="005A710D">
              <w:rPr>
                <w:b/>
                <w:szCs w:val="22"/>
                <w:lang w:eastAsia="ja-JP"/>
              </w:rPr>
              <w:t>dL</w:t>
            </w:r>
            <w:proofErr w:type="spellEnd"/>
            <w:r w:rsidR="00924F78" w:rsidRPr="005A710D">
              <w:rPr>
                <w:b/>
                <w:szCs w:val="22"/>
                <w:lang w:eastAsia="ja-JP"/>
              </w:rPr>
              <w:t>)</w:t>
            </w:r>
          </w:p>
        </w:tc>
        <w:tc>
          <w:tcPr>
            <w:tcW w:w="2005" w:type="dxa"/>
          </w:tcPr>
          <w:p w14:paraId="2324E704" w14:textId="77777777" w:rsidR="00924F78" w:rsidRPr="005A710D" w:rsidRDefault="00A1443B" w:rsidP="008A3445">
            <w:pPr>
              <w:keepNext/>
              <w:keepLines/>
              <w:spacing w:line="240" w:lineRule="auto"/>
              <w:jc w:val="right"/>
              <w:rPr>
                <w:bCs/>
                <w:szCs w:val="22"/>
              </w:rPr>
            </w:pPr>
            <w:r w:rsidRPr="005A710D">
              <w:rPr>
                <w:szCs w:val="22"/>
                <w:lang w:eastAsia="ja-JP"/>
              </w:rPr>
              <w:t>À</w:t>
            </w:r>
            <w:r w:rsidR="00924F78" w:rsidRPr="005A710D">
              <w:rPr>
                <w:szCs w:val="22"/>
                <w:lang w:eastAsia="ja-JP"/>
              </w:rPr>
              <w:t xml:space="preserve"> l’inclusion (moyenne)</w:t>
            </w:r>
          </w:p>
        </w:tc>
        <w:tc>
          <w:tcPr>
            <w:tcW w:w="1559" w:type="dxa"/>
          </w:tcPr>
          <w:p w14:paraId="59BF4FD4" w14:textId="77777777" w:rsidR="00924F78" w:rsidRPr="005A710D" w:rsidRDefault="00924F78" w:rsidP="008A3445">
            <w:pPr>
              <w:keepNext/>
              <w:keepLines/>
              <w:spacing w:line="240" w:lineRule="auto"/>
              <w:jc w:val="center"/>
              <w:rPr>
                <w:bCs/>
                <w:szCs w:val="22"/>
              </w:rPr>
            </w:pPr>
            <w:r w:rsidRPr="005A710D">
              <w:rPr>
                <w:szCs w:val="22"/>
                <w:lang w:eastAsia="ja-JP"/>
              </w:rPr>
              <w:t>172,3</w:t>
            </w:r>
          </w:p>
        </w:tc>
        <w:tc>
          <w:tcPr>
            <w:tcW w:w="1572" w:type="dxa"/>
          </w:tcPr>
          <w:p w14:paraId="1B666DE1" w14:textId="77777777" w:rsidR="00924F78" w:rsidRPr="005A710D" w:rsidRDefault="00924F78" w:rsidP="008A3445">
            <w:pPr>
              <w:keepNext/>
              <w:keepLines/>
              <w:spacing w:line="240" w:lineRule="auto"/>
              <w:jc w:val="center"/>
              <w:rPr>
                <w:bCs/>
                <w:szCs w:val="22"/>
              </w:rPr>
            </w:pPr>
            <w:r w:rsidRPr="005A710D">
              <w:rPr>
                <w:szCs w:val="22"/>
                <w:lang w:eastAsia="ja-JP"/>
              </w:rPr>
              <w:t>175,7</w:t>
            </w:r>
          </w:p>
        </w:tc>
        <w:tc>
          <w:tcPr>
            <w:tcW w:w="1547" w:type="dxa"/>
          </w:tcPr>
          <w:p w14:paraId="43921FDD" w14:textId="77777777" w:rsidR="00924F78" w:rsidRPr="005A710D" w:rsidRDefault="00924F78" w:rsidP="008A3445">
            <w:pPr>
              <w:keepNext/>
              <w:keepLines/>
              <w:spacing w:line="240" w:lineRule="auto"/>
              <w:jc w:val="center"/>
              <w:rPr>
                <w:bCs/>
                <w:szCs w:val="22"/>
              </w:rPr>
            </w:pPr>
            <w:r w:rsidRPr="005A710D">
              <w:rPr>
                <w:szCs w:val="22"/>
                <w:lang w:eastAsia="ja-JP"/>
              </w:rPr>
              <w:t>174,2</w:t>
            </w:r>
          </w:p>
        </w:tc>
        <w:tc>
          <w:tcPr>
            <w:tcW w:w="1134" w:type="dxa"/>
          </w:tcPr>
          <w:p w14:paraId="57DD33EE" w14:textId="77777777" w:rsidR="00924F78" w:rsidRPr="005A710D" w:rsidRDefault="00924F78" w:rsidP="008A3445">
            <w:pPr>
              <w:keepNext/>
              <w:keepLines/>
              <w:spacing w:line="240" w:lineRule="auto"/>
              <w:jc w:val="center"/>
              <w:rPr>
                <w:bCs/>
                <w:szCs w:val="22"/>
              </w:rPr>
            </w:pPr>
            <w:r w:rsidRPr="005A710D">
              <w:rPr>
                <w:szCs w:val="22"/>
                <w:lang w:eastAsia="ja-JP"/>
              </w:rPr>
              <w:t>168,7</w:t>
            </w:r>
          </w:p>
        </w:tc>
      </w:tr>
      <w:tr w:rsidR="00814947" w:rsidRPr="005A710D" w14:paraId="2559C6F6" w14:textId="77777777" w:rsidTr="008A3445">
        <w:tc>
          <w:tcPr>
            <w:tcW w:w="1681" w:type="dxa"/>
            <w:vMerge/>
          </w:tcPr>
          <w:p w14:paraId="09A6E380" w14:textId="77777777" w:rsidR="00924F78" w:rsidRPr="005A710D" w:rsidRDefault="00924F78" w:rsidP="008A3445">
            <w:pPr>
              <w:keepNext/>
              <w:keepLines/>
              <w:spacing w:line="240" w:lineRule="auto"/>
              <w:rPr>
                <w:b/>
                <w:szCs w:val="22"/>
                <w:lang w:eastAsia="ja-JP"/>
              </w:rPr>
            </w:pPr>
          </w:p>
        </w:tc>
        <w:tc>
          <w:tcPr>
            <w:tcW w:w="2005" w:type="dxa"/>
          </w:tcPr>
          <w:p w14:paraId="62724FC2" w14:textId="77777777" w:rsidR="00924F78" w:rsidRPr="005A710D" w:rsidRDefault="007B1767" w:rsidP="008A3445">
            <w:pPr>
              <w:keepNext/>
              <w:keepLines/>
              <w:spacing w:line="240" w:lineRule="auto"/>
              <w:jc w:val="right"/>
              <w:rPr>
                <w:bCs/>
                <w:szCs w:val="22"/>
              </w:rPr>
            </w:pPr>
            <w:r w:rsidRPr="005A710D">
              <w:rPr>
                <w:szCs w:val="22"/>
                <w:lang w:eastAsia="ja-JP"/>
              </w:rPr>
              <w:t>Variation</w:t>
            </w:r>
            <w:r w:rsidR="00924F78" w:rsidRPr="005A710D">
              <w:rPr>
                <w:szCs w:val="22"/>
                <w:lang w:eastAsia="ja-JP"/>
              </w:rPr>
              <w:t xml:space="preserve"> depuis l’inclusion</w:t>
            </w:r>
          </w:p>
        </w:tc>
        <w:tc>
          <w:tcPr>
            <w:tcW w:w="1559" w:type="dxa"/>
          </w:tcPr>
          <w:p w14:paraId="566AB066" w14:textId="77777777" w:rsidR="00924F78" w:rsidRPr="005A710D" w:rsidRDefault="00924F78" w:rsidP="008A3445">
            <w:pPr>
              <w:keepNext/>
              <w:keepLines/>
              <w:spacing w:line="240" w:lineRule="auto"/>
              <w:jc w:val="center"/>
              <w:rPr>
                <w:bCs/>
                <w:szCs w:val="22"/>
              </w:rPr>
            </w:pPr>
            <w:r w:rsidRPr="005A710D">
              <w:rPr>
                <w:szCs w:val="22"/>
                <w:lang w:eastAsia="ja-JP"/>
              </w:rPr>
              <w:t>-50,4</w:t>
            </w:r>
            <w:r w:rsidRPr="005A710D">
              <w:rPr>
                <w:szCs w:val="22"/>
                <w:vertAlign w:val="superscript"/>
              </w:rPr>
              <w:t>##</w:t>
            </w:r>
          </w:p>
        </w:tc>
        <w:tc>
          <w:tcPr>
            <w:tcW w:w="1572" w:type="dxa"/>
          </w:tcPr>
          <w:p w14:paraId="55FE1A9C" w14:textId="77777777" w:rsidR="00924F78" w:rsidRPr="005A710D" w:rsidRDefault="00924F78" w:rsidP="008A3445">
            <w:pPr>
              <w:keepNext/>
              <w:keepLines/>
              <w:spacing w:line="240" w:lineRule="auto"/>
              <w:jc w:val="center"/>
              <w:rPr>
                <w:bCs/>
                <w:szCs w:val="22"/>
              </w:rPr>
            </w:pPr>
            <w:r w:rsidRPr="005A710D">
              <w:rPr>
                <w:szCs w:val="22"/>
                <w:lang w:eastAsia="ja-JP"/>
              </w:rPr>
              <w:t>-54,9</w:t>
            </w:r>
            <w:r w:rsidRPr="005A710D">
              <w:rPr>
                <w:szCs w:val="22"/>
                <w:vertAlign w:val="superscript"/>
              </w:rPr>
              <w:t>##</w:t>
            </w:r>
          </w:p>
        </w:tc>
        <w:tc>
          <w:tcPr>
            <w:tcW w:w="1547" w:type="dxa"/>
          </w:tcPr>
          <w:p w14:paraId="104FBF8C" w14:textId="77777777" w:rsidR="00924F78" w:rsidRPr="005A710D" w:rsidRDefault="00924F78" w:rsidP="008A3445">
            <w:pPr>
              <w:keepNext/>
              <w:keepLines/>
              <w:spacing w:line="240" w:lineRule="auto"/>
              <w:jc w:val="center"/>
              <w:rPr>
                <w:bCs/>
                <w:szCs w:val="22"/>
              </w:rPr>
            </w:pPr>
            <w:r w:rsidRPr="005A710D">
              <w:rPr>
                <w:szCs w:val="22"/>
                <w:lang w:eastAsia="ja-JP"/>
              </w:rPr>
              <w:t>-59,3</w:t>
            </w:r>
            <w:r w:rsidRPr="005A710D">
              <w:rPr>
                <w:szCs w:val="22"/>
                <w:vertAlign w:val="superscript"/>
              </w:rPr>
              <w:t>##</w:t>
            </w:r>
          </w:p>
        </w:tc>
        <w:tc>
          <w:tcPr>
            <w:tcW w:w="1134" w:type="dxa"/>
          </w:tcPr>
          <w:p w14:paraId="5E740E69" w14:textId="77777777" w:rsidR="00924F78" w:rsidRPr="005A710D" w:rsidRDefault="00924F78" w:rsidP="008A3445">
            <w:pPr>
              <w:keepNext/>
              <w:keepLines/>
              <w:spacing w:line="240" w:lineRule="auto"/>
              <w:jc w:val="center"/>
              <w:rPr>
                <w:bCs/>
                <w:szCs w:val="22"/>
              </w:rPr>
            </w:pPr>
            <w:r w:rsidRPr="005A710D">
              <w:rPr>
                <w:szCs w:val="22"/>
                <w:lang w:eastAsia="ja-JP"/>
              </w:rPr>
              <w:t>-51,4</w:t>
            </w:r>
            <w:r w:rsidRPr="005A710D">
              <w:rPr>
                <w:szCs w:val="22"/>
                <w:vertAlign w:val="superscript"/>
              </w:rPr>
              <w:t>##</w:t>
            </w:r>
          </w:p>
        </w:tc>
      </w:tr>
      <w:tr w:rsidR="00814947" w:rsidRPr="005A710D" w14:paraId="77A56066" w14:textId="77777777" w:rsidTr="008A3445">
        <w:tc>
          <w:tcPr>
            <w:tcW w:w="1681" w:type="dxa"/>
            <w:vMerge/>
          </w:tcPr>
          <w:p w14:paraId="003285AA" w14:textId="77777777" w:rsidR="00924F78" w:rsidRPr="005A710D" w:rsidRDefault="00924F78" w:rsidP="008A3445">
            <w:pPr>
              <w:keepNext/>
              <w:keepLines/>
              <w:spacing w:line="240" w:lineRule="auto"/>
              <w:rPr>
                <w:b/>
                <w:szCs w:val="22"/>
                <w:lang w:eastAsia="ja-JP"/>
              </w:rPr>
            </w:pPr>
          </w:p>
        </w:tc>
        <w:tc>
          <w:tcPr>
            <w:tcW w:w="2005" w:type="dxa"/>
          </w:tcPr>
          <w:p w14:paraId="2D3E8A60" w14:textId="77777777" w:rsidR="00924F78" w:rsidRPr="005A710D" w:rsidRDefault="00924F78"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glargine</w:t>
            </w:r>
            <w:proofErr w:type="spellEnd"/>
            <w:r w:rsidRPr="005A710D">
              <w:rPr>
                <w:szCs w:val="22"/>
                <w:lang w:eastAsia="ja-JP"/>
              </w:rPr>
              <w:t xml:space="preserve"> [IC 95 %]</w:t>
            </w:r>
          </w:p>
        </w:tc>
        <w:tc>
          <w:tcPr>
            <w:tcW w:w="1559" w:type="dxa"/>
            <w:vAlign w:val="center"/>
          </w:tcPr>
          <w:p w14:paraId="534F4085" w14:textId="77777777" w:rsidR="00924F78" w:rsidRPr="005A710D" w:rsidRDefault="00924F78" w:rsidP="008A3445">
            <w:pPr>
              <w:keepNext/>
              <w:keepLines/>
              <w:spacing w:line="240" w:lineRule="auto"/>
              <w:jc w:val="center"/>
              <w:rPr>
                <w:bCs/>
                <w:szCs w:val="22"/>
              </w:rPr>
            </w:pPr>
            <w:r w:rsidRPr="005A710D">
              <w:rPr>
                <w:szCs w:val="22"/>
              </w:rPr>
              <w:t>1,0</w:t>
            </w:r>
            <w:r w:rsidRPr="005A710D">
              <w:rPr>
                <w:szCs w:val="22"/>
              </w:rPr>
              <w:br/>
              <w:t>[-3,7</w:t>
            </w:r>
            <w:r w:rsidR="00A1443B" w:rsidRPr="005A710D">
              <w:rPr>
                <w:szCs w:val="22"/>
              </w:rPr>
              <w:t> ;</w:t>
            </w:r>
            <w:r w:rsidRPr="005A710D">
              <w:rPr>
                <w:szCs w:val="22"/>
              </w:rPr>
              <w:t xml:space="preserve"> 5,7]</w:t>
            </w:r>
          </w:p>
        </w:tc>
        <w:tc>
          <w:tcPr>
            <w:tcW w:w="1572" w:type="dxa"/>
            <w:vAlign w:val="center"/>
          </w:tcPr>
          <w:p w14:paraId="226B06A9" w14:textId="77777777" w:rsidR="00924F78" w:rsidRPr="005A710D" w:rsidRDefault="00924F78" w:rsidP="008A3445">
            <w:pPr>
              <w:keepNext/>
              <w:keepLines/>
              <w:spacing w:line="240" w:lineRule="auto"/>
              <w:jc w:val="center"/>
              <w:rPr>
                <w:bCs/>
                <w:szCs w:val="22"/>
              </w:rPr>
            </w:pPr>
            <w:r w:rsidRPr="005A710D">
              <w:rPr>
                <w:szCs w:val="22"/>
              </w:rPr>
              <w:t>-3,6</w:t>
            </w:r>
            <w:r w:rsidRPr="005A710D">
              <w:rPr>
                <w:szCs w:val="22"/>
              </w:rPr>
              <w:br/>
              <w:t>[-8,2</w:t>
            </w:r>
            <w:r w:rsidR="00A1443B" w:rsidRPr="005A710D">
              <w:rPr>
                <w:szCs w:val="22"/>
              </w:rPr>
              <w:t> ;</w:t>
            </w:r>
            <w:r w:rsidRPr="005A710D">
              <w:rPr>
                <w:szCs w:val="22"/>
              </w:rPr>
              <w:t xml:space="preserve"> 1,1]</w:t>
            </w:r>
          </w:p>
        </w:tc>
        <w:tc>
          <w:tcPr>
            <w:tcW w:w="1547" w:type="dxa"/>
            <w:vAlign w:val="center"/>
          </w:tcPr>
          <w:p w14:paraId="7EEB3AC9" w14:textId="77777777" w:rsidR="00924F78" w:rsidRPr="005A710D" w:rsidRDefault="00924F78" w:rsidP="008A3445">
            <w:pPr>
              <w:keepNext/>
              <w:keepLines/>
              <w:spacing w:line="240" w:lineRule="auto"/>
              <w:jc w:val="center"/>
              <w:rPr>
                <w:bCs/>
                <w:szCs w:val="22"/>
              </w:rPr>
            </w:pPr>
            <w:r w:rsidRPr="005A710D">
              <w:rPr>
                <w:szCs w:val="22"/>
              </w:rPr>
              <w:t>-8,0</w:t>
            </w:r>
            <w:r w:rsidRPr="005A710D">
              <w:rPr>
                <w:szCs w:val="22"/>
                <w:vertAlign w:val="superscript"/>
              </w:rPr>
              <w:t>††</w:t>
            </w:r>
            <w:r w:rsidRPr="005A710D">
              <w:rPr>
                <w:szCs w:val="22"/>
              </w:rPr>
              <w:br/>
              <w:t>[-12,6</w:t>
            </w:r>
            <w:r w:rsidR="00A1443B" w:rsidRPr="005A710D">
              <w:rPr>
                <w:szCs w:val="22"/>
              </w:rPr>
              <w:t> ;</w:t>
            </w:r>
            <w:r w:rsidRPr="005A710D">
              <w:rPr>
                <w:szCs w:val="22"/>
              </w:rPr>
              <w:t xml:space="preserve"> -3,4]</w:t>
            </w:r>
          </w:p>
        </w:tc>
        <w:tc>
          <w:tcPr>
            <w:tcW w:w="1134" w:type="dxa"/>
          </w:tcPr>
          <w:p w14:paraId="213B3678" w14:textId="77777777" w:rsidR="00924F78" w:rsidRPr="005A710D" w:rsidRDefault="00924F78" w:rsidP="008A3445">
            <w:pPr>
              <w:keepNext/>
              <w:keepLines/>
              <w:spacing w:line="240" w:lineRule="auto"/>
              <w:jc w:val="center"/>
              <w:rPr>
                <w:bCs/>
                <w:szCs w:val="22"/>
              </w:rPr>
            </w:pPr>
            <w:r w:rsidRPr="005A710D">
              <w:rPr>
                <w:szCs w:val="22"/>
                <w:lang w:eastAsia="ja-JP"/>
              </w:rPr>
              <w:t>-</w:t>
            </w:r>
          </w:p>
        </w:tc>
      </w:tr>
      <w:tr w:rsidR="00814947" w:rsidRPr="005A710D" w14:paraId="3FCC2042" w14:textId="77777777" w:rsidTr="008A3445">
        <w:tc>
          <w:tcPr>
            <w:tcW w:w="1681" w:type="dxa"/>
            <w:vMerge w:val="restart"/>
          </w:tcPr>
          <w:p w14:paraId="1E701BD9" w14:textId="77777777" w:rsidR="00924F78" w:rsidRPr="005A710D" w:rsidRDefault="00924F78" w:rsidP="008A3445">
            <w:pPr>
              <w:keepNext/>
              <w:keepLines/>
              <w:spacing w:line="240" w:lineRule="auto"/>
              <w:rPr>
                <w:b/>
                <w:szCs w:val="22"/>
              </w:rPr>
            </w:pPr>
            <w:r w:rsidRPr="005A710D">
              <w:rPr>
                <w:b/>
                <w:szCs w:val="22"/>
                <w:lang w:eastAsia="ja-JP"/>
              </w:rPr>
              <w:t>Poids corporel (kg)</w:t>
            </w:r>
          </w:p>
        </w:tc>
        <w:tc>
          <w:tcPr>
            <w:tcW w:w="2005" w:type="dxa"/>
          </w:tcPr>
          <w:p w14:paraId="4DE911CC" w14:textId="77777777" w:rsidR="00924F78" w:rsidRPr="005A710D" w:rsidRDefault="00A1443B" w:rsidP="008A3445">
            <w:pPr>
              <w:keepNext/>
              <w:keepLines/>
              <w:spacing w:line="240" w:lineRule="auto"/>
              <w:jc w:val="right"/>
              <w:rPr>
                <w:bCs/>
                <w:szCs w:val="22"/>
              </w:rPr>
            </w:pPr>
            <w:r w:rsidRPr="005A710D">
              <w:rPr>
                <w:szCs w:val="22"/>
                <w:lang w:eastAsia="ja-JP"/>
              </w:rPr>
              <w:t>À</w:t>
            </w:r>
            <w:r w:rsidR="00924F78" w:rsidRPr="005A710D">
              <w:rPr>
                <w:szCs w:val="22"/>
                <w:lang w:eastAsia="ja-JP"/>
              </w:rPr>
              <w:t xml:space="preserve"> l’inclusion (moyenne)</w:t>
            </w:r>
          </w:p>
        </w:tc>
        <w:tc>
          <w:tcPr>
            <w:tcW w:w="1559" w:type="dxa"/>
          </w:tcPr>
          <w:p w14:paraId="015CA145" w14:textId="77777777" w:rsidR="00924F78" w:rsidRPr="005A710D" w:rsidRDefault="00924F78" w:rsidP="008A3445">
            <w:pPr>
              <w:keepNext/>
              <w:keepLines/>
              <w:spacing w:line="240" w:lineRule="auto"/>
              <w:jc w:val="center"/>
              <w:rPr>
                <w:bCs/>
                <w:szCs w:val="22"/>
              </w:rPr>
            </w:pPr>
            <w:r w:rsidRPr="005A710D">
              <w:rPr>
                <w:szCs w:val="22"/>
                <w:lang w:eastAsia="ja-JP"/>
              </w:rPr>
              <w:t>90,3</w:t>
            </w:r>
          </w:p>
        </w:tc>
        <w:tc>
          <w:tcPr>
            <w:tcW w:w="1572" w:type="dxa"/>
          </w:tcPr>
          <w:p w14:paraId="59A38598" w14:textId="77777777" w:rsidR="00924F78" w:rsidRPr="005A710D" w:rsidRDefault="00924F78" w:rsidP="008A3445">
            <w:pPr>
              <w:keepNext/>
              <w:keepLines/>
              <w:spacing w:line="240" w:lineRule="auto"/>
              <w:jc w:val="center"/>
              <w:rPr>
                <w:bCs/>
                <w:szCs w:val="22"/>
              </w:rPr>
            </w:pPr>
            <w:r w:rsidRPr="005A710D">
              <w:rPr>
                <w:szCs w:val="22"/>
                <w:lang w:eastAsia="ja-JP"/>
              </w:rPr>
              <w:t>90,7</w:t>
            </w:r>
          </w:p>
        </w:tc>
        <w:tc>
          <w:tcPr>
            <w:tcW w:w="1547" w:type="dxa"/>
          </w:tcPr>
          <w:p w14:paraId="7148F487" w14:textId="77777777" w:rsidR="00924F78" w:rsidRPr="005A710D" w:rsidRDefault="00924F78" w:rsidP="008A3445">
            <w:pPr>
              <w:keepNext/>
              <w:keepLines/>
              <w:spacing w:line="240" w:lineRule="auto"/>
              <w:jc w:val="center"/>
              <w:rPr>
                <w:bCs/>
                <w:szCs w:val="22"/>
              </w:rPr>
            </w:pPr>
            <w:r w:rsidRPr="005A710D">
              <w:rPr>
                <w:szCs w:val="22"/>
                <w:lang w:eastAsia="ja-JP"/>
              </w:rPr>
              <w:t>90,0</w:t>
            </w:r>
          </w:p>
        </w:tc>
        <w:tc>
          <w:tcPr>
            <w:tcW w:w="1134" w:type="dxa"/>
          </w:tcPr>
          <w:p w14:paraId="16D9E252" w14:textId="77777777" w:rsidR="00924F78" w:rsidRPr="005A710D" w:rsidRDefault="00924F78" w:rsidP="008A3445">
            <w:pPr>
              <w:keepNext/>
              <w:keepLines/>
              <w:spacing w:line="240" w:lineRule="auto"/>
              <w:jc w:val="center"/>
              <w:rPr>
                <w:bCs/>
                <w:szCs w:val="22"/>
              </w:rPr>
            </w:pPr>
            <w:r w:rsidRPr="005A710D">
              <w:rPr>
                <w:szCs w:val="22"/>
                <w:lang w:eastAsia="ja-JP"/>
              </w:rPr>
              <w:t>90,3</w:t>
            </w:r>
          </w:p>
        </w:tc>
      </w:tr>
      <w:tr w:rsidR="00814947" w:rsidRPr="005A710D" w14:paraId="347B8AA6" w14:textId="77777777" w:rsidTr="008A3445">
        <w:tc>
          <w:tcPr>
            <w:tcW w:w="1681" w:type="dxa"/>
            <w:vMerge/>
          </w:tcPr>
          <w:p w14:paraId="14FE4DDC" w14:textId="77777777" w:rsidR="00924F78" w:rsidRPr="005A710D" w:rsidRDefault="00924F78" w:rsidP="008A3445">
            <w:pPr>
              <w:keepNext/>
              <w:keepLines/>
              <w:spacing w:line="240" w:lineRule="auto"/>
              <w:rPr>
                <w:bCs/>
                <w:szCs w:val="22"/>
                <w:lang w:eastAsia="ja-JP"/>
              </w:rPr>
            </w:pPr>
          </w:p>
        </w:tc>
        <w:tc>
          <w:tcPr>
            <w:tcW w:w="2005" w:type="dxa"/>
          </w:tcPr>
          <w:p w14:paraId="7AFDA824" w14:textId="77777777" w:rsidR="00924F78" w:rsidRPr="005A710D" w:rsidRDefault="007B1767" w:rsidP="008A3445">
            <w:pPr>
              <w:keepNext/>
              <w:keepLines/>
              <w:spacing w:line="240" w:lineRule="auto"/>
              <w:jc w:val="right"/>
              <w:rPr>
                <w:bCs/>
                <w:szCs w:val="22"/>
              </w:rPr>
            </w:pPr>
            <w:r w:rsidRPr="005A710D">
              <w:rPr>
                <w:szCs w:val="22"/>
                <w:lang w:eastAsia="ja-JP"/>
              </w:rPr>
              <w:t>Variation</w:t>
            </w:r>
            <w:r w:rsidR="00924F78" w:rsidRPr="005A710D">
              <w:rPr>
                <w:szCs w:val="22"/>
                <w:lang w:eastAsia="ja-JP"/>
              </w:rPr>
              <w:t xml:space="preserve"> depuis l’inclusion</w:t>
            </w:r>
          </w:p>
        </w:tc>
        <w:tc>
          <w:tcPr>
            <w:tcW w:w="1559" w:type="dxa"/>
          </w:tcPr>
          <w:p w14:paraId="70286842" w14:textId="77777777" w:rsidR="00924F78" w:rsidRPr="005A710D" w:rsidRDefault="00924F78" w:rsidP="008A3445">
            <w:pPr>
              <w:keepNext/>
              <w:keepLines/>
              <w:spacing w:line="240" w:lineRule="auto"/>
              <w:jc w:val="center"/>
              <w:rPr>
                <w:bCs/>
                <w:szCs w:val="22"/>
              </w:rPr>
            </w:pPr>
            <w:r w:rsidRPr="005A710D">
              <w:rPr>
                <w:szCs w:val="22"/>
                <w:lang w:eastAsia="ja-JP"/>
              </w:rPr>
              <w:t>-7,1</w:t>
            </w:r>
            <w:r w:rsidRPr="005A710D">
              <w:rPr>
                <w:szCs w:val="22"/>
                <w:vertAlign w:val="superscript"/>
              </w:rPr>
              <w:t>##</w:t>
            </w:r>
          </w:p>
        </w:tc>
        <w:tc>
          <w:tcPr>
            <w:tcW w:w="1572" w:type="dxa"/>
          </w:tcPr>
          <w:p w14:paraId="59349D7E" w14:textId="77777777" w:rsidR="00924F78" w:rsidRPr="005A710D" w:rsidRDefault="00924F78" w:rsidP="008A3445">
            <w:pPr>
              <w:keepNext/>
              <w:keepLines/>
              <w:spacing w:line="240" w:lineRule="auto"/>
              <w:jc w:val="center"/>
              <w:rPr>
                <w:bCs/>
                <w:szCs w:val="22"/>
              </w:rPr>
            </w:pPr>
            <w:r w:rsidRPr="005A710D">
              <w:rPr>
                <w:szCs w:val="22"/>
                <w:lang w:eastAsia="ja-JP"/>
              </w:rPr>
              <w:t>-9,5</w:t>
            </w:r>
            <w:r w:rsidRPr="005A710D">
              <w:rPr>
                <w:szCs w:val="22"/>
                <w:vertAlign w:val="superscript"/>
              </w:rPr>
              <w:t>##</w:t>
            </w:r>
          </w:p>
        </w:tc>
        <w:tc>
          <w:tcPr>
            <w:tcW w:w="1547" w:type="dxa"/>
          </w:tcPr>
          <w:p w14:paraId="528ACBCE" w14:textId="77777777" w:rsidR="00924F78" w:rsidRPr="005A710D" w:rsidRDefault="00924F78" w:rsidP="008A3445">
            <w:pPr>
              <w:keepNext/>
              <w:keepLines/>
              <w:spacing w:line="240" w:lineRule="auto"/>
              <w:jc w:val="center"/>
              <w:rPr>
                <w:bCs/>
                <w:szCs w:val="22"/>
              </w:rPr>
            </w:pPr>
            <w:r w:rsidRPr="005A710D">
              <w:rPr>
                <w:szCs w:val="22"/>
                <w:lang w:eastAsia="ja-JP"/>
              </w:rPr>
              <w:t>-11,7</w:t>
            </w:r>
            <w:r w:rsidRPr="005A710D">
              <w:rPr>
                <w:szCs w:val="22"/>
                <w:vertAlign w:val="superscript"/>
              </w:rPr>
              <w:t>##</w:t>
            </w:r>
          </w:p>
        </w:tc>
        <w:tc>
          <w:tcPr>
            <w:tcW w:w="1134" w:type="dxa"/>
          </w:tcPr>
          <w:p w14:paraId="31B9804B" w14:textId="77777777" w:rsidR="00924F78" w:rsidRPr="005A710D" w:rsidRDefault="00924F78" w:rsidP="008A3445">
            <w:pPr>
              <w:keepNext/>
              <w:keepLines/>
              <w:spacing w:line="240" w:lineRule="auto"/>
              <w:jc w:val="center"/>
              <w:rPr>
                <w:bCs/>
                <w:szCs w:val="22"/>
              </w:rPr>
            </w:pPr>
            <w:r w:rsidRPr="005A710D">
              <w:rPr>
                <w:szCs w:val="22"/>
                <w:lang w:eastAsia="ja-JP"/>
              </w:rPr>
              <w:t>+1,9</w:t>
            </w:r>
            <w:r w:rsidRPr="005A710D">
              <w:rPr>
                <w:szCs w:val="22"/>
                <w:vertAlign w:val="superscript"/>
              </w:rPr>
              <w:t>##</w:t>
            </w:r>
          </w:p>
        </w:tc>
      </w:tr>
      <w:tr w:rsidR="00814947" w:rsidRPr="005A710D" w14:paraId="4C799D6A" w14:textId="77777777" w:rsidTr="008A3445">
        <w:tc>
          <w:tcPr>
            <w:tcW w:w="1681" w:type="dxa"/>
            <w:vMerge/>
          </w:tcPr>
          <w:p w14:paraId="0282CE23" w14:textId="77777777" w:rsidR="00924F78" w:rsidRPr="005A710D" w:rsidRDefault="00924F78" w:rsidP="008A3445">
            <w:pPr>
              <w:keepNext/>
              <w:keepLines/>
              <w:spacing w:line="240" w:lineRule="auto"/>
              <w:rPr>
                <w:bCs/>
                <w:szCs w:val="22"/>
                <w:lang w:eastAsia="ja-JP"/>
              </w:rPr>
            </w:pPr>
          </w:p>
        </w:tc>
        <w:tc>
          <w:tcPr>
            <w:tcW w:w="2005" w:type="dxa"/>
          </w:tcPr>
          <w:p w14:paraId="6F2AC14B" w14:textId="77777777" w:rsidR="00924F78" w:rsidRPr="005A710D" w:rsidRDefault="00924F78" w:rsidP="008A3445">
            <w:pPr>
              <w:keepNext/>
              <w:keepLines/>
              <w:spacing w:line="240" w:lineRule="auto"/>
              <w:jc w:val="right"/>
              <w:rPr>
                <w:bCs/>
                <w:szCs w:val="22"/>
              </w:rPr>
            </w:pPr>
            <w:r w:rsidRPr="005A710D">
              <w:rPr>
                <w:szCs w:val="22"/>
                <w:lang w:eastAsia="ja-JP"/>
              </w:rPr>
              <w:t xml:space="preserve">Différence par rapport à l’insuline </w:t>
            </w:r>
            <w:proofErr w:type="spellStart"/>
            <w:r w:rsidRPr="005A710D">
              <w:rPr>
                <w:szCs w:val="22"/>
                <w:lang w:eastAsia="ja-JP"/>
              </w:rPr>
              <w:t>glargine</w:t>
            </w:r>
            <w:proofErr w:type="spellEnd"/>
            <w:r w:rsidRPr="005A710D">
              <w:rPr>
                <w:szCs w:val="22"/>
                <w:lang w:eastAsia="ja-JP"/>
              </w:rPr>
              <w:t xml:space="preserve"> [IC 95 %]</w:t>
            </w:r>
          </w:p>
        </w:tc>
        <w:tc>
          <w:tcPr>
            <w:tcW w:w="1559" w:type="dxa"/>
          </w:tcPr>
          <w:p w14:paraId="56465D5F" w14:textId="77777777" w:rsidR="00924F78" w:rsidRPr="005A710D" w:rsidRDefault="00924F78" w:rsidP="008A3445">
            <w:pPr>
              <w:keepNext/>
              <w:keepLines/>
              <w:spacing w:line="240" w:lineRule="auto"/>
              <w:jc w:val="center"/>
              <w:rPr>
                <w:szCs w:val="22"/>
              </w:rPr>
            </w:pPr>
            <w:r w:rsidRPr="005A710D">
              <w:rPr>
                <w:szCs w:val="22"/>
                <w:lang w:eastAsia="ja-JP"/>
              </w:rPr>
              <w:t>-9,0</w:t>
            </w:r>
            <w:r w:rsidRPr="005A710D">
              <w:rPr>
                <w:szCs w:val="22"/>
              </w:rPr>
              <w:t>**</w:t>
            </w:r>
          </w:p>
          <w:p w14:paraId="6478F17B"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-9,8</w:t>
            </w:r>
            <w:r w:rsidR="00A1443B" w:rsidRPr="005A710D">
              <w:rPr>
                <w:szCs w:val="22"/>
              </w:rPr>
              <w:t> ;</w:t>
            </w:r>
            <w:r w:rsidRPr="005A710D">
              <w:rPr>
                <w:szCs w:val="22"/>
              </w:rPr>
              <w:t xml:space="preserve"> -8,3]</w:t>
            </w:r>
          </w:p>
        </w:tc>
        <w:tc>
          <w:tcPr>
            <w:tcW w:w="1572" w:type="dxa"/>
          </w:tcPr>
          <w:p w14:paraId="0ED4F213" w14:textId="77777777" w:rsidR="00924F78" w:rsidRPr="005A710D" w:rsidRDefault="00924F78" w:rsidP="008A3445">
            <w:pPr>
              <w:keepNext/>
              <w:keepLines/>
              <w:spacing w:line="240" w:lineRule="auto"/>
              <w:jc w:val="center"/>
              <w:rPr>
                <w:szCs w:val="22"/>
              </w:rPr>
            </w:pPr>
            <w:r w:rsidRPr="005A710D">
              <w:rPr>
                <w:szCs w:val="22"/>
                <w:lang w:eastAsia="ja-JP"/>
              </w:rPr>
              <w:t>-11,4</w:t>
            </w:r>
            <w:r w:rsidRPr="005A710D">
              <w:rPr>
                <w:szCs w:val="22"/>
              </w:rPr>
              <w:t>**</w:t>
            </w:r>
          </w:p>
          <w:p w14:paraId="1A577615"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-12,1</w:t>
            </w:r>
            <w:r w:rsidR="00A1443B" w:rsidRPr="005A710D">
              <w:rPr>
                <w:szCs w:val="22"/>
              </w:rPr>
              <w:t> ;</w:t>
            </w:r>
            <w:r w:rsidRPr="005A710D">
              <w:rPr>
                <w:szCs w:val="22"/>
              </w:rPr>
              <w:t xml:space="preserve"> -10,6]</w:t>
            </w:r>
          </w:p>
        </w:tc>
        <w:tc>
          <w:tcPr>
            <w:tcW w:w="1547" w:type="dxa"/>
          </w:tcPr>
          <w:p w14:paraId="2859B96E" w14:textId="77777777" w:rsidR="00924F78" w:rsidRPr="005A710D" w:rsidRDefault="00924F78" w:rsidP="008A3445">
            <w:pPr>
              <w:keepNext/>
              <w:keepLines/>
              <w:spacing w:line="240" w:lineRule="auto"/>
              <w:jc w:val="center"/>
              <w:rPr>
                <w:szCs w:val="22"/>
              </w:rPr>
            </w:pPr>
            <w:r w:rsidRPr="005A710D">
              <w:rPr>
                <w:szCs w:val="22"/>
                <w:lang w:eastAsia="ja-JP"/>
              </w:rPr>
              <w:t>-13,5</w:t>
            </w:r>
            <w:r w:rsidRPr="005A710D">
              <w:rPr>
                <w:szCs w:val="22"/>
              </w:rPr>
              <w:t>**</w:t>
            </w:r>
          </w:p>
          <w:p w14:paraId="152B7479" w14:textId="77777777" w:rsidR="00924F78" w:rsidRPr="005A710D" w:rsidRDefault="00924F78" w:rsidP="008A3445">
            <w:pPr>
              <w:keepNext/>
              <w:keepLines/>
              <w:spacing w:line="240" w:lineRule="auto"/>
              <w:jc w:val="center"/>
              <w:rPr>
                <w:bCs/>
                <w:szCs w:val="22"/>
              </w:rPr>
            </w:pPr>
            <w:r w:rsidRPr="005A710D">
              <w:rPr>
                <w:szCs w:val="22"/>
                <w:lang w:eastAsia="ja-JP"/>
              </w:rPr>
              <w:t>[</w:t>
            </w:r>
            <w:r w:rsidRPr="005A710D">
              <w:rPr>
                <w:szCs w:val="22"/>
              </w:rPr>
              <w:t>-14,3</w:t>
            </w:r>
            <w:r w:rsidR="00A1443B" w:rsidRPr="005A710D">
              <w:rPr>
                <w:szCs w:val="22"/>
              </w:rPr>
              <w:t> ;</w:t>
            </w:r>
            <w:r w:rsidRPr="005A710D">
              <w:rPr>
                <w:szCs w:val="22"/>
              </w:rPr>
              <w:t xml:space="preserve"> -12,8]</w:t>
            </w:r>
          </w:p>
        </w:tc>
        <w:tc>
          <w:tcPr>
            <w:tcW w:w="1134" w:type="dxa"/>
          </w:tcPr>
          <w:p w14:paraId="3F2012AF" w14:textId="77777777" w:rsidR="00924F78" w:rsidRPr="005A710D" w:rsidRDefault="00924F78" w:rsidP="008A3445">
            <w:pPr>
              <w:keepNext/>
              <w:keepLines/>
              <w:spacing w:line="240" w:lineRule="auto"/>
              <w:jc w:val="center"/>
              <w:rPr>
                <w:bCs/>
                <w:szCs w:val="22"/>
              </w:rPr>
            </w:pPr>
            <w:r w:rsidRPr="005A710D">
              <w:rPr>
                <w:szCs w:val="22"/>
                <w:lang w:eastAsia="ja-JP"/>
              </w:rPr>
              <w:t>-</w:t>
            </w:r>
          </w:p>
        </w:tc>
      </w:tr>
      <w:tr w:rsidR="00814947" w:rsidRPr="005A710D" w14:paraId="5D1EA478" w14:textId="77777777" w:rsidTr="008A3445">
        <w:tc>
          <w:tcPr>
            <w:tcW w:w="1681" w:type="dxa"/>
            <w:vMerge w:val="restart"/>
          </w:tcPr>
          <w:p w14:paraId="7098BD2D" w14:textId="77777777" w:rsidR="00DB55AD" w:rsidRPr="005A710D" w:rsidRDefault="00DB55AD" w:rsidP="008A3445">
            <w:pPr>
              <w:keepNext/>
              <w:keepLines/>
              <w:spacing w:line="240" w:lineRule="auto"/>
              <w:rPr>
                <w:bCs/>
                <w:szCs w:val="22"/>
              </w:rPr>
            </w:pPr>
            <w:r w:rsidRPr="005A710D">
              <w:rPr>
                <w:b/>
                <w:szCs w:val="22"/>
                <w:lang w:eastAsia="ja-JP"/>
              </w:rPr>
              <w:t>Patients</w:t>
            </w:r>
            <w:r w:rsidR="00B92CBB" w:rsidRPr="005A710D">
              <w:rPr>
                <w:b/>
                <w:szCs w:val="22"/>
                <w:lang w:eastAsia="ja-JP"/>
              </w:rPr>
              <w:t> </w:t>
            </w:r>
            <w:r w:rsidRPr="005A710D">
              <w:rPr>
                <w:b/>
                <w:szCs w:val="22"/>
                <w:lang w:eastAsia="ja-JP"/>
              </w:rPr>
              <w:t xml:space="preserve">(%) </w:t>
            </w:r>
            <w:r w:rsidR="00924F78" w:rsidRPr="005A710D">
              <w:rPr>
                <w:b/>
                <w:szCs w:val="22"/>
                <w:lang w:eastAsia="ja-JP"/>
              </w:rPr>
              <w:t>atteignant une perte de poids</w:t>
            </w:r>
          </w:p>
        </w:tc>
        <w:tc>
          <w:tcPr>
            <w:tcW w:w="2005" w:type="dxa"/>
          </w:tcPr>
          <w:p w14:paraId="2E9E671A" w14:textId="77777777" w:rsidR="00DB55AD" w:rsidRPr="005A710D" w:rsidRDefault="00DB55AD" w:rsidP="008A3445">
            <w:pPr>
              <w:keepNext/>
              <w:keepLines/>
              <w:spacing w:line="240" w:lineRule="auto"/>
              <w:jc w:val="right"/>
              <w:rPr>
                <w:bCs/>
                <w:szCs w:val="22"/>
              </w:rPr>
            </w:pPr>
            <w:r w:rsidRPr="005A710D">
              <w:rPr>
                <w:szCs w:val="22"/>
              </w:rPr>
              <w:t>≥ 5 %</w:t>
            </w:r>
          </w:p>
        </w:tc>
        <w:tc>
          <w:tcPr>
            <w:tcW w:w="1559" w:type="dxa"/>
          </w:tcPr>
          <w:p w14:paraId="0DE61EC0" w14:textId="77777777" w:rsidR="00DB55AD" w:rsidRPr="005A710D" w:rsidRDefault="00DB55AD" w:rsidP="008A3445">
            <w:pPr>
              <w:keepNext/>
              <w:keepLines/>
              <w:spacing w:line="240" w:lineRule="auto"/>
              <w:jc w:val="center"/>
              <w:rPr>
                <w:bCs/>
                <w:szCs w:val="22"/>
              </w:rPr>
            </w:pPr>
            <w:r w:rsidRPr="005A710D">
              <w:rPr>
                <w:szCs w:val="22"/>
                <w:lang w:eastAsia="ja-JP"/>
              </w:rPr>
              <w:t>62</w:t>
            </w:r>
            <w:r w:rsidR="00924F78" w:rsidRPr="005A710D">
              <w:rPr>
                <w:szCs w:val="22"/>
                <w:lang w:eastAsia="ja-JP"/>
              </w:rPr>
              <w:t>,</w:t>
            </w:r>
            <w:r w:rsidRPr="005A710D">
              <w:rPr>
                <w:szCs w:val="22"/>
                <w:lang w:eastAsia="ja-JP"/>
              </w:rPr>
              <w:t>9</w:t>
            </w:r>
            <w:r w:rsidRPr="005A710D">
              <w:rPr>
                <w:szCs w:val="22"/>
                <w:vertAlign w:val="superscript"/>
              </w:rPr>
              <w:t>††</w:t>
            </w:r>
          </w:p>
        </w:tc>
        <w:tc>
          <w:tcPr>
            <w:tcW w:w="1572" w:type="dxa"/>
          </w:tcPr>
          <w:p w14:paraId="5036581B" w14:textId="77777777" w:rsidR="00DB55AD" w:rsidRPr="005A710D" w:rsidRDefault="00DB55AD" w:rsidP="008A3445">
            <w:pPr>
              <w:keepNext/>
              <w:keepLines/>
              <w:spacing w:line="240" w:lineRule="auto"/>
              <w:jc w:val="center"/>
              <w:rPr>
                <w:bCs/>
                <w:szCs w:val="22"/>
              </w:rPr>
            </w:pPr>
            <w:r w:rsidRPr="005A710D">
              <w:rPr>
                <w:szCs w:val="22"/>
                <w:lang w:eastAsia="ja-JP"/>
              </w:rPr>
              <w:t>77</w:t>
            </w:r>
            <w:r w:rsidR="00924F78" w:rsidRPr="005A710D">
              <w:rPr>
                <w:szCs w:val="22"/>
                <w:lang w:eastAsia="ja-JP"/>
              </w:rPr>
              <w:t>,</w:t>
            </w:r>
            <w:r w:rsidRPr="005A710D">
              <w:rPr>
                <w:szCs w:val="22"/>
                <w:lang w:eastAsia="ja-JP"/>
              </w:rPr>
              <w:t>6</w:t>
            </w:r>
            <w:r w:rsidRPr="005A710D">
              <w:rPr>
                <w:szCs w:val="22"/>
                <w:vertAlign w:val="superscript"/>
              </w:rPr>
              <w:t>††</w:t>
            </w:r>
          </w:p>
        </w:tc>
        <w:tc>
          <w:tcPr>
            <w:tcW w:w="1547" w:type="dxa"/>
          </w:tcPr>
          <w:p w14:paraId="4FDEF207" w14:textId="77777777" w:rsidR="00DB55AD" w:rsidRPr="005A710D" w:rsidRDefault="00DB55AD" w:rsidP="008A3445">
            <w:pPr>
              <w:keepNext/>
              <w:keepLines/>
              <w:spacing w:line="240" w:lineRule="auto"/>
              <w:jc w:val="center"/>
              <w:rPr>
                <w:bCs/>
                <w:szCs w:val="22"/>
              </w:rPr>
            </w:pPr>
            <w:r w:rsidRPr="005A710D">
              <w:rPr>
                <w:szCs w:val="22"/>
                <w:lang w:eastAsia="ja-JP"/>
              </w:rPr>
              <w:t>85</w:t>
            </w:r>
            <w:r w:rsidR="00924F78" w:rsidRPr="005A710D">
              <w:rPr>
                <w:szCs w:val="22"/>
                <w:lang w:eastAsia="ja-JP"/>
              </w:rPr>
              <w:t>,</w:t>
            </w:r>
            <w:r w:rsidRPr="005A710D">
              <w:rPr>
                <w:szCs w:val="22"/>
                <w:lang w:eastAsia="ja-JP"/>
              </w:rPr>
              <w:t>3</w:t>
            </w:r>
            <w:r w:rsidRPr="005A710D">
              <w:rPr>
                <w:szCs w:val="22"/>
                <w:vertAlign w:val="superscript"/>
              </w:rPr>
              <w:t>††</w:t>
            </w:r>
          </w:p>
        </w:tc>
        <w:tc>
          <w:tcPr>
            <w:tcW w:w="1134" w:type="dxa"/>
          </w:tcPr>
          <w:p w14:paraId="36F7D7CD" w14:textId="77777777" w:rsidR="00DB55AD" w:rsidRPr="005A710D" w:rsidRDefault="00DB55AD" w:rsidP="008A3445">
            <w:pPr>
              <w:keepNext/>
              <w:keepLines/>
              <w:spacing w:line="240" w:lineRule="auto"/>
              <w:jc w:val="center"/>
              <w:rPr>
                <w:bCs/>
                <w:szCs w:val="22"/>
              </w:rPr>
            </w:pPr>
            <w:r w:rsidRPr="005A710D">
              <w:rPr>
                <w:szCs w:val="22"/>
                <w:lang w:eastAsia="ja-JP"/>
              </w:rPr>
              <w:t>8</w:t>
            </w:r>
            <w:r w:rsidR="00924F78" w:rsidRPr="005A710D">
              <w:rPr>
                <w:szCs w:val="22"/>
                <w:lang w:eastAsia="ja-JP"/>
              </w:rPr>
              <w:t>,</w:t>
            </w:r>
            <w:r w:rsidRPr="005A710D">
              <w:rPr>
                <w:szCs w:val="22"/>
                <w:lang w:eastAsia="ja-JP"/>
              </w:rPr>
              <w:t>0</w:t>
            </w:r>
          </w:p>
        </w:tc>
      </w:tr>
      <w:tr w:rsidR="00814947" w:rsidRPr="005A710D" w14:paraId="5A573769" w14:textId="77777777" w:rsidTr="008A3445">
        <w:tc>
          <w:tcPr>
            <w:tcW w:w="1681" w:type="dxa"/>
            <w:vMerge/>
          </w:tcPr>
          <w:p w14:paraId="7B9876FE" w14:textId="77777777" w:rsidR="00DB55AD" w:rsidRPr="005A710D" w:rsidRDefault="00DB55AD" w:rsidP="008A3445">
            <w:pPr>
              <w:keepNext/>
              <w:keepLines/>
              <w:spacing w:line="240" w:lineRule="auto"/>
              <w:rPr>
                <w:bCs/>
                <w:szCs w:val="22"/>
                <w:lang w:eastAsia="ja-JP"/>
              </w:rPr>
            </w:pPr>
          </w:p>
        </w:tc>
        <w:tc>
          <w:tcPr>
            <w:tcW w:w="2005" w:type="dxa"/>
          </w:tcPr>
          <w:p w14:paraId="2319E197" w14:textId="77777777" w:rsidR="00DB55AD" w:rsidRPr="005A710D" w:rsidRDefault="00DB55AD" w:rsidP="008A3445">
            <w:pPr>
              <w:keepNext/>
              <w:keepLines/>
              <w:spacing w:line="240" w:lineRule="auto"/>
              <w:jc w:val="right"/>
              <w:rPr>
                <w:bCs/>
                <w:szCs w:val="22"/>
              </w:rPr>
            </w:pPr>
            <w:r w:rsidRPr="005A710D">
              <w:rPr>
                <w:szCs w:val="22"/>
              </w:rPr>
              <w:t>≥ 10 %</w:t>
            </w:r>
          </w:p>
        </w:tc>
        <w:tc>
          <w:tcPr>
            <w:tcW w:w="1559" w:type="dxa"/>
          </w:tcPr>
          <w:p w14:paraId="32F02650" w14:textId="77777777" w:rsidR="00DB55AD" w:rsidRPr="005A710D" w:rsidRDefault="00DB55AD" w:rsidP="008A3445">
            <w:pPr>
              <w:keepNext/>
              <w:keepLines/>
              <w:spacing w:line="240" w:lineRule="auto"/>
              <w:jc w:val="center"/>
              <w:rPr>
                <w:bCs/>
                <w:szCs w:val="22"/>
              </w:rPr>
            </w:pPr>
            <w:r w:rsidRPr="005A710D">
              <w:rPr>
                <w:szCs w:val="22"/>
                <w:lang w:eastAsia="ja-JP"/>
              </w:rPr>
              <w:t>35</w:t>
            </w:r>
            <w:r w:rsidR="00924F78" w:rsidRPr="005A710D">
              <w:rPr>
                <w:szCs w:val="22"/>
                <w:lang w:eastAsia="ja-JP"/>
              </w:rPr>
              <w:t>,</w:t>
            </w:r>
            <w:r w:rsidRPr="005A710D">
              <w:rPr>
                <w:szCs w:val="22"/>
                <w:lang w:eastAsia="ja-JP"/>
              </w:rPr>
              <w:t>9</w:t>
            </w:r>
            <w:r w:rsidRPr="005A710D">
              <w:rPr>
                <w:szCs w:val="22"/>
                <w:vertAlign w:val="superscript"/>
              </w:rPr>
              <w:t>††</w:t>
            </w:r>
          </w:p>
        </w:tc>
        <w:tc>
          <w:tcPr>
            <w:tcW w:w="1572" w:type="dxa"/>
          </w:tcPr>
          <w:p w14:paraId="41FA9757" w14:textId="77777777" w:rsidR="00DB55AD" w:rsidRPr="005A710D" w:rsidRDefault="00DB55AD" w:rsidP="008A3445">
            <w:pPr>
              <w:keepNext/>
              <w:keepLines/>
              <w:spacing w:line="240" w:lineRule="auto"/>
              <w:jc w:val="center"/>
              <w:rPr>
                <w:bCs/>
                <w:szCs w:val="22"/>
              </w:rPr>
            </w:pPr>
            <w:r w:rsidRPr="005A710D">
              <w:rPr>
                <w:szCs w:val="22"/>
                <w:lang w:eastAsia="ja-JP"/>
              </w:rPr>
              <w:t>53</w:t>
            </w:r>
            <w:r w:rsidR="00924F78" w:rsidRPr="005A710D">
              <w:rPr>
                <w:szCs w:val="22"/>
                <w:lang w:eastAsia="ja-JP"/>
              </w:rPr>
              <w:t>,</w:t>
            </w:r>
            <w:r w:rsidRPr="005A710D">
              <w:rPr>
                <w:szCs w:val="22"/>
                <w:lang w:eastAsia="ja-JP"/>
              </w:rPr>
              <w:t>0</w:t>
            </w:r>
            <w:r w:rsidRPr="005A710D">
              <w:rPr>
                <w:szCs w:val="22"/>
                <w:vertAlign w:val="superscript"/>
              </w:rPr>
              <w:t>††</w:t>
            </w:r>
          </w:p>
        </w:tc>
        <w:tc>
          <w:tcPr>
            <w:tcW w:w="1547" w:type="dxa"/>
          </w:tcPr>
          <w:p w14:paraId="458CBAFF" w14:textId="77777777" w:rsidR="00DB55AD" w:rsidRPr="005A710D" w:rsidRDefault="00DB55AD" w:rsidP="008A3445">
            <w:pPr>
              <w:keepNext/>
              <w:keepLines/>
              <w:spacing w:line="240" w:lineRule="auto"/>
              <w:jc w:val="center"/>
              <w:rPr>
                <w:bCs/>
                <w:szCs w:val="22"/>
              </w:rPr>
            </w:pPr>
            <w:r w:rsidRPr="005A710D">
              <w:rPr>
                <w:szCs w:val="22"/>
                <w:lang w:eastAsia="ja-JP"/>
              </w:rPr>
              <w:t>65</w:t>
            </w:r>
            <w:r w:rsidR="00924F78" w:rsidRPr="005A710D">
              <w:rPr>
                <w:szCs w:val="22"/>
                <w:lang w:eastAsia="ja-JP"/>
              </w:rPr>
              <w:t>,</w:t>
            </w:r>
            <w:r w:rsidRPr="005A710D">
              <w:rPr>
                <w:szCs w:val="22"/>
                <w:lang w:eastAsia="ja-JP"/>
              </w:rPr>
              <w:t>6</w:t>
            </w:r>
            <w:r w:rsidRPr="005A710D">
              <w:rPr>
                <w:szCs w:val="22"/>
                <w:vertAlign w:val="superscript"/>
              </w:rPr>
              <w:t>††</w:t>
            </w:r>
          </w:p>
        </w:tc>
        <w:tc>
          <w:tcPr>
            <w:tcW w:w="1134" w:type="dxa"/>
          </w:tcPr>
          <w:p w14:paraId="42EEB309" w14:textId="77777777" w:rsidR="00DB55AD" w:rsidRPr="005A710D" w:rsidRDefault="00DB55AD" w:rsidP="008A3445">
            <w:pPr>
              <w:keepNext/>
              <w:keepLines/>
              <w:spacing w:line="240" w:lineRule="auto"/>
              <w:jc w:val="center"/>
              <w:rPr>
                <w:bCs/>
                <w:szCs w:val="22"/>
              </w:rPr>
            </w:pPr>
            <w:r w:rsidRPr="005A710D">
              <w:rPr>
                <w:szCs w:val="22"/>
                <w:lang w:eastAsia="ja-JP"/>
              </w:rPr>
              <w:t>1</w:t>
            </w:r>
            <w:r w:rsidR="00924F78" w:rsidRPr="005A710D">
              <w:rPr>
                <w:szCs w:val="22"/>
                <w:lang w:eastAsia="ja-JP"/>
              </w:rPr>
              <w:t>,</w:t>
            </w:r>
            <w:r w:rsidRPr="005A710D">
              <w:rPr>
                <w:szCs w:val="22"/>
                <w:lang w:eastAsia="ja-JP"/>
              </w:rPr>
              <w:t>5</w:t>
            </w:r>
          </w:p>
        </w:tc>
      </w:tr>
      <w:tr w:rsidR="00814947" w:rsidRPr="005A710D" w14:paraId="181B8E4F" w14:textId="77777777" w:rsidTr="008A3445">
        <w:tc>
          <w:tcPr>
            <w:tcW w:w="1681" w:type="dxa"/>
            <w:vMerge/>
          </w:tcPr>
          <w:p w14:paraId="5EF59A7F" w14:textId="77777777" w:rsidR="00DB55AD" w:rsidRPr="005A710D" w:rsidRDefault="00DB55AD" w:rsidP="008A3445">
            <w:pPr>
              <w:keepNext/>
              <w:keepLines/>
              <w:spacing w:line="240" w:lineRule="auto"/>
              <w:rPr>
                <w:bCs/>
                <w:szCs w:val="22"/>
                <w:lang w:eastAsia="ja-JP"/>
              </w:rPr>
            </w:pPr>
          </w:p>
        </w:tc>
        <w:tc>
          <w:tcPr>
            <w:tcW w:w="2005" w:type="dxa"/>
          </w:tcPr>
          <w:p w14:paraId="0F34F4CC" w14:textId="77777777" w:rsidR="00DB55AD" w:rsidRPr="005A710D" w:rsidRDefault="00DB55AD" w:rsidP="008A3445">
            <w:pPr>
              <w:keepNext/>
              <w:keepLines/>
              <w:spacing w:line="240" w:lineRule="auto"/>
              <w:jc w:val="right"/>
              <w:rPr>
                <w:bCs/>
                <w:szCs w:val="22"/>
              </w:rPr>
            </w:pPr>
            <w:r w:rsidRPr="005A710D">
              <w:rPr>
                <w:szCs w:val="22"/>
              </w:rPr>
              <w:t>≥ 15 %</w:t>
            </w:r>
          </w:p>
        </w:tc>
        <w:tc>
          <w:tcPr>
            <w:tcW w:w="1559" w:type="dxa"/>
          </w:tcPr>
          <w:p w14:paraId="7D9FF6D8" w14:textId="77777777" w:rsidR="00DB55AD" w:rsidRPr="005A710D" w:rsidRDefault="00DB55AD" w:rsidP="008A3445">
            <w:pPr>
              <w:keepNext/>
              <w:keepLines/>
              <w:spacing w:line="240" w:lineRule="auto"/>
              <w:jc w:val="center"/>
              <w:rPr>
                <w:bCs/>
                <w:szCs w:val="22"/>
              </w:rPr>
            </w:pPr>
            <w:r w:rsidRPr="005A710D">
              <w:rPr>
                <w:szCs w:val="22"/>
                <w:lang w:eastAsia="ja-JP"/>
              </w:rPr>
              <w:t>13</w:t>
            </w:r>
            <w:r w:rsidR="00924F78" w:rsidRPr="005A710D">
              <w:rPr>
                <w:szCs w:val="22"/>
                <w:lang w:eastAsia="ja-JP"/>
              </w:rPr>
              <w:t>,</w:t>
            </w:r>
            <w:r w:rsidRPr="005A710D">
              <w:rPr>
                <w:szCs w:val="22"/>
                <w:lang w:eastAsia="ja-JP"/>
              </w:rPr>
              <w:t>8</w:t>
            </w:r>
            <w:r w:rsidRPr="005A710D">
              <w:rPr>
                <w:szCs w:val="22"/>
                <w:vertAlign w:val="superscript"/>
              </w:rPr>
              <w:t>††</w:t>
            </w:r>
          </w:p>
        </w:tc>
        <w:tc>
          <w:tcPr>
            <w:tcW w:w="1572" w:type="dxa"/>
          </w:tcPr>
          <w:p w14:paraId="7CCDBA45" w14:textId="77777777" w:rsidR="00DB55AD" w:rsidRPr="005A710D" w:rsidRDefault="00DB55AD" w:rsidP="008A3445">
            <w:pPr>
              <w:keepNext/>
              <w:keepLines/>
              <w:spacing w:line="240" w:lineRule="auto"/>
              <w:jc w:val="center"/>
              <w:rPr>
                <w:bCs/>
                <w:szCs w:val="22"/>
              </w:rPr>
            </w:pPr>
            <w:r w:rsidRPr="005A710D">
              <w:rPr>
                <w:szCs w:val="22"/>
                <w:lang w:eastAsia="ja-JP"/>
              </w:rPr>
              <w:t>24</w:t>
            </w:r>
            <w:r w:rsidR="00924F78" w:rsidRPr="005A710D">
              <w:rPr>
                <w:szCs w:val="22"/>
                <w:lang w:eastAsia="ja-JP"/>
              </w:rPr>
              <w:t>,</w:t>
            </w:r>
            <w:r w:rsidRPr="005A710D">
              <w:rPr>
                <w:szCs w:val="22"/>
                <w:lang w:eastAsia="ja-JP"/>
              </w:rPr>
              <w:t>0</w:t>
            </w:r>
            <w:r w:rsidRPr="005A710D">
              <w:rPr>
                <w:szCs w:val="22"/>
                <w:vertAlign w:val="superscript"/>
              </w:rPr>
              <w:t>††</w:t>
            </w:r>
          </w:p>
        </w:tc>
        <w:tc>
          <w:tcPr>
            <w:tcW w:w="1547" w:type="dxa"/>
          </w:tcPr>
          <w:p w14:paraId="7B6FE85E" w14:textId="77777777" w:rsidR="00DB55AD" w:rsidRPr="005A710D" w:rsidRDefault="00DB55AD" w:rsidP="008A3445">
            <w:pPr>
              <w:keepNext/>
              <w:keepLines/>
              <w:spacing w:line="240" w:lineRule="auto"/>
              <w:jc w:val="center"/>
              <w:rPr>
                <w:bCs/>
                <w:szCs w:val="22"/>
              </w:rPr>
            </w:pPr>
            <w:r w:rsidRPr="005A710D">
              <w:rPr>
                <w:szCs w:val="22"/>
                <w:lang w:eastAsia="ja-JP"/>
              </w:rPr>
              <w:t>36</w:t>
            </w:r>
            <w:r w:rsidR="00924F78" w:rsidRPr="005A710D">
              <w:rPr>
                <w:szCs w:val="22"/>
                <w:lang w:eastAsia="ja-JP"/>
              </w:rPr>
              <w:t>,</w:t>
            </w:r>
            <w:r w:rsidRPr="005A710D">
              <w:rPr>
                <w:szCs w:val="22"/>
                <w:lang w:eastAsia="ja-JP"/>
              </w:rPr>
              <w:t>5</w:t>
            </w:r>
            <w:r w:rsidRPr="005A710D">
              <w:rPr>
                <w:szCs w:val="22"/>
                <w:vertAlign w:val="superscript"/>
              </w:rPr>
              <w:t>††</w:t>
            </w:r>
          </w:p>
        </w:tc>
        <w:tc>
          <w:tcPr>
            <w:tcW w:w="1134" w:type="dxa"/>
          </w:tcPr>
          <w:p w14:paraId="0F324F5E" w14:textId="77777777" w:rsidR="00DB55AD" w:rsidRPr="005A710D" w:rsidRDefault="00DB55AD" w:rsidP="008A3445">
            <w:pPr>
              <w:keepNext/>
              <w:keepLines/>
              <w:spacing w:line="240" w:lineRule="auto"/>
              <w:jc w:val="center"/>
              <w:rPr>
                <w:bCs/>
                <w:szCs w:val="22"/>
              </w:rPr>
            </w:pPr>
            <w:r w:rsidRPr="005A710D">
              <w:rPr>
                <w:szCs w:val="22"/>
                <w:lang w:eastAsia="ja-JP"/>
              </w:rPr>
              <w:t>0</w:t>
            </w:r>
            <w:r w:rsidR="00924F78" w:rsidRPr="005A710D">
              <w:rPr>
                <w:szCs w:val="22"/>
                <w:lang w:eastAsia="ja-JP"/>
              </w:rPr>
              <w:t>,</w:t>
            </w:r>
            <w:r w:rsidRPr="005A710D">
              <w:rPr>
                <w:szCs w:val="22"/>
                <w:lang w:eastAsia="ja-JP"/>
              </w:rPr>
              <w:t>5</w:t>
            </w:r>
          </w:p>
        </w:tc>
      </w:tr>
    </w:tbl>
    <w:p w14:paraId="742F3946" w14:textId="77777777" w:rsidR="00DB55AD" w:rsidRPr="005A710D" w:rsidRDefault="00DB55AD" w:rsidP="00DB55AD">
      <w:pPr>
        <w:keepNext/>
        <w:tabs>
          <w:tab w:val="clear" w:pos="567"/>
        </w:tabs>
        <w:spacing w:line="240" w:lineRule="auto"/>
        <w:rPr>
          <w:szCs w:val="22"/>
        </w:rPr>
      </w:pPr>
      <w:r w:rsidRPr="005A710D">
        <w:rPr>
          <w:vertAlign w:val="superscript"/>
        </w:rPr>
        <w:t>*</w:t>
      </w:r>
      <w:r w:rsidRPr="005A710D">
        <w:t>p &lt; 0</w:t>
      </w:r>
      <w:r w:rsidR="00924F78" w:rsidRPr="005A710D">
        <w:t>,</w:t>
      </w:r>
      <w:r w:rsidRPr="005A710D">
        <w:t>05, **</w:t>
      </w:r>
      <w:r w:rsidRPr="005A710D">
        <w:rPr>
          <w:vertAlign w:val="superscript"/>
        </w:rPr>
        <w:t xml:space="preserve"> </w:t>
      </w:r>
      <w:r w:rsidRPr="005A710D">
        <w:t>p &lt; 0</w:t>
      </w:r>
      <w:r w:rsidR="00924F78" w:rsidRPr="005A710D">
        <w:t>,</w:t>
      </w:r>
      <w:r w:rsidRPr="005A710D">
        <w:t>001</w:t>
      </w:r>
      <w:r w:rsidR="00924F78" w:rsidRPr="005A710D">
        <w:t xml:space="preserve"> </w:t>
      </w:r>
      <w:r w:rsidR="00D86564" w:rsidRPr="005A710D">
        <w:t xml:space="preserve">pour la supériorité, </w:t>
      </w:r>
      <w:r w:rsidR="00924F78" w:rsidRPr="005A710D">
        <w:t>ajusté pour tests multiples</w:t>
      </w:r>
      <w:r w:rsidRPr="005A710D">
        <w:t>.</w:t>
      </w:r>
    </w:p>
    <w:p w14:paraId="52B524B2" w14:textId="77777777" w:rsidR="00DB55AD" w:rsidRPr="005A710D" w:rsidRDefault="00DB55AD" w:rsidP="00DB55AD">
      <w:pPr>
        <w:pStyle w:val="TblFootnote"/>
        <w:spacing w:line="240" w:lineRule="auto"/>
        <w:rPr>
          <w:sz w:val="22"/>
          <w:szCs w:val="22"/>
        </w:rPr>
      </w:pPr>
      <w:r w:rsidRPr="005A710D">
        <w:rPr>
          <w:sz w:val="22"/>
          <w:vertAlign w:val="superscript"/>
        </w:rPr>
        <w:t>†</w:t>
      </w:r>
      <w:r w:rsidRPr="005A710D">
        <w:rPr>
          <w:sz w:val="22"/>
        </w:rPr>
        <w:t>p &lt; 0</w:t>
      </w:r>
      <w:r w:rsidR="00924F78" w:rsidRPr="005A710D">
        <w:rPr>
          <w:sz w:val="22"/>
        </w:rPr>
        <w:t>,</w:t>
      </w:r>
      <w:r w:rsidRPr="005A710D">
        <w:rPr>
          <w:sz w:val="22"/>
        </w:rPr>
        <w:t xml:space="preserve">05, </w:t>
      </w:r>
      <w:r w:rsidRPr="005A710D">
        <w:rPr>
          <w:sz w:val="22"/>
          <w:vertAlign w:val="superscript"/>
        </w:rPr>
        <w:t>††</w:t>
      </w:r>
      <w:r w:rsidRPr="005A710D">
        <w:rPr>
          <w:sz w:val="22"/>
        </w:rPr>
        <w:t xml:space="preserve"> p &lt; 0</w:t>
      </w:r>
      <w:r w:rsidR="00924F78" w:rsidRPr="005A710D">
        <w:rPr>
          <w:sz w:val="22"/>
        </w:rPr>
        <w:t>,</w:t>
      </w:r>
      <w:r w:rsidRPr="005A710D">
        <w:rPr>
          <w:sz w:val="22"/>
        </w:rPr>
        <w:t xml:space="preserve">001 </w:t>
      </w:r>
      <w:r w:rsidR="006D5589" w:rsidRPr="005A710D">
        <w:rPr>
          <w:sz w:val="22"/>
          <w:lang w:bidi="fr-FR"/>
        </w:rPr>
        <w:t>pour la</w:t>
      </w:r>
      <w:r w:rsidR="00924F78" w:rsidRPr="005A710D">
        <w:rPr>
          <w:sz w:val="22"/>
          <w:lang w:bidi="fr-FR"/>
        </w:rPr>
        <w:t xml:space="preserve"> comparaison à l’insuline </w:t>
      </w:r>
      <w:proofErr w:type="spellStart"/>
      <w:r w:rsidR="00924F78" w:rsidRPr="005A710D">
        <w:rPr>
          <w:sz w:val="22"/>
          <w:lang w:bidi="fr-FR"/>
        </w:rPr>
        <w:t>glargine</w:t>
      </w:r>
      <w:proofErr w:type="spellEnd"/>
      <w:r w:rsidR="00924F78" w:rsidRPr="005A710D">
        <w:rPr>
          <w:sz w:val="22"/>
          <w:lang w:bidi="fr-FR"/>
        </w:rPr>
        <w:t>, non ajusté pour tests multiples</w:t>
      </w:r>
      <w:r w:rsidRPr="005A710D">
        <w:rPr>
          <w:sz w:val="22"/>
        </w:rPr>
        <w:t>.</w:t>
      </w:r>
    </w:p>
    <w:p w14:paraId="0A4D9AA8" w14:textId="77777777" w:rsidR="00DB55AD" w:rsidRPr="005A710D" w:rsidRDefault="00DB55AD" w:rsidP="00DB55AD">
      <w:pPr>
        <w:keepNext/>
        <w:spacing w:line="240" w:lineRule="auto"/>
      </w:pPr>
      <w:r w:rsidRPr="005A710D">
        <w:rPr>
          <w:vertAlign w:val="superscript"/>
        </w:rPr>
        <w:t>#</w:t>
      </w:r>
      <w:r w:rsidRPr="005A710D">
        <w:t>p &lt; 0</w:t>
      </w:r>
      <w:r w:rsidR="00924F78" w:rsidRPr="005A710D">
        <w:t>,</w:t>
      </w:r>
      <w:r w:rsidRPr="005A710D">
        <w:t xml:space="preserve">05, </w:t>
      </w:r>
      <w:r w:rsidRPr="005A710D">
        <w:rPr>
          <w:vertAlign w:val="superscript"/>
        </w:rPr>
        <w:t xml:space="preserve">## </w:t>
      </w:r>
      <w:r w:rsidRPr="005A710D">
        <w:t>p &lt; 0</w:t>
      </w:r>
      <w:r w:rsidR="00924F78" w:rsidRPr="005A710D">
        <w:t>,</w:t>
      </w:r>
      <w:r w:rsidRPr="005A710D">
        <w:t xml:space="preserve">001 </w:t>
      </w:r>
      <w:r w:rsidR="006D5589" w:rsidRPr="005A710D">
        <w:t>pour la</w:t>
      </w:r>
      <w:r w:rsidR="00924F78" w:rsidRPr="005A710D">
        <w:t xml:space="preserve"> comparaison par rapport à l’inclusion, non ajusté pour tests multiples</w:t>
      </w:r>
      <w:r w:rsidRPr="005A710D">
        <w:t>.</w:t>
      </w:r>
    </w:p>
    <w:p w14:paraId="5E32D846" w14:textId="77777777" w:rsidR="00924F78" w:rsidRPr="005A710D" w:rsidRDefault="00924F78" w:rsidP="00DB55AD">
      <w:pPr>
        <w:keepNext/>
        <w:spacing w:line="240" w:lineRule="auto"/>
        <w:rPr>
          <w:szCs w:val="22"/>
        </w:rPr>
      </w:pPr>
    </w:p>
    <w:p w14:paraId="5F9FECF0" w14:textId="77777777" w:rsidR="00DB55AD" w:rsidRPr="005A710D" w:rsidRDefault="00DB55AD" w:rsidP="00DB55AD">
      <w:pPr>
        <w:keepNext/>
        <w:spacing w:line="240" w:lineRule="auto"/>
      </w:pPr>
    </w:p>
    <w:p w14:paraId="1551A887" w14:textId="77777777" w:rsidR="00DB55AD" w:rsidRPr="005A710D" w:rsidRDefault="00000000" w:rsidP="00DB55AD">
      <w:pPr>
        <w:keepNext/>
        <w:spacing w:line="240" w:lineRule="auto"/>
      </w:pPr>
      <w:r>
        <w:rPr>
          <w:i/>
          <w:noProof/>
          <w:szCs w:val="22"/>
        </w:rPr>
        <w:lastRenderedPageBreak/>
        <w:pict w14:anchorId="63459D6B">
          <v:shape id="Image 36" o:spid="_x0000_i1030" type="#_x0000_t75" style="width:491.6pt;height:165.1pt;visibility:visible">
            <v:imagedata r:id="rId18" o:title="" croptop="11533f"/>
          </v:shape>
        </w:pict>
      </w:r>
    </w:p>
    <w:p w14:paraId="78BB07C0" w14:textId="77777777" w:rsidR="00DB55AD" w:rsidRPr="005A710D" w:rsidRDefault="00DB55AD" w:rsidP="00DB55AD">
      <w:pPr>
        <w:keepNext/>
        <w:spacing w:line="240" w:lineRule="auto"/>
        <w:rPr>
          <w:b/>
          <w:bCs/>
        </w:rPr>
      </w:pPr>
      <w:r w:rsidRPr="005A710D">
        <w:rPr>
          <w:b/>
        </w:rPr>
        <w:t>Figure 4. HbA</w:t>
      </w:r>
      <w:r w:rsidRPr="005A710D">
        <w:rPr>
          <w:b/>
          <w:vertAlign w:val="subscript"/>
        </w:rPr>
        <w:t>1c</w:t>
      </w:r>
      <w:r w:rsidRPr="005A710D">
        <w:rPr>
          <w:b/>
        </w:rPr>
        <w:t xml:space="preserve"> </w:t>
      </w:r>
      <w:r w:rsidR="00592456" w:rsidRPr="005A710D">
        <w:rPr>
          <w:b/>
        </w:rPr>
        <w:t xml:space="preserve">moyenne </w:t>
      </w:r>
      <w:r w:rsidRPr="005A710D">
        <w:rPr>
          <w:b/>
        </w:rPr>
        <w:t xml:space="preserve">(%) et poids corporel </w:t>
      </w:r>
      <w:r w:rsidR="00592456" w:rsidRPr="005A710D">
        <w:rPr>
          <w:b/>
        </w:rPr>
        <w:t xml:space="preserve">moyen </w:t>
      </w:r>
      <w:r w:rsidRPr="005A710D">
        <w:rPr>
          <w:b/>
        </w:rPr>
        <w:t xml:space="preserve">(kg) </w:t>
      </w:r>
      <w:r w:rsidR="00592456" w:rsidRPr="005A710D">
        <w:rPr>
          <w:b/>
        </w:rPr>
        <w:t>de</w:t>
      </w:r>
      <w:r w:rsidR="0011165A" w:rsidRPr="005A710D">
        <w:rPr>
          <w:b/>
        </w:rPr>
        <w:t xml:space="preserve"> </w:t>
      </w:r>
      <w:r w:rsidRPr="005A710D">
        <w:rPr>
          <w:b/>
        </w:rPr>
        <w:t xml:space="preserve">l’inclusion </w:t>
      </w:r>
      <w:r w:rsidR="00592456" w:rsidRPr="005A710D">
        <w:rPr>
          <w:b/>
        </w:rPr>
        <w:t>à</w:t>
      </w:r>
      <w:r w:rsidRPr="005A710D">
        <w:rPr>
          <w:b/>
        </w:rPr>
        <w:t xml:space="preserve"> la semaine 52</w:t>
      </w:r>
    </w:p>
    <w:p w14:paraId="3A25403E" w14:textId="77777777" w:rsidR="00DB55AD" w:rsidRPr="005A710D" w:rsidRDefault="00DB55AD" w:rsidP="00DB55AD">
      <w:pPr>
        <w:spacing w:line="240" w:lineRule="auto"/>
        <w:rPr>
          <w:i/>
          <w:iCs/>
          <w:szCs w:val="22"/>
        </w:rPr>
      </w:pPr>
    </w:p>
    <w:p w14:paraId="421E6F27" w14:textId="77777777" w:rsidR="00DB55AD" w:rsidRPr="005A710D" w:rsidRDefault="00DB55AD" w:rsidP="00DB55AD">
      <w:pPr>
        <w:pStyle w:val="PLRHeading3"/>
        <w:keepNext/>
        <w:spacing w:before="0"/>
        <w:rPr>
          <w:rFonts w:ascii="Times New Roman" w:hAnsi="Times New Roman"/>
          <w:i/>
          <w:sz w:val="22"/>
          <w:szCs w:val="22"/>
        </w:rPr>
      </w:pPr>
      <w:r w:rsidRPr="005A710D">
        <w:rPr>
          <w:rFonts w:ascii="Times New Roman" w:hAnsi="Times New Roman"/>
          <w:i/>
          <w:sz w:val="22"/>
        </w:rPr>
        <w:t>SURPASS</w:t>
      </w:r>
      <w:r w:rsidR="002E06C8" w:rsidRPr="005A710D">
        <w:rPr>
          <w:rFonts w:ascii="Times New Roman" w:hAnsi="Times New Roman"/>
          <w:i/>
          <w:sz w:val="22"/>
        </w:rPr>
        <w:t>-</w:t>
      </w:r>
      <w:r w:rsidRPr="005A710D">
        <w:rPr>
          <w:rFonts w:ascii="Times New Roman" w:hAnsi="Times New Roman"/>
          <w:i/>
          <w:sz w:val="22"/>
        </w:rPr>
        <w:t xml:space="preserve">5 </w:t>
      </w:r>
      <w:r w:rsidR="00592456" w:rsidRPr="005A710D">
        <w:rPr>
          <w:rFonts w:ascii="Times New Roman" w:hAnsi="Times New Roman"/>
          <w:i/>
          <w:sz w:val="22"/>
        </w:rPr>
        <w:t>–</w:t>
      </w:r>
      <w:r w:rsidRPr="005A710D">
        <w:rPr>
          <w:rFonts w:ascii="Times New Roman" w:hAnsi="Times New Roman"/>
          <w:i/>
          <w:sz w:val="22"/>
        </w:rPr>
        <w:t xml:space="preserve"> </w:t>
      </w:r>
      <w:r w:rsidR="00444E77" w:rsidRPr="005A710D">
        <w:rPr>
          <w:rFonts w:ascii="Times New Roman" w:hAnsi="Times New Roman"/>
          <w:i/>
          <w:sz w:val="22"/>
        </w:rPr>
        <w:t>E</w:t>
      </w:r>
      <w:r w:rsidRPr="005A710D">
        <w:rPr>
          <w:rFonts w:ascii="Times New Roman" w:hAnsi="Times New Roman"/>
          <w:i/>
          <w:sz w:val="22"/>
        </w:rPr>
        <w:t>n association avec de l’insuline basale titrée, avec ou sans metformine</w:t>
      </w:r>
    </w:p>
    <w:p w14:paraId="249B02D6" w14:textId="77777777" w:rsidR="00592456" w:rsidRPr="005A710D" w:rsidRDefault="00592456" w:rsidP="00DB55AD">
      <w:pPr>
        <w:spacing w:line="240" w:lineRule="auto"/>
      </w:pPr>
    </w:p>
    <w:p w14:paraId="69C89326" w14:textId="77777777" w:rsidR="00DB55AD" w:rsidRPr="005A710D" w:rsidRDefault="00DB55AD" w:rsidP="00DB55AD">
      <w:pPr>
        <w:spacing w:line="240" w:lineRule="auto"/>
        <w:rPr>
          <w:iCs/>
          <w:szCs w:val="22"/>
        </w:rPr>
      </w:pPr>
      <w:r w:rsidRPr="005A710D">
        <w:t xml:space="preserve">Dans une étude contrôlée </w:t>
      </w:r>
      <w:r w:rsidR="00B6045D" w:rsidRPr="005A710D">
        <w:t>versus</w:t>
      </w:r>
      <w:r w:rsidRPr="005A710D">
        <w:t xml:space="preserve"> placebo en double aveugle d</w:t>
      </w:r>
      <w:r w:rsidR="00D86564" w:rsidRPr="005A710D">
        <w:t>’une durée de</w:t>
      </w:r>
      <w:r w:rsidRPr="005A710D">
        <w:t xml:space="preserve"> 40</w:t>
      </w:r>
      <w:r w:rsidR="00444E77" w:rsidRPr="005A710D">
        <w:t> </w:t>
      </w:r>
      <w:r w:rsidRPr="005A710D">
        <w:t>semaines, 475</w:t>
      </w:r>
      <w:r w:rsidR="00444E77" w:rsidRPr="005A710D">
        <w:t> </w:t>
      </w:r>
      <w:r w:rsidRPr="005A710D">
        <w:t xml:space="preserve">patients présentant un contrôle glycémique insuffisant sous insuline </w:t>
      </w:r>
      <w:proofErr w:type="spellStart"/>
      <w:r w:rsidRPr="005A710D">
        <w:t>glargine</w:t>
      </w:r>
      <w:proofErr w:type="spellEnd"/>
      <w:r w:rsidRPr="005A710D">
        <w:t xml:space="preserve"> avec ou sans metformine ont été randomisés pour recevoir du </w:t>
      </w:r>
      <w:r w:rsidR="00444E77" w:rsidRPr="005A710D">
        <w:t>tirzépatide</w:t>
      </w:r>
      <w:r w:rsidRPr="005A710D">
        <w:t xml:space="preserve"> 5</w:t>
      </w:r>
      <w:r w:rsidR="00444E77" w:rsidRPr="005A710D">
        <w:t> </w:t>
      </w:r>
      <w:r w:rsidRPr="005A710D">
        <w:t>mg, 10</w:t>
      </w:r>
      <w:r w:rsidR="00444E77" w:rsidRPr="005A710D">
        <w:t> </w:t>
      </w:r>
      <w:r w:rsidRPr="005A710D">
        <w:t>mg ou 15</w:t>
      </w:r>
      <w:r w:rsidR="00444E77" w:rsidRPr="005A710D">
        <w:t> </w:t>
      </w:r>
      <w:r w:rsidRPr="005A710D">
        <w:t xml:space="preserve">mg une fois par semaine ou un placebo. Les doses d’insuline </w:t>
      </w:r>
      <w:proofErr w:type="spellStart"/>
      <w:r w:rsidRPr="005A710D">
        <w:t>glargine</w:t>
      </w:r>
      <w:proofErr w:type="spellEnd"/>
      <w:r w:rsidRPr="005A710D">
        <w:t xml:space="preserve"> ont été ajustées </w:t>
      </w:r>
      <w:r w:rsidR="00817407" w:rsidRPr="005A710D">
        <w:t>selon</w:t>
      </w:r>
      <w:r w:rsidRPr="005A710D">
        <w:t xml:space="preserve"> un algorithme </w:t>
      </w:r>
      <w:r w:rsidR="00817407" w:rsidRPr="005A710D">
        <w:t>ciblant</w:t>
      </w:r>
      <w:r w:rsidRPr="005A710D">
        <w:t xml:space="preserve"> une glycémie à jeun &lt; 5,6 </w:t>
      </w:r>
      <w:proofErr w:type="spellStart"/>
      <w:r w:rsidRPr="005A710D">
        <w:t>mmol</w:t>
      </w:r>
      <w:proofErr w:type="spellEnd"/>
      <w:r w:rsidRPr="005A710D">
        <w:t>/</w:t>
      </w:r>
      <w:r w:rsidR="00444E77" w:rsidRPr="005A710D">
        <w:t>L</w:t>
      </w:r>
      <w:r w:rsidRPr="005A710D">
        <w:t xml:space="preserve">. À l’inclusion, les patients </w:t>
      </w:r>
      <w:r w:rsidR="00954C47" w:rsidRPr="005A710D">
        <w:t>avaient un</w:t>
      </w:r>
      <w:r w:rsidRPr="005A710D">
        <w:t xml:space="preserve"> diabète depuis </w:t>
      </w:r>
      <w:r w:rsidR="00954C47" w:rsidRPr="005A710D">
        <w:t>13 ans en moyenne</w:t>
      </w:r>
      <w:r w:rsidRPr="005A710D">
        <w:t>, un IMC moyen de 33</w:t>
      </w:r>
      <w:r w:rsidR="00444E77" w:rsidRPr="005A710D">
        <w:t> </w:t>
      </w:r>
      <w:r w:rsidRPr="005A710D">
        <w:t>kg/m</w:t>
      </w:r>
      <w:r w:rsidRPr="005A710D">
        <w:rPr>
          <w:rStyle w:val="PLRCharacterStyleSuperscript"/>
        </w:rPr>
        <w:t>2</w:t>
      </w:r>
      <w:r w:rsidR="00D86564" w:rsidRPr="005A710D">
        <w:rPr>
          <w:rStyle w:val="PLRCharacterStyleSuperscript"/>
          <w:vertAlign w:val="baseline"/>
        </w:rPr>
        <w:t>,</w:t>
      </w:r>
      <w:r w:rsidRPr="005A710D">
        <w:t xml:space="preserve"> un âge moyen de 61</w:t>
      </w:r>
      <w:r w:rsidR="00444E77" w:rsidRPr="005A710D">
        <w:t> </w:t>
      </w:r>
      <w:r w:rsidRPr="005A710D">
        <w:t>ans et 56</w:t>
      </w:r>
      <w:r w:rsidR="00444E77" w:rsidRPr="005A710D">
        <w:t> </w:t>
      </w:r>
      <w:r w:rsidRPr="005A710D">
        <w:t>% étaient des hommes. La dose médiane globale</w:t>
      </w:r>
      <w:r w:rsidR="00592456" w:rsidRPr="005A710D">
        <w:t xml:space="preserve"> estimée</w:t>
      </w:r>
      <w:r w:rsidRPr="005A710D">
        <w:t xml:space="preserve"> d’insuline </w:t>
      </w:r>
      <w:proofErr w:type="spellStart"/>
      <w:r w:rsidRPr="005A710D">
        <w:t>glargine</w:t>
      </w:r>
      <w:proofErr w:type="spellEnd"/>
      <w:r w:rsidRPr="005A710D">
        <w:t xml:space="preserve"> à l’inclusion était de 34 unités/jour. La dose médiane d’insuline </w:t>
      </w:r>
      <w:proofErr w:type="spellStart"/>
      <w:r w:rsidRPr="005A710D">
        <w:t>glargine</w:t>
      </w:r>
      <w:proofErr w:type="spellEnd"/>
      <w:r w:rsidRPr="005A710D">
        <w:t xml:space="preserve"> à la semaine</w:t>
      </w:r>
      <w:r w:rsidR="00444E77" w:rsidRPr="005A710D">
        <w:t> </w:t>
      </w:r>
      <w:r w:rsidRPr="005A710D">
        <w:t>40 était de 38, 36, 29 et 59</w:t>
      </w:r>
      <w:r w:rsidR="00444E77" w:rsidRPr="005A710D">
        <w:t> </w:t>
      </w:r>
      <w:r w:rsidRPr="005A710D">
        <w:t>unités/jour pour</w:t>
      </w:r>
      <w:r w:rsidR="00834DE4" w:rsidRPr="005A710D">
        <w:rPr>
          <w:bCs/>
          <w:szCs w:val="22"/>
        </w:rPr>
        <w:t xml:space="preserve"> les patients recevant respectivement</w:t>
      </w:r>
      <w:r w:rsidR="00834DE4" w:rsidRPr="005A710D" w:rsidDel="00BA6AF2">
        <w:rPr>
          <w:bCs/>
          <w:szCs w:val="22"/>
        </w:rPr>
        <w:t xml:space="preserve"> </w:t>
      </w:r>
      <w:r w:rsidR="00834DE4" w:rsidRPr="005A710D">
        <w:rPr>
          <w:bCs/>
          <w:szCs w:val="22"/>
        </w:rPr>
        <w:t xml:space="preserve">le </w:t>
      </w:r>
      <w:r w:rsidR="00444E77" w:rsidRPr="005A710D">
        <w:t>tirzépatide</w:t>
      </w:r>
      <w:r w:rsidRPr="005A710D">
        <w:t xml:space="preserve"> 5</w:t>
      </w:r>
      <w:r w:rsidR="00444E77" w:rsidRPr="005A710D">
        <w:t> </w:t>
      </w:r>
      <w:r w:rsidRPr="005A710D">
        <w:t>mg, 10</w:t>
      </w:r>
      <w:r w:rsidR="00444E77" w:rsidRPr="005A710D">
        <w:t> </w:t>
      </w:r>
      <w:r w:rsidRPr="005A710D">
        <w:t>mg, 15</w:t>
      </w:r>
      <w:r w:rsidR="00444E77" w:rsidRPr="005A710D">
        <w:t> </w:t>
      </w:r>
      <w:r w:rsidRPr="005A710D">
        <w:t xml:space="preserve">mg et le placebo. </w:t>
      </w:r>
    </w:p>
    <w:p w14:paraId="4EC1F69D" w14:textId="77777777" w:rsidR="00DB55AD" w:rsidRPr="005A710D" w:rsidRDefault="00DB55AD" w:rsidP="00DB55AD">
      <w:pPr>
        <w:keepNext/>
        <w:spacing w:line="240" w:lineRule="auto"/>
        <w:rPr>
          <w:b/>
          <w:szCs w:val="22"/>
        </w:rPr>
      </w:pPr>
      <w:r w:rsidRPr="005A710D">
        <w:rPr>
          <w:b/>
          <w:lang w:eastAsia="ja-JP"/>
        </w:rPr>
        <w:lastRenderedPageBreak/>
        <w:t>Table</w:t>
      </w:r>
      <w:r w:rsidR="00834DE4" w:rsidRPr="005A710D">
        <w:rPr>
          <w:b/>
          <w:lang w:eastAsia="ja-JP"/>
        </w:rPr>
        <w:t>au</w:t>
      </w:r>
      <w:r w:rsidRPr="005A710D">
        <w:rPr>
          <w:b/>
          <w:lang w:eastAsia="ja-JP"/>
        </w:rPr>
        <w:t> 6. SURPASS</w:t>
      </w:r>
      <w:r w:rsidR="002E06C8" w:rsidRPr="005A710D">
        <w:rPr>
          <w:b/>
          <w:lang w:eastAsia="ja-JP"/>
        </w:rPr>
        <w:t>-</w:t>
      </w:r>
      <w:r w:rsidRPr="005A710D">
        <w:rPr>
          <w:b/>
          <w:lang w:eastAsia="ja-JP"/>
        </w:rPr>
        <w:t>5</w:t>
      </w:r>
      <w:r w:rsidR="00834DE4" w:rsidRPr="005A710D">
        <w:rPr>
          <w:b/>
          <w:lang w:eastAsia="ja-JP"/>
        </w:rPr>
        <w:t xml:space="preserve"> </w:t>
      </w:r>
      <w:r w:rsidRPr="005A710D">
        <w:rPr>
          <w:b/>
          <w:lang w:eastAsia="ja-JP"/>
        </w:rPr>
        <w:t xml:space="preserve">: </w:t>
      </w:r>
      <w:r w:rsidR="00834DE4" w:rsidRPr="005A710D">
        <w:rPr>
          <w:b/>
          <w:lang w:eastAsia="ja-JP"/>
        </w:rPr>
        <w:t>Résultats à la semaine</w:t>
      </w:r>
      <w:r w:rsidRPr="005A710D">
        <w:rPr>
          <w:b/>
          <w:lang w:eastAsia="ja-JP"/>
        </w:rPr>
        <w:t> 40</w:t>
      </w:r>
    </w:p>
    <w:p w14:paraId="021ECEC3" w14:textId="77777777" w:rsidR="00DB55AD" w:rsidRPr="005A710D" w:rsidRDefault="00DB55AD" w:rsidP="00DB55AD">
      <w:pPr>
        <w:pStyle w:val="PLRBodyTextIndented0"/>
        <w:keepNext/>
        <w:ind w:firstLine="0"/>
        <w:rPr>
          <w:rFonts w:ascii="Times New Roman" w:hAnsi="Times New Roman"/>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2005"/>
        <w:gridCol w:w="1559"/>
        <w:gridCol w:w="1560"/>
        <w:gridCol w:w="1559"/>
        <w:gridCol w:w="1134"/>
      </w:tblGrid>
      <w:tr w:rsidR="00814947" w:rsidRPr="005A710D" w14:paraId="0D3FFAFF" w14:textId="77777777" w:rsidTr="008A3445">
        <w:tc>
          <w:tcPr>
            <w:tcW w:w="3686" w:type="dxa"/>
            <w:gridSpan w:val="2"/>
          </w:tcPr>
          <w:p w14:paraId="72EECDA1" w14:textId="77777777" w:rsidR="00DB55AD" w:rsidRPr="005A710D" w:rsidRDefault="00DB55AD" w:rsidP="008A3445">
            <w:pPr>
              <w:keepNext/>
              <w:keepLines/>
              <w:spacing w:line="240" w:lineRule="auto"/>
              <w:rPr>
                <w:bCs/>
                <w:szCs w:val="22"/>
                <w:lang w:eastAsia="ja-JP"/>
              </w:rPr>
            </w:pPr>
          </w:p>
        </w:tc>
        <w:tc>
          <w:tcPr>
            <w:tcW w:w="1559" w:type="dxa"/>
          </w:tcPr>
          <w:p w14:paraId="4E537B92"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6963B1" w:rsidRPr="005A710D">
              <w:rPr>
                <w:b/>
                <w:szCs w:val="22"/>
                <w:lang w:eastAsia="ja-JP"/>
              </w:rPr>
              <w:t>é</w:t>
            </w:r>
            <w:r w:rsidRPr="005A710D">
              <w:rPr>
                <w:b/>
                <w:szCs w:val="22"/>
                <w:lang w:eastAsia="ja-JP"/>
              </w:rPr>
              <w:t>patide</w:t>
            </w:r>
          </w:p>
          <w:p w14:paraId="73B877F6" w14:textId="77777777" w:rsidR="00DB55AD" w:rsidRPr="005A710D" w:rsidRDefault="00DB55AD" w:rsidP="008A3445">
            <w:pPr>
              <w:keepNext/>
              <w:keepLines/>
              <w:spacing w:line="240" w:lineRule="auto"/>
              <w:jc w:val="center"/>
              <w:rPr>
                <w:b/>
                <w:szCs w:val="22"/>
              </w:rPr>
            </w:pPr>
            <w:r w:rsidRPr="005A710D">
              <w:rPr>
                <w:b/>
                <w:szCs w:val="22"/>
                <w:lang w:eastAsia="ja-JP"/>
              </w:rPr>
              <w:t>5</w:t>
            </w:r>
            <w:r w:rsidR="006963B1" w:rsidRPr="005A710D">
              <w:rPr>
                <w:b/>
                <w:szCs w:val="22"/>
                <w:lang w:eastAsia="ja-JP"/>
              </w:rPr>
              <w:t> </w:t>
            </w:r>
            <w:r w:rsidRPr="005A710D">
              <w:rPr>
                <w:b/>
                <w:szCs w:val="22"/>
                <w:lang w:eastAsia="ja-JP"/>
              </w:rPr>
              <w:t>mg</w:t>
            </w:r>
          </w:p>
        </w:tc>
        <w:tc>
          <w:tcPr>
            <w:tcW w:w="1560" w:type="dxa"/>
          </w:tcPr>
          <w:p w14:paraId="06DF161A"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6963B1" w:rsidRPr="005A710D">
              <w:rPr>
                <w:b/>
                <w:szCs w:val="22"/>
                <w:lang w:eastAsia="ja-JP"/>
              </w:rPr>
              <w:t>é</w:t>
            </w:r>
            <w:r w:rsidRPr="005A710D">
              <w:rPr>
                <w:b/>
                <w:szCs w:val="22"/>
                <w:lang w:eastAsia="ja-JP"/>
              </w:rPr>
              <w:t>patide</w:t>
            </w:r>
          </w:p>
          <w:p w14:paraId="375F8F21" w14:textId="77777777" w:rsidR="00DB55AD" w:rsidRPr="005A710D" w:rsidRDefault="00DB55AD" w:rsidP="008A3445">
            <w:pPr>
              <w:keepNext/>
              <w:keepLines/>
              <w:spacing w:line="240" w:lineRule="auto"/>
              <w:jc w:val="center"/>
              <w:rPr>
                <w:b/>
                <w:szCs w:val="22"/>
              </w:rPr>
            </w:pPr>
            <w:r w:rsidRPr="005A710D">
              <w:rPr>
                <w:b/>
                <w:szCs w:val="22"/>
                <w:lang w:eastAsia="ja-JP"/>
              </w:rPr>
              <w:t>10</w:t>
            </w:r>
            <w:r w:rsidR="006963B1" w:rsidRPr="005A710D">
              <w:rPr>
                <w:b/>
                <w:szCs w:val="22"/>
                <w:lang w:eastAsia="ja-JP"/>
              </w:rPr>
              <w:t> </w:t>
            </w:r>
            <w:r w:rsidRPr="005A710D">
              <w:rPr>
                <w:b/>
                <w:szCs w:val="22"/>
                <w:lang w:eastAsia="ja-JP"/>
              </w:rPr>
              <w:t>mg</w:t>
            </w:r>
          </w:p>
        </w:tc>
        <w:tc>
          <w:tcPr>
            <w:tcW w:w="1559" w:type="dxa"/>
          </w:tcPr>
          <w:p w14:paraId="6802BADB" w14:textId="77777777" w:rsidR="00DB55AD" w:rsidRPr="005A710D" w:rsidRDefault="00DB55AD" w:rsidP="008A3445">
            <w:pPr>
              <w:keepNext/>
              <w:keepLines/>
              <w:spacing w:line="240" w:lineRule="auto"/>
              <w:jc w:val="center"/>
              <w:rPr>
                <w:b/>
                <w:szCs w:val="22"/>
              </w:rPr>
            </w:pPr>
            <w:r w:rsidRPr="005A710D">
              <w:rPr>
                <w:b/>
                <w:szCs w:val="22"/>
                <w:lang w:eastAsia="ja-JP"/>
              </w:rPr>
              <w:t>Tirz</w:t>
            </w:r>
            <w:r w:rsidR="006963B1" w:rsidRPr="005A710D">
              <w:rPr>
                <w:b/>
                <w:szCs w:val="22"/>
                <w:lang w:eastAsia="ja-JP"/>
              </w:rPr>
              <w:t>é</w:t>
            </w:r>
            <w:r w:rsidRPr="005A710D">
              <w:rPr>
                <w:b/>
                <w:szCs w:val="22"/>
                <w:lang w:eastAsia="ja-JP"/>
              </w:rPr>
              <w:t>patide</w:t>
            </w:r>
          </w:p>
          <w:p w14:paraId="4BC7438B" w14:textId="77777777" w:rsidR="00DB55AD" w:rsidRPr="005A710D" w:rsidRDefault="00DB55AD" w:rsidP="008A3445">
            <w:pPr>
              <w:keepNext/>
              <w:keepLines/>
              <w:spacing w:line="240" w:lineRule="auto"/>
              <w:jc w:val="center"/>
              <w:rPr>
                <w:b/>
                <w:szCs w:val="22"/>
              </w:rPr>
            </w:pPr>
            <w:r w:rsidRPr="005A710D">
              <w:rPr>
                <w:b/>
                <w:szCs w:val="22"/>
                <w:lang w:eastAsia="ja-JP"/>
              </w:rPr>
              <w:t>15</w:t>
            </w:r>
            <w:r w:rsidR="006963B1" w:rsidRPr="005A710D">
              <w:rPr>
                <w:b/>
                <w:szCs w:val="22"/>
                <w:lang w:eastAsia="ja-JP"/>
              </w:rPr>
              <w:t> </w:t>
            </w:r>
            <w:r w:rsidRPr="005A710D">
              <w:rPr>
                <w:b/>
                <w:szCs w:val="22"/>
                <w:lang w:eastAsia="ja-JP"/>
              </w:rPr>
              <w:t>mg</w:t>
            </w:r>
          </w:p>
        </w:tc>
        <w:tc>
          <w:tcPr>
            <w:tcW w:w="1134" w:type="dxa"/>
          </w:tcPr>
          <w:p w14:paraId="3676F91F" w14:textId="77777777" w:rsidR="00DB55AD" w:rsidRPr="005A710D" w:rsidRDefault="00DB55AD" w:rsidP="008A3445">
            <w:pPr>
              <w:keepNext/>
              <w:keepLines/>
              <w:spacing w:line="240" w:lineRule="auto"/>
              <w:jc w:val="center"/>
              <w:rPr>
                <w:b/>
                <w:szCs w:val="22"/>
              </w:rPr>
            </w:pPr>
            <w:r w:rsidRPr="005A710D">
              <w:rPr>
                <w:b/>
                <w:szCs w:val="22"/>
                <w:lang w:eastAsia="ja-JP"/>
              </w:rPr>
              <w:t>Placebo</w:t>
            </w:r>
          </w:p>
        </w:tc>
      </w:tr>
      <w:tr w:rsidR="00814947" w:rsidRPr="005A710D" w14:paraId="325E0CFF" w14:textId="77777777" w:rsidTr="008A3445">
        <w:tc>
          <w:tcPr>
            <w:tcW w:w="3686" w:type="dxa"/>
            <w:gridSpan w:val="2"/>
          </w:tcPr>
          <w:p w14:paraId="6A8CCF38" w14:textId="77777777" w:rsidR="00DB55AD" w:rsidRPr="005A710D" w:rsidRDefault="006963B1" w:rsidP="008A3445">
            <w:pPr>
              <w:keepNext/>
              <w:keepLines/>
              <w:spacing w:line="240" w:lineRule="auto"/>
              <w:rPr>
                <w:bCs/>
                <w:szCs w:val="22"/>
              </w:rPr>
            </w:pPr>
            <w:r w:rsidRPr="005A710D">
              <w:rPr>
                <w:b/>
                <w:szCs w:val="22"/>
                <w:lang w:eastAsia="ja-JP"/>
              </w:rPr>
              <w:t xml:space="preserve">Population </w:t>
            </w:r>
            <w:proofErr w:type="spellStart"/>
            <w:r w:rsidR="0036624C" w:rsidRPr="005A710D">
              <w:rPr>
                <w:b/>
                <w:szCs w:val="22"/>
                <w:lang w:eastAsia="ja-JP"/>
              </w:rPr>
              <w:t>m</w:t>
            </w:r>
            <w:r w:rsidRPr="005A710D">
              <w:rPr>
                <w:b/>
                <w:szCs w:val="22"/>
                <w:lang w:eastAsia="ja-JP"/>
              </w:rPr>
              <w:t>ITT</w:t>
            </w:r>
            <w:proofErr w:type="spellEnd"/>
            <w:r w:rsidR="00954C47" w:rsidRPr="005A710D">
              <w:rPr>
                <w:b/>
                <w:szCs w:val="22"/>
                <w:lang w:eastAsia="ja-JP"/>
              </w:rPr>
              <w:t> </w:t>
            </w:r>
            <w:r w:rsidR="00DB55AD" w:rsidRPr="005A710D">
              <w:rPr>
                <w:b/>
                <w:szCs w:val="22"/>
                <w:lang w:eastAsia="ja-JP"/>
              </w:rPr>
              <w:t>(n)</w:t>
            </w:r>
          </w:p>
        </w:tc>
        <w:tc>
          <w:tcPr>
            <w:tcW w:w="1559" w:type="dxa"/>
          </w:tcPr>
          <w:p w14:paraId="36F6753B" w14:textId="77777777" w:rsidR="00DB55AD" w:rsidRPr="005A710D" w:rsidRDefault="00DB55AD" w:rsidP="008A3445">
            <w:pPr>
              <w:keepNext/>
              <w:keepLines/>
              <w:spacing w:line="240" w:lineRule="auto"/>
              <w:jc w:val="center"/>
              <w:rPr>
                <w:bCs/>
                <w:szCs w:val="22"/>
              </w:rPr>
            </w:pPr>
            <w:r w:rsidRPr="005A710D">
              <w:rPr>
                <w:szCs w:val="22"/>
                <w:lang w:eastAsia="ja-JP"/>
              </w:rPr>
              <w:t>116</w:t>
            </w:r>
          </w:p>
        </w:tc>
        <w:tc>
          <w:tcPr>
            <w:tcW w:w="1560" w:type="dxa"/>
          </w:tcPr>
          <w:p w14:paraId="27FC22C4" w14:textId="77777777" w:rsidR="00DB55AD" w:rsidRPr="005A710D" w:rsidRDefault="00DB55AD" w:rsidP="008A3445">
            <w:pPr>
              <w:keepNext/>
              <w:keepLines/>
              <w:spacing w:line="240" w:lineRule="auto"/>
              <w:jc w:val="center"/>
              <w:rPr>
                <w:bCs/>
                <w:szCs w:val="22"/>
              </w:rPr>
            </w:pPr>
            <w:r w:rsidRPr="005A710D">
              <w:rPr>
                <w:szCs w:val="22"/>
                <w:lang w:eastAsia="ja-JP"/>
              </w:rPr>
              <w:t>118</w:t>
            </w:r>
          </w:p>
        </w:tc>
        <w:tc>
          <w:tcPr>
            <w:tcW w:w="1559" w:type="dxa"/>
          </w:tcPr>
          <w:p w14:paraId="0ECE73E0" w14:textId="77777777" w:rsidR="00DB55AD" w:rsidRPr="005A710D" w:rsidRDefault="00DB55AD" w:rsidP="008A3445">
            <w:pPr>
              <w:keepNext/>
              <w:keepLines/>
              <w:spacing w:line="240" w:lineRule="auto"/>
              <w:jc w:val="center"/>
              <w:rPr>
                <w:bCs/>
                <w:szCs w:val="22"/>
              </w:rPr>
            </w:pPr>
            <w:r w:rsidRPr="005A710D">
              <w:rPr>
                <w:szCs w:val="22"/>
                <w:lang w:eastAsia="ja-JP"/>
              </w:rPr>
              <w:t>118</w:t>
            </w:r>
          </w:p>
        </w:tc>
        <w:tc>
          <w:tcPr>
            <w:tcW w:w="1134" w:type="dxa"/>
          </w:tcPr>
          <w:p w14:paraId="21401478" w14:textId="77777777" w:rsidR="00DB55AD" w:rsidRPr="005A710D" w:rsidRDefault="00DB55AD" w:rsidP="008A3445">
            <w:pPr>
              <w:keepNext/>
              <w:keepLines/>
              <w:spacing w:line="240" w:lineRule="auto"/>
              <w:jc w:val="center"/>
              <w:rPr>
                <w:bCs/>
                <w:szCs w:val="22"/>
              </w:rPr>
            </w:pPr>
            <w:r w:rsidRPr="005A710D">
              <w:rPr>
                <w:szCs w:val="22"/>
                <w:lang w:eastAsia="ja-JP"/>
              </w:rPr>
              <w:t>119</w:t>
            </w:r>
          </w:p>
        </w:tc>
      </w:tr>
      <w:tr w:rsidR="00814947" w:rsidRPr="005A710D" w14:paraId="5E7003AE" w14:textId="77777777" w:rsidTr="008A3445">
        <w:tc>
          <w:tcPr>
            <w:tcW w:w="1681" w:type="dxa"/>
            <w:vMerge w:val="restart"/>
          </w:tcPr>
          <w:p w14:paraId="5D255E76" w14:textId="77777777" w:rsidR="006963B1" w:rsidRPr="005A710D" w:rsidRDefault="006963B1"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00954C47" w:rsidRPr="005A710D">
              <w:rPr>
                <w:b/>
                <w:szCs w:val="22"/>
                <w:lang w:eastAsia="ja-JP"/>
              </w:rPr>
              <w:t> </w:t>
            </w:r>
            <w:r w:rsidRPr="005A710D">
              <w:rPr>
                <w:b/>
                <w:szCs w:val="22"/>
                <w:lang w:eastAsia="ja-JP"/>
              </w:rPr>
              <w:t>(%)</w:t>
            </w:r>
          </w:p>
        </w:tc>
        <w:tc>
          <w:tcPr>
            <w:tcW w:w="2005" w:type="dxa"/>
          </w:tcPr>
          <w:p w14:paraId="7DA5CE2C" w14:textId="77777777" w:rsidR="006963B1" w:rsidRPr="005A710D" w:rsidRDefault="00A1443B" w:rsidP="008A3445">
            <w:pPr>
              <w:keepNext/>
              <w:keepLines/>
              <w:spacing w:line="240" w:lineRule="auto"/>
              <w:jc w:val="right"/>
              <w:rPr>
                <w:bCs/>
                <w:szCs w:val="22"/>
              </w:rPr>
            </w:pPr>
            <w:r w:rsidRPr="005A710D">
              <w:rPr>
                <w:szCs w:val="22"/>
                <w:lang w:eastAsia="ja-JP"/>
              </w:rPr>
              <w:t>À</w:t>
            </w:r>
            <w:r w:rsidR="006963B1" w:rsidRPr="005A710D">
              <w:rPr>
                <w:szCs w:val="22"/>
                <w:lang w:eastAsia="ja-JP"/>
              </w:rPr>
              <w:t xml:space="preserve"> l’inclusion (moyenne)</w:t>
            </w:r>
          </w:p>
        </w:tc>
        <w:tc>
          <w:tcPr>
            <w:tcW w:w="1559" w:type="dxa"/>
          </w:tcPr>
          <w:p w14:paraId="5CE3711C" w14:textId="77777777" w:rsidR="006963B1" w:rsidRPr="005A710D" w:rsidRDefault="006963B1" w:rsidP="008A3445">
            <w:pPr>
              <w:keepNext/>
              <w:keepLines/>
              <w:spacing w:line="240" w:lineRule="auto"/>
              <w:jc w:val="center"/>
              <w:rPr>
                <w:szCs w:val="22"/>
              </w:rPr>
            </w:pPr>
            <w:r w:rsidRPr="005A710D">
              <w:rPr>
                <w:szCs w:val="22"/>
                <w:lang w:eastAsia="ja-JP"/>
              </w:rPr>
              <w:t>8,29</w:t>
            </w:r>
          </w:p>
        </w:tc>
        <w:tc>
          <w:tcPr>
            <w:tcW w:w="1560" w:type="dxa"/>
          </w:tcPr>
          <w:p w14:paraId="1C771438" w14:textId="77777777" w:rsidR="006963B1" w:rsidRPr="005A710D" w:rsidRDefault="006963B1" w:rsidP="008A3445">
            <w:pPr>
              <w:keepNext/>
              <w:keepLines/>
              <w:spacing w:line="240" w:lineRule="auto"/>
              <w:jc w:val="center"/>
              <w:rPr>
                <w:szCs w:val="22"/>
              </w:rPr>
            </w:pPr>
            <w:r w:rsidRPr="005A710D">
              <w:rPr>
                <w:szCs w:val="22"/>
                <w:lang w:eastAsia="ja-JP"/>
              </w:rPr>
              <w:t>8,34</w:t>
            </w:r>
          </w:p>
        </w:tc>
        <w:tc>
          <w:tcPr>
            <w:tcW w:w="1559" w:type="dxa"/>
          </w:tcPr>
          <w:p w14:paraId="1F4F620A" w14:textId="77777777" w:rsidR="006963B1" w:rsidRPr="005A710D" w:rsidRDefault="006963B1" w:rsidP="008A3445">
            <w:pPr>
              <w:keepNext/>
              <w:keepLines/>
              <w:spacing w:line="240" w:lineRule="auto"/>
              <w:jc w:val="center"/>
              <w:rPr>
                <w:szCs w:val="22"/>
              </w:rPr>
            </w:pPr>
            <w:r w:rsidRPr="005A710D">
              <w:rPr>
                <w:szCs w:val="22"/>
                <w:lang w:eastAsia="ja-JP"/>
              </w:rPr>
              <w:t>8,22</w:t>
            </w:r>
          </w:p>
        </w:tc>
        <w:tc>
          <w:tcPr>
            <w:tcW w:w="1134" w:type="dxa"/>
          </w:tcPr>
          <w:p w14:paraId="4370EE3A" w14:textId="77777777" w:rsidR="006963B1" w:rsidRPr="005A710D" w:rsidRDefault="006963B1" w:rsidP="008A3445">
            <w:pPr>
              <w:keepNext/>
              <w:keepLines/>
              <w:spacing w:line="240" w:lineRule="auto"/>
              <w:jc w:val="center"/>
              <w:rPr>
                <w:szCs w:val="22"/>
              </w:rPr>
            </w:pPr>
            <w:r w:rsidRPr="005A710D">
              <w:rPr>
                <w:szCs w:val="22"/>
                <w:lang w:eastAsia="ja-JP"/>
              </w:rPr>
              <w:t>8,39</w:t>
            </w:r>
          </w:p>
        </w:tc>
      </w:tr>
      <w:tr w:rsidR="00814947" w:rsidRPr="005A710D" w14:paraId="482C25AC" w14:textId="77777777" w:rsidTr="008A3445">
        <w:tc>
          <w:tcPr>
            <w:tcW w:w="1681" w:type="dxa"/>
            <w:vMerge/>
          </w:tcPr>
          <w:p w14:paraId="0A4A1789" w14:textId="77777777" w:rsidR="006963B1" w:rsidRPr="005A710D" w:rsidRDefault="006963B1" w:rsidP="008A3445">
            <w:pPr>
              <w:keepNext/>
              <w:keepLines/>
              <w:spacing w:line="240" w:lineRule="auto"/>
              <w:rPr>
                <w:b/>
                <w:szCs w:val="22"/>
                <w:lang w:eastAsia="ja-JP"/>
              </w:rPr>
            </w:pPr>
          </w:p>
        </w:tc>
        <w:tc>
          <w:tcPr>
            <w:tcW w:w="2005" w:type="dxa"/>
          </w:tcPr>
          <w:p w14:paraId="577596C5" w14:textId="77777777" w:rsidR="006963B1" w:rsidRPr="005A710D" w:rsidRDefault="002E06C8" w:rsidP="008A3445">
            <w:pPr>
              <w:keepNext/>
              <w:keepLines/>
              <w:spacing w:line="240" w:lineRule="auto"/>
              <w:jc w:val="right"/>
              <w:rPr>
                <w:bCs/>
                <w:szCs w:val="22"/>
              </w:rPr>
            </w:pPr>
            <w:r w:rsidRPr="005A710D">
              <w:rPr>
                <w:szCs w:val="22"/>
                <w:lang w:eastAsia="ja-JP"/>
              </w:rPr>
              <w:t>Variation</w:t>
            </w:r>
            <w:r w:rsidR="006963B1" w:rsidRPr="005A710D">
              <w:rPr>
                <w:szCs w:val="22"/>
                <w:lang w:eastAsia="ja-JP"/>
              </w:rPr>
              <w:t xml:space="preserve"> depuis l’inclusion</w:t>
            </w:r>
          </w:p>
        </w:tc>
        <w:tc>
          <w:tcPr>
            <w:tcW w:w="1559" w:type="dxa"/>
          </w:tcPr>
          <w:p w14:paraId="5525DFA7" w14:textId="77777777" w:rsidR="006963B1" w:rsidRPr="005A710D" w:rsidRDefault="006963B1" w:rsidP="008A3445">
            <w:pPr>
              <w:keepNext/>
              <w:keepLines/>
              <w:spacing w:line="240" w:lineRule="auto"/>
              <w:jc w:val="center"/>
              <w:rPr>
                <w:szCs w:val="22"/>
              </w:rPr>
            </w:pPr>
            <w:r w:rsidRPr="005A710D">
              <w:rPr>
                <w:szCs w:val="22"/>
                <w:lang w:eastAsia="ja-JP"/>
              </w:rPr>
              <w:t>-2,23</w:t>
            </w:r>
            <w:r w:rsidRPr="005A710D">
              <w:rPr>
                <w:szCs w:val="22"/>
                <w:vertAlign w:val="superscript"/>
              </w:rPr>
              <w:t>##</w:t>
            </w:r>
          </w:p>
        </w:tc>
        <w:tc>
          <w:tcPr>
            <w:tcW w:w="1560" w:type="dxa"/>
          </w:tcPr>
          <w:p w14:paraId="2901EC93" w14:textId="77777777" w:rsidR="006963B1" w:rsidRPr="005A710D" w:rsidRDefault="006963B1" w:rsidP="008A3445">
            <w:pPr>
              <w:keepNext/>
              <w:keepLines/>
              <w:spacing w:line="240" w:lineRule="auto"/>
              <w:jc w:val="center"/>
              <w:rPr>
                <w:szCs w:val="22"/>
              </w:rPr>
            </w:pPr>
            <w:r w:rsidRPr="005A710D">
              <w:rPr>
                <w:szCs w:val="22"/>
                <w:lang w:eastAsia="ja-JP"/>
              </w:rPr>
              <w:t>-2,59</w:t>
            </w:r>
            <w:r w:rsidRPr="005A710D">
              <w:rPr>
                <w:szCs w:val="22"/>
                <w:vertAlign w:val="superscript"/>
              </w:rPr>
              <w:t>##</w:t>
            </w:r>
          </w:p>
        </w:tc>
        <w:tc>
          <w:tcPr>
            <w:tcW w:w="1559" w:type="dxa"/>
          </w:tcPr>
          <w:p w14:paraId="49DD9440" w14:textId="77777777" w:rsidR="006963B1" w:rsidRPr="005A710D" w:rsidRDefault="006963B1" w:rsidP="008A3445">
            <w:pPr>
              <w:keepNext/>
              <w:keepLines/>
              <w:spacing w:line="240" w:lineRule="auto"/>
              <w:jc w:val="center"/>
              <w:rPr>
                <w:szCs w:val="22"/>
              </w:rPr>
            </w:pPr>
            <w:r w:rsidRPr="005A710D">
              <w:rPr>
                <w:szCs w:val="22"/>
                <w:lang w:eastAsia="ja-JP"/>
              </w:rPr>
              <w:t>-2,59</w:t>
            </w:r>
            <w:r w:rsidRPr="005A710D">
              <w:rPr>
                <w:szCs w:val="22"/>
                <w:vertAlign w:val="superscript"/>
              </w:rPr>
              <w:t>##</w:t>
            </w:r>
          </w:p>
        </w:tc>
        <w:tc>
          <w:tcPr>
            <w:tcW w:w="1134" w:type="dxa"/>
          </w:tcPr>
          <w:p w14:paraId="548D34B7" w14:textId="77777777" w:rsidR="006963B1" w:rsidRPr="005A710D" w:rsidRDefault="006963B1" w:rsidP="008A3445">
            <w:pPr>
              <w:keepNext/>
              <w:keepLines/>
              <w:spacing w:line="240" w:lineRule="auto"/>
              <w:jc w:val="center"/>
              <w:rPr>
                <w:szCs w:val="22"/>
              </w:rPr>
            </w:pPr>
            <w:r w:rsidRPr="005A710D">
              <w:rPr>
                <w:szCs w:val="22"/>
                <w:lang w:eastAsia="ja-JP"/>
              </w:rPr>
              <w:t>-0,93</w:t>
            </w:r>
            <w:r w:rsidRPr="005A710D">
              <w:rPr>
                <w:szCs w:val="22"/>
                <w:vertAlign w:val="superscript"/>
              </w:rPr>
              <w:t>##</w:t>
            </w:r>
          </w:p>
        </w:tc>
      </w:tr>
      <w:tr w:rsidR="00814947" w:rsidRPr="005A710D" w14:paraId="232CEE17" w14:textId="77777777" w:rsidTr="008A3445">
        <w:tc>
          <w:tcPr>
            <w:tcW w:w="1681" w:type="dxa"/>
            <w:vMerge/>
          </w:tcPr>
          <w:p w14:paraId="60AE257A" w14:textId="77777777" w:rsidR="006963B1" w:rsidRPr="005A710D" w:rsidRDefault="006963B1" w:rsidP="008A3445">
            <w:pPr>
              <w:keepNext/>
              <w:keepLines/>
              <w:spacing w:line="240" w:lineRule="auto"/>
              <w:rPr>
                <w:b/>
                <w:szCs w:val="22"/>
                <w:lang w:eastAsia="ja-JP"/>
              </w:rPr>
            </w:pPr>
          </w:p>
        </w:tc>
        <w:tc>
          <w:tcPr>
            <w:tcW w:w="2005" w:type="dxa"/>
          </w:tcPr>
          <w:p w14:paraId="13E0AC0A" w14:textId="77777777" w:rsidR="006963B1" w:rsidRPr="005A710D" w:rsidRDefault="006963B1" w:rsidP="008A3445">
            <w:pPr>
              <w:keepNext/>
              <w:keepLines/>
              <w:spacing w:line="240" w:lineRule="auto"/>
              <w:jc w:val="right"/>
              <w:rPr>
                <w:bCs/>
                <w:szCs w:val="22"/>
              </w:rPr>
            </w:pPr>
            <w:r w:rsidRPr="005A710D">
              <w:rPr>
                <w:szCs w:val="22"/>
                <w:lang w:eastAsia="ja-JP"/>
              </w:rPr>
              <w:t>Différence par rapport au placebo [IC 95 %]</w:t>
            </w:r>
          </w:p>
        </w:tc>
        <w:tc>
          <w:tcPr>
            <w:tcW w:w="1559" w:type="dxa"/>
          </w:tcPr>
          <w:p w14:paraId="2D34B2A2" w14:textId="77777777" w:rsidR="006963B1" w:rsidRPr="005A710D" w:rsidRDefault="006963B1" w:rsidP="008A3445">
            <w:pPr>
              <w:keepNext/>
              <w:keepLines/>
              <w:spacing w:line="240" w:lineRule="auto"/>
              <w:jc w:val="center"/>
              <w:rPr>
                <w:szCs w:val="22"/>
              </w:rPr>
            </w:pPr>
            <w:r w:rsidRPr="005A710D">
              <w:rPr>
                <w:szCs w:val="22"/>
                <w:lang w:eastAsia="ja-JP"/>
              </w:rPr>
              <w:t>-1,30</w:t>
            </w:r>
            <w:r w:rsidRPr="005A710D">
              <w:rPr>
                <w:szCs w:val="22"/>
              </w:rPr>
              <w:t>**</w:t>
            </w:r>
          </w:p>
          <w:p w14:paraId="59B5B0C4" w14:textId="77777777" w:rsidR="006963B1" w:rsidRPr="005A710D" w:rsidRDefault="006963B1" w:rsidP="008A3445">
            <w:pPr>
              <w:keepNext/>
              <w:keepLines/>
              <w:spacing w:line="240" w:lineRule="auto"/>
              <w:jc w:val="center"/>
              <w:rPr>
                <w:szCs w:val="22"/>
              </w:rPr>
            </w:pPr>
            <w:r w:rsidRPr="005A710D">
              <w:rPr>
                <w:szCs w:val="22"/>
                <w:lang w:eastAsia="ja-JP"/>
              </w:rPr>
              <w:t>[</w:t>
            </w:r>
            <w:r w:rsidRPr="005A710D">
              <w:rPr>
                <w:szCs w:val="22"/>
              </w:rPr>
              <w:t>-1,52</w:t>
            </w:r>
            <w:r w:rsidR="00DB478E" w:rsidRPr="005A710D">
              <w:rPr>
                <w:szCs w:val="22"/>
              </w:rPr>
              <w:t> ;</w:t>
            </w:r>
            <w:r w:rsidRPr="005A710D">
              <w:rPr>
                <w:szCs w:val="22"/>
              </w:rPr>
              <w:t xml:space="preserve"> -1,07]</w:t>
            </w:r>
          </w:p>
        </w:tc>
        <w:tc>
          <w:tcPr>
            <w:tcW w:w="1560" w:type="dxa"/>
          </w:tcPr>
          <w:p w14:paraId="2A4B26B9" w14:textId="77777777" w:rsidR="006963B1" w:rsidRPr="005A710D" w:rsidRDefault="006963B1" w:rsidP="008A3445">
            <w:pPr>
              <w:keepNext/>
              <w:keepLines/>
              <w:spacing w:line="240" w:lineRule="auto"/>
              <w:jc w:val="center"/>
              <w:rPr>
                <w:szCs w:val="22"/>
              </w:rPr>
            </w:pPr>
            <w:r w:rsidRPr="005A710D">
              <w:rPr>
                <w:szCs w:val="22"/>
                <w:lang w:eastAsia="ja-JP"/>
              </w:rPr>
              <w:t>-1,66</w:t>
            </w:r>
            <w:r w:rsidRPr="005A710D">
              <w:rPr>
                <w:szCs w:val="22"/>
              </w:rPr>
              <w:t>**</w:t>
            </w:r>
          </w:p>
          <w:p w14:paraId="201940AE" w14:textId="77777777" w:rsidR="006963B1" w:rsidRPr="005A710D" w:rsidRDefault="006963B1" w:rsidP="008A3445">
            <w:pPr>
              <w:keepNext/>
              <w:keepLines/>
              <w:spacing w:line="240" w:lineRule="auto"/>
              <w:jc w:val="center"/>
              <w:rPr>
                <w:szCs w:val="22"/>
              </w:rPr>
            </w:pPr>
            <w:r w:rsidRPr="005A710D">
              <w:rPr>
                <w:szCs w:val="22"/>
                <w:lang w:eastAsia="ja-JP"/>
              </w:rPr>
              <w:t>[</w:t>
            </w:r>
            <w:r w:rsidRPr="005A710D">
              <w:rPr>
                <w:szCs w:val="22"/>
              </w:rPr>
              <w:t>-1,88</w:t>
            </w:r>
            <w:r w:rsidR="00DB478E" w:rsidRPr="005A710D">
              <w:rPr>
                <w:szCs w:val="22"/>
              </w:rPr>
              <w:t> ;</w:t>
            </w:r>
            <w:r w:rsidRPr="005A710D">
              <w:rPr>
                <w:szCs w:val="22"/>
              </w:rPr>
              <w:t xml:space="preserve"> -1,43]</w:t>
            </w:r>
          </w:p>
        </w:tc>
        <w:tc>
          <w:tcPr>
            <w:tcW w:w="1559" w:type="dxa"/>
          </w:tcPr>
          <w:p w14:paraId="03D312E7" w14:textId="77777777" w:rsidR="006963B1" w:rsidRPr="005A710D" w:rsidRDefault="006963B1" w:rsidP="008A3445">
            <w:pPr>
              <w:keepNext/>
              <w:keepLines/>
              <w:spacing w:line="240" w:lineRule="auto"/>
              <w:jc w:val="center"/>
              <w:rPr>
                <w:szCs w:val="22"/>
              </w:rPr>
            </w:pPr>
            <w:r w:rsidRPr="005A710D">
              <w:rPr>
                <w:szCs w:val="22"/>
                <w:lang w:eastAsia="ja-JP"/>
              </w:rPr>
              <w:t>-1,65</w:t>
            </w:r>
            <w:r w:rsidRPr="005A710D">
              <w:rPr>
                <w:szCs w:val="22"/>
              </w:rPr>
              <w:t>**</w:t>
            </w:r>
          </w:p>
          <w:p w14:paraId="5388EA87" w14:textId="77777777" w:rsidR="006963B1" w:rsidRPr="005A710D" w:rsidRDefault="006963B1" w:rsidP="008A3445">
            <w:pPr>
              <w:keepNext/>
              <w:keepLines/>
              <w:spacing w:line="240" w:lineRule="auto"/>
              <w:jc w:val="center"/>
              <w:rPr>
                <w:szCs w:val="22"/>
              </w:rPr>
            </w:pPr>
            <w:r w:rsidRPr="005A710D">
              <w:rPr>
                <w:szCs w:val="22"/>
                <w:lang w:eastAsia="ja-JP"/>
              </w:rPr>
              <w:t>[</w:t>
            </w:r>
            <w:r w:rsidRPr="005A710D">
              <w:rPr>
                <w:szCs w:val="22"/>
              </w:rPr>
              <w:t>-1,88</w:t>
            </w:r>
            <w:r w:rsidR="00DB478E" w:rsidRPr="005A710D">
              <w:rPr>
                <w:szCs w:val="22"/>
              </w:rPr>
              <w:t> ;</w:t>
            </w:r>
            <w:r w:rsidRPr="005A710D">
              <w:rPr>
                <w:szCs w:val="22"/>
              </w:rPr>
              <w:t xml:space="preserve"> -1,43]</w:t>
            </w:r>
          </w:p>
        </w:tc>
        <w:tc>
          <w:tcPr>
            <w:tcW w:w="1134" w:type="dxa"/>
          </w:tcPr>
          <w:p w14:paraId="469A293D" w14:textId="77777777" w:rsidR="006963B1" w:rsidRPr="005A710D" w:rsidRDefault="006963B1" w:rsidP="008A3445">
            <w:pPr>
              <w:keepNext/>
              <w:keepLines/>
              <w:spacing w:line="240" w:lineRule="auto"/>
              <w:jc w:val="center"/>
              <w:rPr>
                <w:szCs w:val="22"/>
              </w:rPr>
            </w:pPr>
            <w:r w:rsidRPr="005A710D">
              <w:rPr>
                <w:szCs w:val="22"/>
                <w:lang w:eastAsia="ja-JP"/>
              </w:rPr>
              <w:t>-</w:t>
            </w:r>
          </w:p>
        </w:tc>
      </w:tr>
      <w:tr w:rsidR="00814947" w:rsidRPr="005A710D" w14:paraId="7BBBC506" w14:textId="77777777" w:rsidTr="008A3445">
        <w:tc>
          <w:tcPr>
            <w:tcW w:w="1681" w:type="dxa"/>
            <w:vMerge w:val="restart"/>
          </w:tcPr>
          <w:p w14:paraId="0DB6B589" w14:textId="77777777" w:rsidR="006963B1" w:rsidRPr="005A710D" w:rsidRDefault="006963B1" w:rsidP="008A3445">
            <w:pPr>
              <w:keepNext/>
              <w:keepLines/>
              <w:spacing w:line="240" w:lineRule="auto"/>
              <w:rPr>
                <w:b/>
                <w:szCs w:val="22"/>
              </w:rPr>
            </w:pPr>
            <w:r w:rsidRPr="005A710D">
              <w:rPr>
                <w:b/>
                <w:szCs w:val="22"/>
                <w:lang w:eastAsia="ja-JP"/>
              </w:rPr>
              <w:t>HbA</w:t>
            </w:r>
            <w:r w:rsidRPr="005A710D">
              <w:rPr>
                <w:b/>
                <w:szCs w:val="22"/>
                <w:vertAlign w:val="subscript"/>
                <w:lang w:eastAsia="ja-JP"/>
              </w:rPr>
              <w:t>1c</w:t>
            </w:r>
            <w:r w:rsidRPr="005A710D">
              <w:rPr>
                <w:b/>
                <w:szCs w:val="22"/>
                <w:lang w:eastAsia="ja-JP"/>
              </w:rPr>
              <w:t xml:space="preserve"> (</w:t>
            </w:r>
            <w:proofErr w:type="spellStart"/>
            <w:r w:rsidRPr="005A710D">
              <w:rPr>
                <w:b/>
                <w:szCs w:val="22"/>
                <w:lang w:eastAsia="ja-JP"/>
              </w:rPr>
              <w:t>mmol</w:t>
            </w:r>
            <w:proofErr w:type="spellEnd"/>
            <w:r w:rsidRPr="005A710D">
              <w:rPr>
                <w:b/>
                <w:szCs w:val="22"/>
                <w:lang w:eastAsia="ja-JP"/>
              </w:rPr>
              <w:t>/mol)</w:t>
            </w:r>
          </w:p>
        </w:tc>
        <w:tc>
          <w:tcPr>
            <w:tcW w:w="2005" w:type="dxa"/>
          </w:tcPr>
          <w:p w14:paraId="355EFFB1" w14:textId="77777777" w:rsidR="006963B1" w:rsidRPr="005A710D" w:rsidRDefault="00A1443B" w:rsidP="008A3445">
            <w:pPr>
              <w:keepNext/>
              <w:keepLines/>
              <w:spacing w:line="240" w:lineRule="auto"/>
              <w:jc w:val="right"/>
              <w:rPr>
                <w:bCs/>
                <w:szCs w:val="22"/>
              </w:rPr>
            </w:pPr>
            <w:r w:rsidRPr="005A710D">
              <w:rPr>
                <w:szCs w:val="22"/>
                <w:lang w:eastAsia="ja-JP"/>
              </w:rPr>
              <w:t>À</w:t>
            </w:r>
            <w:r w:rsidR="006963B1" w:rsidRPr="005A710D">
              <w:rPr>
                <w:szCs w:val="22"/>
                <w:lang w:eastAsia="ja-JP"/>
              </w:rPr>
              <w:t xml:space="preserve"> l’inclusion (moyenne)</w:t>
            </w:r>
          </w:p>
        </w:tc>
        <w:tc>
          <w:tcPr>
            <w:tcW w:w="1559" w:type="dxa"/>
          </w:tcPr>
          <w:p w14:paraId="1884089D" w14:textId="77777777" w:rsidR="006963B1" w:rsidRPr="005A710D" w:rsidRDefault="006963B1" w:rsidP="008A3445">
            <w:pPr>
              <w:keepNext/>
              <w:keepLines/>
              <w:spacing w:line="240" w:lineRule="auto"/>
              <w:jc w:val="center"/>
              <w:rPr>
                <w:bCs/>
                <w:szCs w:val="22"/>
              </w:rPr>
            </w:pPr>
            <w:r w:rsidRPr="005A710D">
              <w:rPr>
                <w:szCs w:val="22"/>
                <w:lang w:eastAsia="ja-JP"/>
              </w:rPr>
              <w:t>67,1</w:t>
            </w:r>
          </w:p>
        </w:tc>
        <w:tc>
          <w:tcPr>
            <w:tcW w:w="1560" w:type="dxa"/>
          </w:tcPr>
          <w:p w14:paraId="1C4B2450" w14:textId="77777777" w:rsidR="006963B1" w:rsidRPr="005A710D" w:rsidRDefault="006963B1" w:rsidP="008A3445">
            <w:pPr>
              <w:keepNext/>
              <w:keepLines/>
              <w:spacing w:line="240" w:lineRule="auto"/>
              <w:jc w:val="center"/>
              <w:rPr>
                <w:bCs/>
                <w:szCs w:val="22"/>
              </w:rPr>
            </w:pPr>
            <w:r w:rsidRPr="005A710D">
              <w:rPr>
                <w:szCs w:val="22"/>
                <w:lang w:eastAsia="ja-JP"/>
              </w:rPr>
              <w:t>67,7</w:t>
            </w:r>
          </w:p>
        </w:tc>
        <w:tc>
          <w:tcPr>
            <w:tcW w:w="1559" w:type="dxa"/>
          </w:tcPr>
          <w:p w14:paraId="09BCCA29" w14:textId="77777777" w:rsidR="006963B1" w:rsidRPr="005A710D" w:rsidRDefault="006963B1" w:rsidP="008A3445">
            <w:pPr>
              <w:keepNext/>
              <w:keepLines/>
              <w:spacing w:line="240" w:lineRule="auto"/>
              <w:jc w:val="center"/>
              <w:rPr>
                <w:bCs/>
                <w:szCs w:val="22"/>
              </w:rPr>
            </w:pPr>
            <w:r w:rsidRPr="005A710D">
              <w:rPr>
                <w:szCs w:val="22"/>
                <w:lang w:eastAsia="ja-JP"/>
              </w:rPr>
              <w:t>66,4</w:t>
            </w:r>
          </w:p>
        </w:tc>
        <w:tc>
          <w:tcPr>
            <w:tcW w:w="1134" w:type="dxa"/>
          </w:tcPr>
          <w:p w14:paraId="2AA44A1B" w14:textId="77777777" w:rsidR="006963B1" w:rsidRPr="005A710D" w:rsidRDefault="006963B1" w:rsidP="008A3445">
            <w:pPr>
              <w:keepNext/>
              <w:keepLines/>
              <w:spacing w:line="240" w:lineRule="auto"/>
              <w:jc w:val="center"/>
              <w:rPr>
                <w:bCs/>
                <w:szCs w:val="22"/>
              </w:rPr>
            </w:pPr>
            <w:r w:rsidRPr="005A710D">
              <w:rPr>
                <w:szCs w:val="22"/>
                <w:lang w:eastAsia="ja-JP"/>
              </w:rPr>
              <w:t>68,2</w:t>
            </w:r>
          </w:p>
        </w:tc>
      </w:tr>
      <w:tr w:rsidR="00814947" w:rsidRPr="005A710D" w14:paraId="67D63DFD" w14:textId="77777777" w:rsidTr="008A3445">
        <w:tc>
          <w:tcPr>
            <w:tcW w:w="1681" w:type="dxa"/>
            <w:vMerge/>
          </w:tcPr>
          <w:p w14:paraId="6D826180" w14:textId="77777777" w:rsidR="006963B1" w:rsidRPr="005A710D" w:rsidRDefault="006963B1" w:rsidP="008A3445">
            <w:pPr>
              <w:keepNext/>
              <w:keepLines/>
              <w:spacing w:line="240" w:lineRule="auto"/>
              <w:rPr>
                <w:b/>
                <w:szCs w:val="22"/>
                <w:lang w:eastAsia="ja-JP"/>
              </w:rPr>
            </w:pPr>
          </w:p>
        </w:tc>
        <w:tc>
          <w:tcPr>
            <w:tcW w:w="2005" w:type="dxa"/>
          </w:tcPr>
          <w:p w14:paraId="3DE3621D" w14:textId="77777777" w:rsidR="006963B1" w:rsidRPr="005A710D" w:rsidRDefault="002E06C8" w:rsidP="008A3445">
            <w:pPr>
              <w:keepNext/>
              <w:keepLines/>
              <w:spacing w:line="240" w:lineRule="auto"/>
              <w:jc w:val="right"/>
              <w:rPr>
                <w:bCs/>
                <w:szCs w:val="22"/>
              </w:rPr>
            </w:pPr>
            <w:r w:rsidRPr="005A710D">
              <w:rPr>
                <w:szCs w:val="22"/>
                <w:lang w:eastAsia="ja-JP"/>
              </w:rPr>
              <w:t>Variation</w:t>
            </w:r>
            <w:r w:rsidR="006963B1" w:rsidRPr="005A710D">
              <w:rPr>
                <w:szCs w:val="22"/>
                <w:lang w:eastAsia="ja-JP"/>
              </w:rPr>
              <w:t xml:space="preserve"> depuis l’inclusion</w:t>
            </w:r>
          </w:p>
        </w:tc>
        <w:tc>
          <w:tcPr>
            <w:tcW w:w="1559" w:type="dxa"/>
          </w:tcPr>
          <w:p w14:paraId="5737BAB1" w14:textId="77777777" w:rsidR="006963B1" w:rsidRPr="005A710D" w:rsidRDefault="006963B1" w:rsidP="008A3445">
            <w:pPr>
              <w:keepNext/>
              <w:keepLines/>
              <w:spacing w:line="240" w:lineRule="auto"/>
              <w:jc w:val="center"/>
              <w:rPr>
                <w:bCs/>
                <w:szCs w:val="22"/>
              </w:rPr>
            </w:pPr>
            <w:r w:rsidRPr="005A710D">
              <w:rPr>
                <w:szCs w:val="22"/>
                <w:lang w:eastAsia="ja-JP"/>
              </w:rPr>
              <w:t>-24,4</w:t>
            </w:r>
            <w:r w:rsidRPr="005A710D">
              <w:rPr>
                <w:szCs w:val="22"/>
                <w:vertAlign w:val="superscript"/>
              </w:rPr>
              <w:t>##</w:t>
            </w:r>
          </w:p>
        </w:tc>
        <w:tc>
          <w:tcPr>
            <w:tcW w:w="1560" w:type="dxa"/>
          </w:tcPr>
          <w:p w14:paraId="1001EF12" w14:textId="77777777" w:rsidR="006963B1" w:rsidRPr="005A710D" w:rsidRDefault="006963B1" w:rsidP="008A3445">
            <w:pPr>
              <w:keepNext/>
              <w:keepLines/>
              <w:spacing w:line="240" w:lineRule="auto"/>
              <w:jc w:val="center"/>
              <w:rPr>
                <w:bCs/>
                <w:szCs w:val="22"/>
              </w:rPr>
            </w:pPr>
            <w:r w:rsidRPr="005A710D">
              <w:rPr>
                <w:szCs w:val="22"/>
                <w:lang w:eastAsia="ja-JP"/>
              </w:rPr>
              <w:t>-28,3</w:t>
            </w:r>
            <w:r w:rsidRPr="005A710D">
              <w:rPr>
                <w:szCs w:val="22"/>
                <w:vertAlign w:val="superscript"/>
              </w:rPr>
              <w:t>##</w:t>
            </w:r>
          </w:p>
        </w:tc>
        <w:tc>
          <w:tcPr>
            <w:tcW w:w="1559" w:type="dxa"/>
          </w:tcPr>
          <w:p w14:paraId="353D460E" w14:textId="77777777" w:rsidR="006963B1" w:rsidRPr="005A710D" w:rsidRDefault="006963B1" w:rsidP="008A3445">
            <w:pPr>
              <w:keepNext/>
              <w:keepLines/>
              <w:spacing w:line="240" w:lineRule="auto"/>
              <w:jc w:val="center"/>
              <w:rPr>
                <w:bCs/>
                <w:szCs w:val="22"/>
              </w:rPr>
            </w:pPr>
            <w:r w:rsidRPr="005A710D">
              <w:rPr>
                <w:szCs w:val="22"/>
                <w:lang w:eastAsia="ja-JP"/>
              </w:rPr>
              <w:t>-28,3</w:t>
            </w:r>
            <w:r w:rsidRPr="005A710D">
              <w:rPr>
                <w:szCs w:val="22"/>
                <w:vertAlign w:val="superscript"/>
              </w:rPr>
              <w:t>##</w:t>
            </w:r>
          </w:p>
        </w:tc>
        <w:tc>
          <w:tcPr>
            <w:tcW w:w="1134" w:type="dxa"/>
          </w:tcPr>
          <w:p w14:paraId="0AB549A0" w14:textId="77777777" w:rsidR="006963B1" w:rsidRPr="005A710D" w:rsidRDefault="006963B1" w:rsidP="008A3445">
            <w:pPr>
              <w:keepNext/>
              <w:keepLines/>
              <w:spacing w:line="240" w:lineRule="auto"/>
              <w:jc w:val="center"/>
              <w:rPr>
                <w:bCs/>
                <w:szCs w:val="22"/>
              </w:rPr>
            </w:pPr>
            <w:r w:rsidRPr="005A710D">
              <w:rPr>
                <w:szCs w:val="22"/>
                <w:lang w:eastAsia="ja-JP"/>
              </w:rPr>
              <w:t>-10,2</w:t>
            </w:r>
            <w:r w:rsidRPr="005A710D">
              <w:rPr>
                <w:szCs w:val="22"/>
                <w:vertAlign w:val="superscript"/>
              </w:rPr>
              <w:t>##</w:t>
            </w:r>
          </w:p>
        </w:tc>
      </w:tr>
      <w:tr w:rsidR="00814947" w:rsidRPr="005A710D" w14:paraId="2D731E70" w14:textId="77777777" w:rsidTr="008A3445">
        <w:tc>
          <w:tcPr>
            <w:tcW w:w="1681" w:type="dxa"/>
            <w:vMerge/>
          </w:tcPr>
          <w:p w14:paraId="2114FBF6" w14:textId="77777777" w:rsidR="006963B1" w:rsidRPr="005A710D" w:rsidRDefault="006963B1" w:rsidP="008A3445">
            <w:pPr>
              <w:keepNext/>
              <w:keepLines/>
              <w:spacing w:line="240" w:lineRule="auto"/>
              <w:rPr>
                <w:b/>
                <w:szCs w:val="22"/>
                <w:lang w:eastAsia="ja-JP"/>
              </w:rPr>
            </w:pPr>
          </w:p>
        </w:tc>
        <w:tc>
          <w:tcPr>
            <w:tcW w:w="2005" w:type="dxa"/>
          </w:tcPr>
          <w:p w14:paraId="3D12D92B" w14:textId="77777777" w:rsidR="006963B1" w:rsidRPr="005A710D" w:rsidRDefault="006963B1" w:rsidP="008A3445">
            <w:pPr>
              <w:keepNext/>
              <w:keepLines/>
              <w:spacing w:line="240" w:lineRule="auto"/>
              <w:jc w:val="right"/>
              <w:rPr>
                <w:bCs/>
                <w:szCs w:val="22"/>
              </w:rPr>
            </w:pPr>
            <w:r w:rsidRPr="005A710D">
              <w:rPr>
                <w:szCs w:val="22"/>
                <w:lang w:eastAsia="ja-JP"/>
              </w:rPr>
              <w:t>Différence par rapport au placebo [IC 95 %]</w:t>
            </w:r>
          </w:p>
        </w:tc>
        <w:tc>
          <w:tcPr>
            <w:tcW w:w="1559" w:type="dxa"/>
          </w:tcPr>
          <w:p w14:paraId="1722276E" w14:textId="77777777" w:rsidR="006963B1" w:rsidRPr="005A710D" w:rsidRDefault="006963B1" w:rsidP="008A3445">
            <w:pPr>
              <w:keepNext/>
              <w:keepLines/>
              <w:spacing w:line="240" w:lineRule="auto"/>
              <w:jc w:val="center"/>
              <w:rPr>
                <w:szCs w:val="22"/>
              </w:rPr>
            </w:pPr>
            <w:r w:rsidRPr="005A710D">
              <w:rPr>
                <w:szCs w:val="22"/>
                <w:lang w:eastAsia="ja-JP"/>
              </w:rPr>
              <w:t>-14,2</w:t>
            </w:r>
            <w:r w:rsidRPr="005A710D">
              <w:rPr>
                <w:szCs w:val="22"/>
              </w:rPr>
              <w:t>**</w:t>
            </w:r>
          </w:p>
          <w:p w14:paraId="144F7484" w14:textId="77777777" w:rsidR="006963B1" w:rsidRPr="005A710D" w:rsidRDefault="006963B1" w:rsidP="008A3445">
            <w:pPr>
              <w:keepNext/>
              <w:keepLines/>
              <w:spacing w:line="240" w:lineRule="auto"/>
              <w:jc w:val="center"/>
              <w:rPr>
                <w:bCs/>
                <w:szCs w:val="22"/>
              </w:rPr>
            </w:pPr>
            <w:r w:rsidRPr="005A710D">
              <w:rPr>
                <w:szCs w:val="22"/>
                <w:lang w:eastAsia="ja-JP"/>
              </w:rPr>
              <w:t>[</w:t>
            </w:r>
            <w:r w:rsidRPr="005A710D">
              <w:rPr>
                <w:szCs w:val="22"/>
              </w:rPr>
              <w:t>-16,6</w:t>
            </w:r>
            <w:r w:rsidR="00DB478E" w:rsidRPr="005A710D">
              <w:rPr>
                <w:szCs w:val="22"/>
              </w:rPr>
              <w:t> ;</w:t>
            </w:r>
            <w:r w:rsidRPr="005A710D">
              <w:rPr>
                <w:szCs w:val="22"/>
              </w:rPr>
              <w:t xml:space="preserve"> -11,7]</w:t>
            </w:r>
          </w:p>
        </w:tc>
        <w:tc>
          <w:tcPr>
            <w:tcW w:w="1560" w:type="dxa"/>
          </w:tcPr>
          <w:p w14:paraId="47359F5B" w14:textId="77777777" w:rsidR="006963B1" w:rsidRPr="005A710D" w:rsidRDefault="006963B1" w:rsidP="008A3445">
            <w:pPr>
              <w:keepNext/>
              <w:keepLines/>
              <w:spacing w:line="240" w:lineRule="auto"/>
              <w:jc w:val="center"/>
              <w:rPr>
                <w:szCs w:val="22"/>
              </w:rPr>
            </w:pPr>
            <w:r w:rsidRPr="005A710D">
              <w:rPr>
                <w:szCs w:val="22"/>
                <w:lang w:eastAsia="ja-JP"/>
              </w:rPr>
              <w:t>-18,1</w:t>
            </w:r>
            <w:r w:rsidRPr="005A710D">
              <w:rPr>
                <w:szCs w:val="22"/>
              </w:rPr>
              <w:t>**</w:t>
            </w:r>
          </w:p>
          <w:p w14:paraId="6F2F30C2" w14:textId="77777777" w:rsidR="006963B1" w:rsidRPr="005A710D" w:rsidRDefault="006963B1" w:rsidP="008A3445">
            <w:pPr>
              <w:keepNext/>
              <w:keepLines/>
              <w:spacing w:line="240" w:lineRule="auto"/>
              <w:jc w:val="center"/>
              <w:rPr>
                <w:bCs/>
                <w:szCs w:val="22"/>
              </w:rPr>
            </w:pPr>
            <w:r w:rsidRPr="005A710D">
              <w:rPr>
                <w:szCs w:val="22"/>
                <w:lang w:eastAsia="ja-JP"/>
              </w:rPr>
              <w:t>[</w:t>
            </w:r>
            <w:r w:rsidRPr="005A710D">
              <w:rPr>
                <w:szCs w:val="22"/>
              </w:rPr>
              <w:t>-20,6</w:t>
            </w:r>
            <w:r w:rsidR="00DB478E" w:rsidRPr="005A710D">
              <w:rPr>
                <w:szCs w:val="22"/>
              </w:rPr>
              <w:t> ;</w:t>
            </w:r>
            <w:r w:rsidRPr="005A710D">
              <w:rPr>
                <w:szCs w:val="22"/>
              </w:rPr>
              <w:t xml:space="preserve"> -15,7]</w:t>
            </w:r>
          </w:p>
        </w:tc>
        <w:tc>
          <w:tcPr>
            <w:tcW w:w="1559" w:type="dxa"/>
          </w:tcPr>
          <w:p w14:paraId="006E865B" w14:textId="77777777" w:rsidR="006963B1" w:rsidRPr="005A710D" w:rsidRDefault="006963B1" w:rsidP="008A3445">
            <w:pPr>
              <w:keepNext/>
              <w:keepLines/>
              <w:spacing w:line="240" w:lineRule="auto"/>
              <w:jc w:val="center"/>
              <w:rPr>
                <w:szCs w:val="22"/>
              </w:rPr>
            </w:pPr>
            <w:r w:rsidRPr="005A710D">
              <w:rPr>
                <w:szCs w:val="22"/>
                <w:lang w:eastAsia="ja-JP"/>
              </w:rPr>
              <w:t>-18,1</w:t>
            </w:r>
            <w:r w:rsidRPr="005A710D">
              <w:rPr>
                <w:szCs w:val="22"/>
              </w:rPr>
              <w:t>**</w:t>
            </w:r>
          </w:p>
          <w:p w14:paraId="2B24F88C" w14:textId="77777777" w:rsidR="006963B1" w:rsidRPr="005A710D" w:rsidRDefault="006963B1" w:rsidP="008A3445">
            <w:pPr>
              <w:keepNext/>
              <w:keepLines/>
              <w:spacing w:line="240" w:lineRule="auto"/>
              <w:jc w:val="center"/>
              <w:rPr>
                <w:bCs/>
                <w:szCs w:val="22"/>
              </w:rPr>
            </w:pPr>
            <w:r w:rsidRPr="005A710D">
              <w:rPr>
                <w:szCs w:val="22"/>
                <w:lang w:eastAsia="ja-JP"/>
              </w:rPr>
              <w:t>[</w:t>
            </w:r>
            <w:r w:rsidRPr="005A710D">
              <w:rPr>
                <w:szCs w:val="22"/>
              </w:rPr>
              <w:t>-20,5</w:t>
            </w:r>
            <w:r w:rsidR="00DB478E" w:rsidRPr="005A710D">
              <w:rPr>
                <w:szCs w:val="22"/>
              </w:rPr>
              <w:t> ;</w:t>
            </w:r>
            <w:r w:rsidRPr="005A710D">
              <w:rPr>
                <w:szCs w:val="22"/>
              </w:rPr>
              <w:t xml:space="preserve"> -15,6]</w:t>
            </w:r>
          </w:p>
        </w:tc>
        <w:tc>
          <w:tcPr>
            <w:tcW w:w="1134" w:type="dxa"/>
          </w:tcPr>
          <w:p w14:paraId="445FE222" w14:textId="77777777" w:rsidR="006963B1" w:rsidRPr="005A710D" w:rsidRDefault="006963B1" w:rsidP="008A3445">
            <w:pPr>
              <w:keepNext/>
              <w:keepLines/>
              <w:spacing w:line="240" w:lineRule="auto"/>
              <w:jc w:val="center"/>
              <w:rPr>
                <w:bCs/>
                <w:szCs w:val="22"/>
              </w:rPr>
            </w:pPr>
            <w:r w:rsidRPr="005A710D">
              <w:rPr>
                <w:szCs w:val="22"/>
                <w:lang w:eastAsia="ja-JP"/>
              </w:rPr>
              <w:t>-</w:t>
            </w:r>
          </w:p>
        </w:tc>
      </w:tr>
      <w:tr w:rsidR="00814947" w:rsidRPr="005A710D" w14:paraId="6996A747" w14:textId="77777777" w:rsidTr="008A3445">
        <w:trPr>
          <w:trHeight w:val="416"/>
        </w:trPr>
        <w:tc>
          <w:tcPr>
            <w:tcW w:w="1681" w:type="dxa"/>
            <w:vMerge w:val="restart"/>
          </w:tcPr>
          <w:p w14:paraId="34637605" w14:textId="77777777" w:rsidR="00DB55AD" w:rsidRPr="005A710D" w:rsidRDefault="00DB55AD" w:rsidP="008A3445">
            <w:pPr>
              <w:keepNext/>
              <w:keepLines/>
              <w:spacing w:line="240" w:lineRule="auto"/>
              <w:rPr>
                <w:b/>
                <w:szCs w:val="22"/>
              </w:rPr>
            </w:pPr>
            <w:r w:rsidRPr="005A710D">
              <w:rPr>
                <w:b/>
                <w:szCs w:val="22"/>
                <w:lang w:eastAsia="ja-JP"/>
              </w:rPr>
              <w:t>Patients</w:t>
            </w:r>
            <w:r w:rsidR="00954C47" w:rsidRPr="005A710D">
              <w:rPr>
                <w:b/>
                <w:szCs w:val="22"/>
                <w:lang w:eastAsia="ja-JP"/>
              </w:rPr>
              <w:t> </w:t>
            </w:r>
            <w:r w:rsidRPr="005A710D">
              <w:rPr>
                <w:b/>
                <w:szCs w:val="22"/>
                <w:lang w:eastAsia="ja-JP"/>
              </w:rPr>
              <w:t xml:space="preserve">(%) </w:t>
            </w:r>
            <w:r w:rsidR="006963B1" w:rsidRPr="005A710D">
              <w:rPr>
                <w:b/>
                <w:szCs w:val="22"/>
                <w:lang w:eastAsia="ja-JP"/>
              </w:rPr>
              <w:t xml:space="preserve">atteignant une </w:t>
            </w:r>
            <w:r w:rsidRPr="005A710D">
              <w:rPr>
                <w:b/>
                <w:szCs w:val="22"/>
                <w:lang w:eastAsia="ja-JP"/>
              </w:rPr>
              <w:t>HbA</w:t>
            </w:r>
            <w:r w:rsidRPr="005A710D">
              <w:rPr>
                <w:b/>
                <w:szCs w:val="22"/>
                <w:vertAlign w:val="subscript"/>
                <w:lang w:eastAsia="ja-JP"/>
              </w:rPr>
              <w:t>1c</w:t>
            </w:r>
          </w:p>
        </w:tc>
        <w:tc>
          <w:tcPr>
            <w:tcW w:w="2005" w:type="dxa"/>
          </w:tcPr>
          <w:p w14:paraId="66B374A8" w14:textId="77777777" w:rsidR="00DB55AD" w:rsidRPr="005A710D" w:rsidRDefault="00DB55AD" w:rsidP="008A3445">
            <w:pPr>
              <w:keepNext/>
              <w:keepLines/>
              <w:spacing w:line="240" w:lineRule="auto"/>
              <w:jc w:val="right"/>
              <w:rPr>
                <w:bCs/>
                <w:szCs w:val="22"/>
              </w:rPr>
            </w:pPr>
            <w:r w:rsidRPr="005A710D">
              <w:rPr>
                <w:szCs w:val="22"/>
                <w:lang w:eastAsia="ja-JP"/>
              </w:rPr>
              <w:t>&lt; 7 %</w:t>
            </w:r>
          </w:p>
        </w:tc>
        <w:tc>
          <w:tcPr>
            <w:tcW w:w="1559" w:type="dxa"/>
          </w:tcPr>
          <w:p w14:paraId="0D8F3EE1" w14:textId="77777777" w:rsidR="00DB55AD" w:rsidRPr="005A710D" w:rsidRDefault="00DB55AD" w:rsidP="008A3445">
            <w:pPr>
              <w:keepNext/>
              <w:keepLines/>
              <w:spacing w:line="240" w:lineRule="auto"/>
              <w:jc w:val="center"/>
              <w:rPr>
                <w:szCs w:val="22"/>
              </w:rPr>
            </w:pPr>
            <w:r w:rsidRPr="005A710D">
              <w:rPr>
                <w:szCs w:val="22"/>
                <w:lang w:eastAsia="ja-JP"/>
              </w:rPr>
              <w:t>93</w:t>
            </w:r>
            <w:r w:rsidR="006963B1" w:rsidRPr="005A710D">
              <w:rPr>
                <w:szCs w:val="22"/>
                <w:lang w:eastAsia="ja-JP"/>
              </w:rPr>
              <w:t>,</w:t>
            </w:r>
            <w:r w:rsidRPr="005A710D">
              <w:rPr>
                <w:szCs w:val="22"/>
                <w:lang w:eastAsia="ja-JP"/>
              </w:rPr>
              <w:t>0</w:t>
            </w:r>
            <w:r w:rsidRPr="005A710D">
              <w:rPr>
                <w:szCs w:val="22"/>
              </w:rPr>
              <w:t>**</w:t>
            </w:r>
          </w:p>
        </w:tc>
        <w:tc>
          <w:tcPr>
            <w:tcW w:w="1560" w:type="dxa"/>
          </w:tcPr>
          <w:p w14:paraId="4B6BFC27" w14:textId="77777777" w:rsidR="00DB55AD" w:rsidRPr="005A710D" w:rsidRDefault="00DB55AD" w:rsidP="008A3445">
            <w:pPr>
              <w:keepNext/>
              <w:keepLines/>
              <w:spacing w:line="240" w:lineRule="auto"/>
              <w:jc w:val="center"/>
              <w:rPr>
                <w:szCs w:val="22"/>
              </w:rPr>
            </w:pPr>
            <w:r w:rsidRPr="005A710D">
              <w:rPr>
                <w:szCs w:val="22"/>
                <w:lang w:eastAsia="ja-JP"/>
              </w:rPr>
              <w:t>97</w:t>
            </w:r>
            <w:r w:rsidR="006963B1" w:rsidRPr="005A710D">
              <w:rPr>
                <w:szCs w:val="22"/>
                <w:lang w:eastAsia="ja-JP"/>
              </w:rPr>
              <w:t>,</w:t>
            </w:r>
            <w:r w:rsidRPr="005A710D">
              <w:rPr>
                <w:szCs w:val="22"/>
                <w:lang w:eastAsia="ja-JP"/>
              </w:rPr>
              <w:t>4</w:t>
            </w:r>
            <w:r w:rsidRPr="005A710D">
              <w:rPr>
                <w:szCs w:val="22"/>
              </w:rPr>
              <w:t>**</w:t>
            </w:r>
          </w:p>
        </w:tc>
        <w:tc>
          <w:tcPr>
            <w:tcW w:w="1559" w:type="dxa"/>
          </w:tcPr>
          <w:p w14:paraId="08B549C6" w14:textId="77777777" w:rsidR="00DB55AD" w:rsidRPr="005A710D" w:rsidRDefault="00DB55AD" w:rsidP="008A3445">
            <w:pPr>
              <w:keepNext/>
              <w:keepLines/>
              <w:spacing w:line="240" w:lineRule="auto"/>
              <w:jc w:val="center"/>
              <w:rPr>
                <w:szCs w:val="22"/>
              </w:rPr>
            </w:pPr>
            <w:r w:rsidRPr="005A710D">
              <w:rPr>
                <w:szCs w:val="22"/>
                <w:lang w:eastAsia="ja-JP"/>
              </w:rPr>
              <w:t>94</w:t>
            </w:r>
            <w:r w:rsidR="006963B1" w:rsidRPr="005A710D">
              <w:rPr>
                <w:szCs w:val="22"/>
                <w:lang w:eastAsia="ja-JP"/>
              </w:rPr>
              <w:t>,</w:t>
            </w:r>
            <w:r w:rsidRPr="005A710D">
              <w:rPr>
                <w:szCs w:val="22"/>
                <w:lang w:eastAsia="ja-JP"/>
              </w:rPr>
              <w:t>0</w:t>
            </w:r>
            <w:r w:rsidRPr="005A710D">
              <w:rPr>
                <w:szCs w:val="22"/>
              </w:rPr>
              <w:t>**</w:t>
            </w:r>
          </w:p>
        </w:tc>
        <w:tc>
          <w:tcPr>
            <w:tcW w:w="1134" w:type="dxa"/>
          </w:tcPr>
          <w:p w14:paraId="2DDBF018" w14:textId="77777777" w:rsidR="00DB55AD" w:rsidRPr="005A710D" w:rsidRDefault="00DB55AD" w:rsidP="008A3445">
            <w:pPr>
              <w:keepNext/>
              <w:keepLines/>
              <w:spacing w:line="240" w:lineRule="auto"/>
              <w:jc w:val="center"/>
              <w:rPr>
                <w:szCs w:val="22"/>
              </w:rPr>
            </w:pPr>
            <w:r w:rsidRPr="005A710D">
              <w:rPr>
                <w:szCs w:val="22"/>
                <w:lang w:eastAsia="ja-JP"/>
              </w:rPr>
              <w:t>33</w:t>
            </w:r>
            <w:r w:rsidR="006963B1" w:rsidRPr="005A710D">
              <w:rPr>
                <w:szCs w:val="22"/>
                <w:lang w:eastAsia="ja-JP"/>
              </w:rPr>
              <w:t>,</w:t>
            </w:r>
            <w:r w:rsidRPr="005A710D">
              <w:rPr>
                <w:szCs w:val="22"/>
                <w:lang w:eastAsia="ja-JP"/>
              </w:rPr>
              <w:t>9</w:t>
            </w:r>
          </w:p>
        </w:tc>
      </w:tr>
      <w:tr w:rsidR="00814947" w:rsidRPr="005A710D" w14:paraId="26D1324B" w14:textId="77777777" w:rsidTr="008A3445">
        <w:trPr>
          <w:trHeight w:val="277"/>
        </w:trPr>
        <w:tc>
          <w:tcPr>
            <w:tcW w:w="1681" w:type="dxa"/>
            <w:vMerge/>
          </w:tcPr>
          <w:p w14:paraId="539C3179" w14:textId="77777777" w:rsidR="00DB55AD" w:rsidRPr="005A710D" w:rsidRDefault="00DB55AD" w:rsidP="008A3445">
            <w:pPr>
              <w:keepNext/>
              <w:keepLines/>
              <w:spacing w:line="240" w:lineRule="auto"/>
              <w:rPr>
                <w:b/>
                <w:szCs w:val="22"/>
                <w:lang w:eastAsia="ja-JP"/>
              </w:rPr>
            </w:pPr>
          </w:p>
        </w:tc>
        <w:tc>
          <w:tcPr>
            <w:tcW w:w="2005" w:type="dxa"/>
          </w:tcPr>
          <w:p w14:paraId="2A22D144" w14:textId="77777777" w:rsidR="00DB55AD" w:rsidRPr="005A710D" w:rsidRDefault="00DB55AD" w:rsidP="008A3445">
            <w:pPr>
              <w:keepNext/>
              <w:keepLines/>
              <w:spacing w:line="240" w:lineRule="auto"/>
              <w:jc w:val="right"/>
              <w:rPr>
                <w:bCs/>
                <w:szCs w:val="22"/>
              </w:rPr>
            </w:pPr>
            <w:r w:rsidRPr="005A710D">
              <w:rPr>
                <w:szCs w:val="22"/>
              </w:rPr>
              <w:t>≤ </w:t>
            </w:r>
            <w:r w:rsidRPr="005A710D">
              <w:rPr>
                <w:szCs w:val="22"/>
                <w:lang w:eastAsia="ja-JP"/>
              </w:rPr>
              <w:t>6</w:t>
            </w:r>
            <w:r w:rsidR="006963B1" w:rsidRPr="005A710D">
              <w:rPr>
                <w:szCs w:val="22"/>
                <w:lang w:eastAsia="ja-JP"/>
              </w:rPr>
              <w:t>,</w:t>
            </w:r>
            <w:r w:rsidRPr="005A710D">
              <w:rPr>
                <w:szCs w:val="22"/>
                <w:lang w:eastAsia="ja-JP"/>
              </w:rPr>
              <w:t>5 %</w:t>
            </w:r>
          </w:p>
        </w:tc>
        <w:tc>
          <w:tcPr>
            <w:tcW w:w="1559" w:type="dxa"/>
          </w:tcPr>
          <w:p w14:paraId="14C2DD2C" w14:textId="77777777" w:rsidR="00DB55AD" w:rsidRPr="005A710D" w:rsidRDefault="00DB55AD" w:rsidP="008A3445">
            <w:pPr>
              <w:keepNext/>
              <w:keepLines/>
              <w:spacing w:line="240" w:lineRule="auto"/>
              <w:jc w:val="center"/>
              <w:rPr>
                <w:bCs/>
                <w:szCs w:val="22"/>
              </w:rPr>
            </w:pPr>
            <w:r w:rsidRPr="005A710D">
              <w:rPr>
                <w:szCs w:val="22"/>
                <w:lang w:eastAsia="ja-JP"/>
              </w:rPr>
              <w:t>80</w:t>
            </w:r>
            <w:r w:rsidR="006963B1" w:rsidRPr="005A710D">
              <w:rPr>
                <w:szCs w:val="22"/>
                <w:lang w:eastAsia="ja-JP"/>
              </w:rPr>
              <w:t>,</w:t>
            </w:r>
            <w:r w:rsidRPr="005A710D">
              <w:rPr>
                <w:szCs w:val="22"/>
                <w:lang w:eastAsia="ja-JP"/>
              </w:rPr>
              <w:t>0</w:t>
            </w:r>
            <w:r w:rsidRPr="005A710D">
              <w:rPr>
                <w:szCs w:val="22"/>
                <w:vertAlign w:val="superscript"/>
              </w:rPr>
              <w:t>††</w:t>
            </w:r>
          </w:p>
        </w:tc>
        <w:tc>
          <w:tcPr>
            <w:tcW w:w="1560" w:type="dxa"/>
          </w:tcPr>
          <w:p w14:paraId="12AB8EB2" w14:textId="77777777" w:rsidR="00DB55AD" w:rsidRPr="005A710D" w:rsidRDefault="00DB55AD" w:rsidP="008A3445">
            <w:pPr>
              <w:keepNext/>
              <w:keepLines/>
              <w:spacing w:line="240" w:lineRule="auto"/>
              <w:jc w:val="center"/>
              <w:rPr>
                <w:bCs/>
                <w:szCs w:val="22"/>
              </w:rPr>
            </w:pPr>
            <w:r w:rsidRPr="005A710D">
              <w:rPr>
                <w:szCs w:val="22"/>
                <w:lang w:eastAsia="ja-JP"/>
              </w:rPr>
              <w:t>94</w:t>
            </w:r>
            <w:r w:rsidR="006963B1" w:rsidRPr="005A710D">
              <w:rPr>
                <w:szCs w:val="22"/>
                <w:lang w:eastAsia="ja-JP"/>
              </w:rPr>
              <w:t>,</w:t>
            </w:r>
            <w:r w:rsidRPr="005A710D">
              <w:rPr>
                <w:szCs w:val="22"/>
                <w:lang w:eastAsia="ja-JP"/>
              </w:rPr>
              <w:t>7</w:t>
            </w:r>
            <w:r w:rsidRPr="005A710D">
              <w:rPr>
                <w:szCs w:val="22"/>
                <w:vertAlign w:val="superscript"/>
              </w:rPr>
              <w:t>††</w:t>
            </w:r>
          </w:p>
        </w:tc>
        <w:tc>
          <w:tcPr>
            <w:tcW w:w="1559" w:type="dxa"/>
          </w:tcPr>
          <w:p w14:paraId="5A8DEE7F" w14:textId="77777777" w:rsidR="00DB55AD" w:rsidRPr="005A710D" w:rsidRDefault="00DB55AD" w:rsidP="008A3445">
            <w:pPr>
              <w:keepNext/>
              <w:keepLines/>
              <w:spacing w:line="240" w:lineRule="auto"/>
              <w:jc w:val="center"/>
              <w:rPr>
                <w:bCs/>
                <w:szCs w:val="22"/>
              </w:rPr>
            </w:pPr>
            <w:r w:rsidRPr="005A710D">
              <w:rPr>
                <w:szCs w:val="22"/>
                <w:lang w:eastAsia="ja-JP"/>
              </w:rPr>
              <w:t>92</w:t>
            </w:r>
            <w:r w:rsidR="006963B1" w:rsidRPr="005A710D">
              <w:rPr>
                <w:szCs w:val="22"/>
                <w:lang w:eastAsia="ja-JP"/>
              </w:rPr>
              <w:t>,</w:t>
            </w:r>
            <w:r w:rsidRPr="005A710D">
              <w:rPr>
                <w:szCs w:val="22"/>
                <w:lang w:eastAsia="ja-JP"/>
              </w:rPr>
              <w:t>3</w:t>
            </w:r>
            <w:r w:rsidRPr="005A710D">
              <w:rPr>
                <w:szCs w:val="22"/>
                <w:vertAlign w:val="superscript"/>
              </w:rPr>
              <w:t>††</w:t>
            </w:r>
          </w:p>
        </w:tc>
        <w:tc>
          <w:tcPr>
            <w:tcW w:w="1134" w:type="dxa"/>
          </w:tcPr>
          <w:p w14:paraId="120361F2" w14:textId="77777777" w:rsidR="00DB55AD" w:rsidRPr="005A710D" w:rsidRDefault="00DB55AD" w:rsidP="008A3445">
            <w:pPr>
              <w:keepNext/>
              <w:keepLines/>
              <w:spacing w:line="240" w:lineRule="auto"/>
              <w:jc w:val="center"/>
              <w:rPr>
                <w:bCs/>
                <w:szCs w:val="22"/>
              </w:rPr>
            </w:pPr>
            <w:r w:rsidRPr="005A710D">
              <w:rPr>
                <w:szCs w:val="22"/>
                <w:lang w:eastAsia="ja-JP"/>
              </w:rPr>
              <w:t>17</w:t>
            </w:r>
            <w:r w:rsidR="006963B1" w:rsidRPr="005A710D">
              <w:rPr>
                <w:szCs w:val="22"/>
                <w:lang w:eastAsia="ja-JP"/>
              </w:rPr>
              <w:t>,</w:t>
            </w:r>
            <w:r w:rsidRPr="005A710D">
              <w:rPr>
                <w:szCs w:val="22"/>
                <w:lang w:eastAsia="ja-JP"/>
              </w:rPr>
              <w:t>0</w:t>
            </w:r>
          </w:p>
        </w:tc>
      </w:tr>
      <w:tr w:rsidR="00814947" w:rsidRPr="005A710D" w14:paraId="188D6BC4" w14:textId="77777777" w:rsidTr="008A3445">
        <w:trPr>
          <w:trHeight w:val="277"/>
        </w:trPr>
        <w:tc>
          <w:tcPr>
            <w:tcW w:w="1681" w:type="dxa"/>
            <w:vMerge/>
          </w:tcPr>
          <w:p w14:paraId="4283359F" w14:textId="77777777" w:rsidR="00DB55AD" w:rsidRPr="005A710D" w:rsidRDefault="00DB55AD" w:rsidP="008A3445">
            <w:pPr>
              <w:keepNext/>
              <w:keepLines/>
              <w:spacing w:line="240" w:lineRule="auto"/>
              <w:rPr>
                <w:b/>
                <w:szCs w:val="22"/>
                <w:lang w:eastAsia="ja-JP"/>
              </w:rPr>
            </w:pPr>
          </w:p>
        </w:tc>
        <w:tc>
          <w:tcPr>
            <w:tcW w:w="2005" w:type="dxa"/>
          </w:tcPr>
          <w:p w14:paraId="3EACEE74" w14:textId="77777777" w:rsidR="00DB55AD" w:rsidRPr="005A710D" w:rsidRDefault="00DB55AD" w:rsidP="008A3445">
            <w:pPr>
              <w:keepNext/>
              <w:keepLines/>
              <w:spacing w:line="240" w:lineRule="auto"/>
              <w:jc w:val="right"/>
              <w:rPr>
                <w:bCs/>
                <w:szCs w:val="22"/>
              </w:rPr>
            </w:pPr>
            <w:r w:rsidRPr="005A710D">
              <w:rPr>
                <w:szCs w:val="22"/>
                <w:lang w:eastAsia="ja-JP"/>
              </w:rPr>
              <w:t>&lt; 5</w:t>
            </w:r>
            <w:r w:rsidR="006963B1" w:rsidRPr="005A710D">
              <w:rPr>
                <w:szCs w:val="22"/>
                <w:lang w:eastAsia="ja-JP"/>
              </w:rPr>
              <w:t>,</w:t>
            </w:r>
            <w:r w:rsidRPr="005A710D">
              <w:rPr>
                <w:szCs w:val="22"/>
                <w:lang w:eastAsia="ja-JP"/>
              </w:rPr>
              <w:t>7 %</w:t>
            </w:r>
          </w:p>
        </w:tc>
        <w:tc>
          <w:tcPr>
            <w:tcW w:w="1559" w:type="dxa"/>
          </w:tcPr>
          <w:p w14:paraId="0B449BE1" w14:textId="77777777" w:rsidR="00DB55AD" w:rsidRPr="005A710D" w:rsidRDefault="00DB55AD" w:rsidP="008A3445">
            <w:pPr>
              <w:keepNext/>
              <w:keepLines/>
              <w:spacing w:line="240" w:lineRule="auto"/>
              <w:jc w:val="center"/>
              <w:rPr>
                <w:szCs w:val="22"/>
              </w:rPr>
            </w:pPr>
            <w:r w:rsidRPr="005A710D">
              <w:rPr>
                <w:szCs w:val="22"/>
                <w:lang w:eastAsia="ja-JP"/>
              </w:rPr>
              <w:t>26</w:t>
            </w:r>
            <w:r w:rsidR="006963B1" w:rsidRPr="005A710D">
              <w:rPr>
                <w:szCs w:val="22"/>
                <w:lang w:eastAsia="ja-JP"/>
              </w:rPr>
              <w:t>,</w:t>
            </w:r>
            <w:r w:rsidRPr="005A710D">
              <w:rPr>
                <w:szCs w:val="22"/>
                <w:lang w:eastAsia="ja-JP"/>
              </w:rPr>
              <w:t>1</w:t>
            </w:r>
            <w:r w:rsidRPr="005A710D">
              <w:rPr>
                <w:szCs w:val="22"/>
                <w:vertAlign w:val="superscript"/>
              </w:rPr>
              <w:t>††</w:t>
            </w:r>
          </w:p>
        </w:tc>
        <w:tc>
          <w:tcPr>
            <w:tcW w:w="1560" w:type="dxa"/>
          </w:tcPr>
          <w:p w14:paraId="621CC201" w14:textId="77777777" w:rsidR="00DB55AD" w:rsidRPr="005A710D" w:rsidRDefault="00DB55AD" w:rsidP="008A3445">
            <w:pPr>
              <w:keepNext/>
              <w:keepLines/>
              <w:spacing w:line="240" w:lineRule="auto"/>
              <w:jc w:val="center"/>
              <w:rPr>
                <w:szCs w:val="22"/>
              </w:rPr>
            </w:pPr>
            <w:r w:rsidRPr="005A710D">
              <w:rPr>
                <w:szCs w:val="22"/>
                <w:lang w:eastAsia="ja-JP"/>
              </w:rPr>
              <w:t>47</w:t>
            </w:r>
            <w:r w:rsidR="006963B1" w:rsidRPr="005A710D">
              <w:rPr>
                <w:szCs w:val="22"/>
                <w:lang w:eastAsia="ja-JP"/>
              </w:rPr>
              <w:t>,</w:t>
            </w:r>
            <w:r w:rsidRPr="005A710D">
              <w:rPr>
                <w:szCs w:val="22"/>
                <w:lang w:eastAsia="ja-JP"/>
              </w:rPr>
              <w:t>8</w:t>
            </w:r>
            <w:r w:rsidRPr="005A710D">
              <w:rPr>
                <w:szCs w:val="22"/>
                <w:vertAlign w:val="superscript"/>
              </w:rPr>
              <w:t>††</w:t>
            </w:r>
          </w:p>
        </w:tc>
        <w:tc>
          <w:tcPr>
            <w:tcW w:w="1559" w:type="dxa"/>
          </w:tcPr>
          <w:p w14:paraId="044B9435" w14:textId="77777777" w:rsidR="00DB55AD" w:rsidRPr="005A710D" w:rsidRDefault="00DB55AD" w:rsidP="008A3445">
            <w:pPr>
              <w:keepNext/>
              <w:keepLines/>
              <w:spacing w:line="240" w:lineRule="auto"/>
              <w:jc w:val="center"/>
              <w:rPr>
                <w:szCs w:val="22"/>
              </w:rPr>
            </w:pPr>
            <w:r w:rsidRPr="005A710D">
              <w:rPr>
                <w:szCs w:val="22"/>
                <w:lang w:eastAsia="ja-JP"/>
              </w:rPr>
              <w:t>62</w:t>
            </w:r>
            <w:r w:rsidR="006963B1" w:rsidRPr="005A710D">
              <w:rPr>
                <w:szCs w:val="22"/>
                <w:lang w:eastAsia="ja-JP"/>
              </w:rPr>
              <w:t>,</w:t>
            </w:r>
            <w:r w:rsidRPr="005A710D">
              <w:rPr>
                <w:szCs w:val="22"/>
                <w:lang w:eastAsia="ja-JP"/>
              </w:rPr>
              <w:t>4</w:t>
            </w:r>
            <w:r w:rsidRPr="005A710D">
              <w:rPr>
                <w:szCs w:val="22"/>
                <w:vertAlign w:val="superscript"/>
              </w:rPr>
              <w:t>††</w:t>
            </w:r>
          </w:p>
        </w:tc>
        <w:tc>
          <w:tcPr>
            <w:tcW w:w="1134" w:type="dxa"/>
          </w:tcPr>
          <w:p w14:paraId="628161AF" w14:textId="77777777" w:rsidR="00DB55AD" w:rsidRPr="005A710D" w:rsidRDefault="00DB55AD" w:rsidP="008A3445">
            <w:pPr>
              <w:keepNext/>
              <w:keepLines/>
              <w:spacing w:line="240" w:lineRule="auto"/>
              <w:jc w:val="center"/>
              <w:rPr>
                <w:szCs w:val="22"/>
              </w:rPr>
            </w:pPr>
            <w:r w:rsidRPr="005A710D">
              <w:rPr>
                <w:szCs w:val="22"/>
                <w:lang w:eastAsia="ja-JP"/>
              </w:rPr>
              <w:t>2</w:t>
            </w:r>
            <w:r w:rsidR="006963B1" w:rsidRPr="005A710D">
              <w:rPr>
                <w:szCs w:val="22"/>
                <w:lang w:eastAsia="ja-JP"/>
              </w:rPr>
              <w:t>,</w:t>
            </w:r>
            <w:r w:rsidRPr="005A710D">
              <w:rPr>
                <w:szCs w:val="22"/>
                <w:lang w:eastAsia="ja-JP"/>
              </w:rPr>
              <w:t>5</w:t>
            </w:r>
          </w:p>
        </w:tc>
      </w:tr>
      <w:tr w:rsidR="00814947" w:rsidRPr="005A710D" w14:paraId="2DB20909" w14:textId="77777777" w:rsidTr="008A3445">
        <w:tc>
          <w:tcPr>
            <w:tcW w:w="1681" w:type="dxa"/>
            <w:vMerge w:val="restart"/>
          </w:tcPr>
          <w:p w14:paraId="046BF4FB" w14:textId="77777777" w:rsidR="006963B1" w:rsidRPr="005A710D" w:rsidRDefault="003D657E" w:rsidP="008A3445">
            <w:pPr>
              <w:keepNext/>
              <w:keepLines/>
              <w:spacing w:line="240" w:lineRule="auto"/>
              <w:rPr>
                <w:b/>
                <w:szCs w:val="22"/>
              </w:rPr>
            </w:pPr>
            <w:r w:rsidRPr="005A710D">
              <w:rPr>
                <w:b/>
                <w:szCs w:val="22"/>
                <w:lang w:eastAsia="ja-JP"/>
              </w:rPr>
              <w:t>Glycémie à jeun</w:t>
            </w:r>
            <w:r w:rsidR="00954C47" w:rsidRPr="005A710D">
              <w:rPr>
                <w:b/>
                <w:szCs w:val="22"/>
                <w:lang w:eastAsia="ja-JP"/>
              </w:rPr>
              <w:t> </w:t>
            </w:r>
            <w:r w:rsidR="006963B1" w:rsidRPr="005A710D">
              <w:rPr>
                <w:b/>
                <w:szCs w:val="22"/>
                <w:lang w:eastAsia="ja-JP"/>
              </w:rPr>
              <w:t>(</w:t>
            </w:r>
            <w:proofErr w:type="spellStart"/>
            <w:r w:rsidR="006963B1" w:rsidRPr="005A710D">
              <w:rPr>
                <w:b/>
                <w:szCs w:val="22"/>
                <w:lang w:eastAsia="ja-JP"/>
              </w:rPr>
              <w:t>mmol</w:t>
            </w:r>
            <w:proofErr w:type="spellEnd"/>
            <w:r w:rsidR="006963B1" w:rsidRPr="005A710D">
              <w:rPr>
                <w:b/>
                <w:szCs w:val="22"/>
                <w:lang w:eastAsia="ja-JP"/>
              </w:rPr>
              <w:t>/L)</w:t>
            </w:r>
          </w:p>
        </w:tc>
        <w:tc>
          <w:tcPr>
            <w:tcW w:w="2005" w:type="dxa"/>
          </w:tcPr>
          <w:p w14:paraId="3CA1EC31" w14:textId="77777777" w:rsidR="006963B1" w:rsidRPr="005A710D" w:rsidRDefault="00A1443B" w:rsidP="008A3445">
            <w:pPr>
              <w:keepNext/>
              <w:keepLines/>
              <w:spacing w:line="240" w:lineRule="auto"/>
              <w:jc w:val="right"/>
              <w:rPr>
                <w:bCs/>
                <w:szCs w:val="22"/>
              </w:rPr>
            </w:pPr>
            <w:r w:rsidRPr="005A710D">
              <w:rPr>
                <w:szCs w:val="22"/>
                <w:lang w:eastAsia="ja-JP"/>
              </w:rPr>
              <w:t>À</w:t>
            </w:r>
            <w:r w:rsidR="006963B1" w:rsidRPr="005A710D">
              <w:rPr>
                <w:szCs w:val="22"/>
                <w:lang w:eastAsia="ja-JP"/>
              </w:rPr>
              <w:t xml:space="preserve"> l’inclusion (moyenne)</w:t>
            </w:r>
          </w:p>
        </w:tc>
        <w:tc>
          <w:tcPr>
            <w:tcW w:w="1559" w:type="dxa"/>
          </w:tcPr>
          <w:p w14:paraId="2AEEF7AF" w14:textId="77777777" w:rsidR="006963B1" w:rsidRPr="005A710D" w:rsidRDefault="006963B1" w:rsidP="008A3445">
            <w:pPr>
              <w:keepNext/>
              <w:keepLines/>
              <w:spacing w:line="240" w:lineRule="auto"/>
              <w:jc w:val="center"/>
              <w:rPr>
                <w:szCs w:val="22"/>
              </w:rPr>
            </w:pPr>
            <w:r w:rsidRPr="005A710D">
              <w:rPr>
                <w:szCs w:val="22"/>
                <w:lang w:eastAsia="ja-JP"/>
              </w:rPr>
              <w:t>9,00</w:t>
            </w:r>
          </w:p>
        </w:tc>
        <w:tc>
          <w:tcPr>
            <w:tcW w:w="1560" w:type="dxa"/>
          </w:tcPr>
          <w:p w14:paraId="2CA0ACEC" w14:textId="77777777" w:rsidR="006963B1" w:rsidRPr="005A710D" w:rsidRDefault="006963B1" w:rsidP="008A3445">
            <w:pPr>
              <w:keepNext/>
              <w:keepLines/>
              <w:spacing w:line="240" w:lineRule="auto"/>
              <w:jc w:val="center"/>
              <w:rPr>
                <w:szCs w:val="22"/>
              </w:rPr>
            </w:pPr>
            <w:r w:rsidRPr="005A710D">
              <w:rPr>
                <w:szCs w:val="22"/>
                <w:lang w:eastAsia="ja-JP"/>
              </w:rPr>
              <w:t>9,04</w:t>
            </w:r>
          </w:p>
        </w:tc>
        <w:tc>
          <w:tcPr>
            <w:tcW w:w="1559" w:type="dxa"/>
          </w:tcPr>
          <w:p w14:paraId="2B16A3FD" w14:textId="77777777" w:rsidR="006963B1" w:rsidRPr="005A710D" w:rsidRDefault="006963B1" w:rsidP="008A3445">
            <w:pPr>
              <w:keepNext/>
              <w:keepLines/>
              <w:spacing w:line="240" w:lineRule="auto"/>
              <w:jc w:val="center"/>
              <w:rPr>
                <w:szCs w:val="22"/>
              </w:rPr>
            </w:pPr>
            <w:r w:rsidRPr="005A710D">
              <w:rPr>
                <w:szCs w:val="22"/>
                <w:lang w:eastAsia="ja-JP"/>
              </w:rPr>
              <w:t>8,91</w:t>
            </w:r>
          </w:p>
        </w:tc>
        <w:tc>
          <w:tcPr>
            <w:tcW w:w="1134" w:type="dxa"/>
          </w:tcPr>
          <w:p w14:paraId="1E9DFAFA" w14:textId="77777777" w:rsidR="006963B1" w:rsidRPr="005A710D" w:rsidRDefault="006963B1" w:rsidP="008A3445">
            <w:pPr>
              <w:keepNext/>
              <w:keepLines/>
              <w:spacing w:line="240" w:lineRule="auto"/>
              <w:jc w:val="center"/>
              <w:rPr>
                <w:szCs w:val="22"/>
              </w:rPr>
            </w:pPr>
            <w:r w:rsidRPr="005A710D">
              <w:rPr>
                <w:szCs w:val="22"/>
                <w:lang w:eastAsia="ja-JP"/>
              </w:rPr>
              <w:t>9,13</w:t>
            </w:r>
          </w:p>
        </w:tc>
      </w:tr>
      <w:tr w:rsidR="00814947" w:rsidRPr="005A710D" w14:paraId="1F149276" w14:textId="77777777" w:rsidTr="008A3445">
        <w:tc>
          <w:tcPr>
            <w:tcW w:w="1681" w:type="dxa"/>
            <w:vMerge/>
          </w:tcPr>
          <w:p w14:paraId="22116B4C" w14:textId="77777777" w:rsidR="006963B1" w:rsidRPr="005A710D" w:rsidRDefault="006963B1" w:rsidP="008A3445">
            <w:pPr>
              <w:keepNext/>
              <w:keepLines/>
              <w:spacing w:line="240" w:lineRule="auto"/>
              <w:rPr>
                <w:b/>
                <w:szCs w:val="22"/>
                <w:lang w:eastAsia="ja-JP"/>
              </w:rPr>
            </w:pPr>
          </w:p>
        </w:tc>
        <w:tc>
          <w:tcPr>
            <w:tcW w:w="2005" w:type="dxa"/>
          </w:tcPr>
          <w:p w14:paraId="114E11F6" w14:textId="77777777" w:rsidR="006963B1" w:rsidRPr="005A710D" w:rsidRDefault="002E06C8" w:rsidP="008A3445">
            <w:pPr>
              <w:keepNext/>
              <w:keepLines/>
              <w:spacing w:line="240" w:lineRule="auto"/>
              <w:jc w:val="right"/>
              <w:rPr>
                <w:bCs/>
                <w:szCs w:val="22"/>
              </w:rPr>
            </w:pPr>
            <w:r w:rsidRPr="005A710D">
              <w:rPr>
                <w:szCs w:val="22"/>
                <w:lang w:eastAsia="ja-JP"/>
              </w:rPr>
              <w:t>Variation</w:t>
            </w:r>
            <w:r w:rsidR="006963B1" w:rsidRPr="005A710D">
              <w:rPr>
                <w:szCs w:val="22"/>
                <w:lang w:eastAsia="ja-JP"/>
              </w:rPr>
              <w:t xml:space="preserve"> depuis l’inclusion</w:t>
            </w:r>
          </w:p>
        </w:tc>
        <w:tc>
          <w:tcPr>
            <w:tcW w:w="1559" w:type="dxa"/>
          </w:tcPr>
          <w:p w14:paraId="7B13CB8D" w14:textId="77777777" w:rsidR="006963B1" w:rsidRPr="005A710D" w:rsidRDefault="006963B1" w:rsidP="008A3445">
            <w:pPr>
              <w:keepNext/>
              <w:keepLines/>
              <w:spacing w:line="240" w:lineRule="auto"/>
              <w:jc w:val="center"/>
              <w:rPr>
                <w:szCs w:val="22"/>
              </w:rPr>
            </w:pPr>
            <w:r w:rsidRPr="005A710D">
              <w:rPr>
                <w:szCs w:val="22"/>
                <w:lang w:eastAsia="ja-JP"/>
              </w:rPr>
              <w:t>-3,41</w:t>
            </w:r>
            <w:r w:rsidRPr="005A710D">
              <w:rPr>
                <w:szCs w:val="22"/>
                <w:vertAlign w:val="superscript"/>
              </w:rPr>
              <w:t>##</w:t>
            </w:r>
          </w:p>
        </w:tc>
        <w:tc>
          <w:tcPr>
            <w:tcW w:w="1560" w:type="dxa"/>
          </w:tcPr>
          <w:p w14:paraId="4174E179" w14:textId="77777777" w:rsidR="006963B1" w:rsidRPr="005A710D" w:rsidRDefault="006963B1" w:rsidP="008A3445">
            <w:pPr>
              <w:keepNext/>
              <w:keepLines/>
              <w:spacing w:line="240" w:lineRule="auto"/>
              <w:jc w:val="center"/>
              <w:rPr>
                <w:szCs w:val="22"/>
              </w:rPr>
            </w:pPr>
            <w:r w:rsidRPr="005A710D">
              <w:rPr>
                <w:szCs w:val="22"/>
                <w:lang w:eastAsia="ja-JP"/>
              </w:rPr>
              <w:t>-3,77</w:t>
            </w:r>
            <w:r w:rsidRPr="005A710D">
              <w:rPr>
                <w:szCs w:val="22"/>
                <w:vertAlign w:val="superscript"/>
              </w:rPr>
              <w:t>##</w:t>
            </w:r>
          </w:p>
        </w:tc>
        <w:tc>
          <w:tcPr>
            <w:tcW w:w="1559" w:type="dxa"/>
          </w:tcPr>
          <w:p w14:paraId="3BFAC589" w14:textId="77777777" w:rsidR="006963B1" w:rsidRPr="005A710D" w:rsidRDefault="006963B1" w:rsidP="008A3445">
            <w:pPr>
              <w:keepNext/>
              <w:keepLines/>
              <w:spacing w:line="240" w:lineRule="auto"/>
              <w:jc w:val="center"/>
              <w:rPr>
                <w:szCs w:val="22"/>
              </w:rPr>
            </w:pPr>
            <w:r w:rsidRPr="005A710D">
              <w:rPr>
                <w:szCs w:val="22"/>
                <w:lang w:eastAsia="ja-JP"/>
              </w:rPr>
              <w:t>-3,76</w:t>
            </w:r>
            <w:r w:rsidRPr="005A710D">
              <w:rPr>
                <w:szCs w:val="22"/>
                <w:vertAlign w:val="superscript"/>
              </w:rPr>
              <w:t>##</w:t>
            </w:r>
          </w:p>
        </w:tc>
        <w:tc>
          <w:tcPr>
            <w:tcW w:w="1134" w:type="dxa"/>
          </w:tcPr>
          <w:p w14:paraId="1E78E5CC" w14:textId="77777777" w:rsidR="006963B1" w:rsidRPr="005A710D" w:rsidRDefault="006963B1" w:rsidP="008A3445">
            <w:pPr>
              <w:keepNext/>
              <w:keepLines/>
              <w:spacing w:line="240" w:lineRule="auto"/>
              <w:jc w:val="center"/>
              <w:rPr>
                <w:szCs w:val="22"/>
              </w:rPr>
            </w:pPr>
            <w:r w:rsidRPr="005A710D">
              <w:rPr>
                <w:szCs w:val="22"/>
                <w:lang w:eastAsia="ja-JP"/>
              </w:rPr>
              <w:t>-2,16</w:t>
            </w:r>
            <w:r w:rsidRPr="005A710D">
              <w:rPr>
                <w:szCs w:val="22"/>
                <w:vertAlign w:val="superscript"/>
              </w:rPr>
              <w:t>##</w:t>
            </w:r>
          </w:p>
        </w:tc>
      </w:tr>
      <w:tr w:rsidR="00814947" w:rsidRPr="005A710D" w14:paraId="13310A92" w14:textId="77777777" w:rsidTr="008A3445">
        <w:tc>
          <w:tcPr>
            <w:tcW w:w="1681" w:type="dxa"/>
            <w:vMerge/>
          </w:tcPr>
          <w:p w14:paraId="73437A0D" w14:textId="77777777" w:rsidR="006963B1" w:rsidRPr="005A710D" w:rsidRDefault="006963B1" w:rsidP="008A3445">
            <w:pPr>
              <w:keepNext/>
              <w:keepLines/>
              <w:spacing w:line="240" w:lineRule="auto"/>
              <w:rPr>
                <w:b/>
                <w:szCs w:val="22"/>
                <w:lang w:eastAsia="ja-JP"/>
              </w:rPr>
            </w:pPr>
          </w:p>
        </w:tc>
        <w:tc>
          <w:tcPr>
            <w:tcW w:w="2005" w:type="dxa"/>
          </w:tcPr>
          <w:p w14:paraId="7EAE45F8" w14:textId="77777777" w:rsidR="006963B1" w:rsidRPr="005A710D" w:rsidRDefault="006963B1" w:rsidP="008A3445">
            <w:pPr>
              <w:keepNext/>
              <w:keepLines/>
              <w:spacing w:line="240" w:lineRule="auto"/>
              <w:jc w:val="right"/>
              <w:rPr>
                <w:bCs/>
                <w:szCs w:val="22"/>
              </w:rPr>
            </w:pPr>
            <w:r w:rsidRPr="005A710D">
              <w:rPr>
                <w:szCs w:val="22"/>
                <w:lang w:eastAsia="ja-JP"/>
              </w:rPr>
              <w:t>Différence par rapport au placebo [IC 95 %]</w:t>
            </w:r>
          </w:p>
        </w:tc>
        <w:tc>
          <w:tcPr>
            <w:tcW w:w="1559" w:type="dxa"/>
            <w:vAlign w:val="center"/>
          </w:tcPr>
          <w:p w14:paraId="7EBF4808" w14:textId="77777777" w:rsidR="006963B1" w:rsidRPr="005A710D" w:rsidRDefault="006963B1" w:rsidP="008A3445">
            <w:pPr>
              <w:keepNext/>
              <w:keepLines/>
              <w:spacing w:line="240" w:lineRule="auto"/>
              <w:jc w:val="center"/>
              <w:rPr>
                <w:szCs w:val="22"/>
              </w:rPr>
            </w:pPr>
            <w:r w:rsidRPr="005A710D">
              <w:rPr>
                <w:szCs w:val="22"/>
              </w:rPr>
              <w:t>-1,25**</w:t>
            </w:r>
            <w:r w:rsidRPr="005A710D">
              <w:rPr>
                <w:szCs w:val="22"/>
              </w:rPr>
              <w:br/>
              <w:t>[-1,64</w:t>
            </w:r>
            <w:r w:rsidR="00DB478E" w:rsidRPr="005A710D">
              <w:rPr>
                <w:szCs w:val="22"/>
              </w:rPr>
              <w:t> ;</w:t>
            </w:r>
            <w:r w:rsidRPr="005A710D">
              <w:rPr>
                <w:szCs w:val="22"/>
              </w:rPr>
              <w:t xml:space="preserve"> -0,86]</w:t>
            </w:r>
          </w:p>
        </w:tc>
        <w:tc>
          <w:tcPr>
            <w:tcW w:w="1560" w:type="dxa"/>
            <w:vAlign w:val="center"/>
          </w:tcPr>
          <w:p w14:paraId="0B3B4E60" w14:textId="77777777" w:rsidR="006963B1" w:rsidRPr="005A710D" w:rsidRDefault="006963B1" w:rsidP="008A3445">
            <w:pPr>
              <w:keepNext/>
              <w:keepLines/>
              <w:spacing w:line="240" w:lineRule="auto"/>
              <w:jc w:val="center"/>
              <w:rPr>
                <w:szCs w:val="22"/>
              </w:rPr>
            </w:pPr>
            <w:r w:rsidRPr="005A710D">
              <w:rPr>
                <w:szCs w:val="22"/>
              </w:rPr>
              <w:t>-1,61**</w:t>
            </w:r>
            <w:r w:rsidRPr="005A710D">
              <w:rPr>
                <w:szCs w:val="22"/>
              </w:rPr>
              <w:br/>
              <w:t>[-2,00</w:t>
            </w:r>
            <w:r w:rsidR="00DB478E" w:rsidRPr="005A710D">
              <w:rPr>
                <w:szCs w:val="22"/>
              </w:rPr>
              <w:t> ;</w:t>
            </w:r>
            <w:r w:rsidRPr="005A710D">
              <w:rPr>
                <w:szCs w:val="22"/>
              </w:rPr>
              <w:t xml:space="preserve"> -1,22]</w:t>
            </w:r>
          </w:p>
        </w:tc>
        <w:tc>
          <w:tcPr>
            <w:tcW w:w="1559" w:type="dxa"/>
            <w:vAlign w:val="center"/>
          </w:tcPr>
          <w:p w14:paraId="7D3A68E7" w14:textId="77777777" w:rsidR="006963B1" w:rsidRPr="005A710D" w:rsidRDefault="006963B1" w:rsidP="008A3445">
            <w:pPr>
              <w:keepNext/>
              <w:keepLines/>
              <w:spacing w:line="240" w:lineRule="auto"/>
              <w:jc w:val="center"/>
              <w:rPr>
                <w:szCs w:val="22"/>
              </w:rPr>
            </w:pPr>
            <w:r w:rsidRPr="005A710D">
              <w:rPr>
                <w:szCs w:val="22"/>
              </w:rPr>
              <w:t>-1,60**</w:t>
            </w:r>
            <w:r w:rsidRPr="005A710D">
              <w:rPr>
                <w:szCs w:val="22"/>
              </w:rPr>
              <w:br/>
              <w:t>[-1,99</w:t>
            </w:r>
            <w:r w:rsidR="00DB478E" w:rsidRPr="005A710D">
              <w:rPr>
                <w:szCs w:val="22"/>
              </w:rPr>
              <w:t> ;</w:t>
            </w:r>
            <w:r w:rsidRPr="005A710D">
              <w:rPr>
                <w:szCs w:val="22"/>
              </w:rPr>
              <w:t xml:space="preserve"> -1,20]</w:t>
            </w:r>
          </w:p>
        </w:tc>
        <w:tc>
          <w:tcPr>
            <w:tcW w:w="1134" w:type="dxa"/>
          </w:tcPr>
          <w:p w14:paraId="44D75051" w14:textId="77777777" w:rsidR="006963B1" w:rsidRPr="005A710D" w:rsidRDefault="006963B1" w:rsidP="008A3445">
            <w:pPr>
              <w:keepNext/>
              <w:keepLines/>
              <w:spacing w:line="240" w:lineRule="auto"/>
              <w:jc w:val="center"/>
              <w:rPr>
                <w:szCs w:val="22"/>
              </w:rPr>
            </w:pPr>
            <w:r w:rsidRPr="005A710D">
              <w:rPr>
                <w:szCs w:val="22"/>
                <w:lang w:eastAsia="ja-JP"/>
              </w:rPr>
              <w:t>-</w:t>
            </w:r>
          </w:p>
        </w:tc>
      </w:tr>
      <w:tr w:rsidR="00814947" w:rsidRPr="005A710D" w14:paraId="07D9EEC2" w14:textId="77777777" w:rsidTr="008A3445">
        <w:tc>
          <w:tcPr>
            <w:tcW w:w="1681" w:type="dxa"/>
            <w:vMerge w:val="restart"/>
          </w:tcPr>
          <w:p w14:paraId="5B6F4008" w14:textId="77777777" w:rsidR="006963B1" w:rsidRPr="005A710D" w:rsidRDefault="003D657E" w:rsidP="008A3445">
            <w:pPr>
              <w:keepNext/>
              <w:keepLines/>
              <w:spacing w:line="240" w:lineRule="auto"/>
              <w:rPr>
                <w:b/>
                <w:szCs w:val="22"/>
              </w:rPr>
            </w:pPr>
            <w:r w:rsidRPr="005A710D">
              <w:rPr>
                <w:b/>
                <w:szCs w:val="22"/>
                <w:lang w:eastAsia="ja-JP"/>
              </w:rPr>
              <w:t>Glycémie à jeun</w:t>
            </w:r>
            <w:r w:rsidR="00954C47" w:rsidRPr="005A710D">
              <w:rPr>
                <w:b/>
                <w:szCs w:val="22"/>
                <w:lang w:eastAsia="ja-JP"/>
              </w:rPr>
              <w:t> </w:t>
            </w:r>
            <w:r w:rsidR="006963B1" w:rsidRPr="005A710D">
              <w:rPr>
                <w:b/>
                <w:szCs w:val="22"/>
                <w:lang w:eastAsia="ja-JP"/>
              </w:rPr>
              <w:t>(mg/</w:t>
            </w:r>
            <w:proofErr w:type="spellStart"/>
            <w:r w:rsidR="006963B1" w:rsidRPr="005A710D">
              <w:rPr>
                <w:b/>
                <w:szCs w:val="22"/>
                <w:lang w:eastAsia="ja-JP"/>
              </w:rPr>
              <w:t>dL</w:t>
            </w:r>
            <w:proofErr w:type="spellEnd"/>
            <w:r w:rsidR="006963B1" w:rsidRPr="005A710D">
              <w:rPr>
                <w:b/>
                <w:szCs w:val="22"/>
                <w:lang w:eastAsia="ja-JP"/>
              </w:rPr>
              <w:t>)</w:t>
            </w:r>
          </w:p>
        </w:tc>
        <w:tc>
          <w:tcPr>
            <w:tcW w:w="2005" w:type="dxa"/>
          </w:tcPr>
          <w:p w14:paraId="55F84733" w14:textId="77777777" w:rsidR="006963B1" w:rsidRPr="005A710D" w:rsidRDefault="00A1443B" w:rsidP="008A3445">
            <w:pPr>
              <w:keepNext/>
              <w:keepLines/>
              <w:spacing w:line="240" w:lineRule="auto"/>
              <w:jc w:val="right"/>
              <w:rPr>
                <w:bCs/>
                <w:szCs w:val="22"/>
              </w:rPr>
            </w:pPr>
            <w:r w:rsidRPr="005A710D">
              <w:rPr>
                <w:szCs w:val="22"/>
                <w:lang w:eastAsia="ja-JP"/>
              </w:rPr>
              <w:t>À</w:t>
            </w:r>
            <w:r w:rsidR="006963B1" w:rsidRPr="005A710D">
              <w:rPr>
                <w:szCs w:val="22"/>
                <w:lang w:eastAsia="ja-JP"/>
              </w:rPr>
              <w:t xml:space="preserve"> l’inclusion (moyenne)</w:t>
            </w:r>
          </w:p>
        </w:tc>
        <w:tc>
          <w:tcPr>
            <w:tcW w:w="1559" w:type="dxa"/>
          </w:tcPr>
          <w:p w14:paraId="30D056A1" w14:textId="77777777" w:rsidR="006963B1" w:rsidRPr="005A710D" w:rsidRDefault="006963B1" w:rsidP="008A3445">
            <w:pPr>
              <w:keepNext/>
              <w:keepLines/>
              <w:spacing w:line="240" w:lineRule="auto"/>
              <w:jc w:val="center"/>
              <w:rPr>
                <w:szCs w:val="22"/>
              </w:rPr>
            </w:pPr>
            <w:r w:rsidRPr="005A710D">
              <w:rPr>
                <w:szCs w:val="22"/>
                <w:lang w:eastAsia="ja-JP"/>
              </w:rPr>
              <w:t>162,2</w:t>
            </w:r>
          </w:p>
        </w:tc>
        <w:tc>
          <w:tcPr>
            <w:tcW w:w="1560" w:type="dxa"/>
          </w:tcPr>
          <w:p w14:paraId="439835EE" w14:textId="77777777" w:rsidR="006963B1" w:rsidRPr="005A710D" w:rsidRDefault="006963B1" w:rsidP="008A3445">
            <w:pPr>
              <w:keepNext/>
              <w:keepLines/>
              <w:spacing w:line="240" w:lineRule="auto"/>
              <w:jc w:val="center"/>
              <w:rPr>
                <w:szCs w:val="22"/>
              </w:rPr>
            </w:pPr>
            <w:r w:rsidRPr="005A710D">
              <w:rPr>
                <w:szCs w:val="22"/>
                <w:lang w:eastAsia="ja-JP"/>
              </w:rPr>
              <w:t>162,9</w:t>
            </w:r>
          </w:p>
        </w:tc>
        <w:tc>
          <w:tcPr>
            <w:tcW w:w="1559" w:type="dxa"/>
          </w:tcPr>
          <w:p w14:paraId="4159C453" w14:textId="77777777" w:rsidR="006963B1" w:rsidRPr="005A710D" w:rsidRDefault="006963B1" w:rsidP="008A3445">
            <w:pPr>
              <w:keepNext/>
              <w:keepLines/>
              <w:spacing w:line="240" w:lineRule="auto"/>
              <w:jc w:val="center"/>
              <w:rPr>
                <w:szCs w:val="22"/>
              </w:rPr>
            </w:pPr>
            <w:r w:rsidRPr="005A710D">
              <w:rPr>
                <w:szCs w:val="22"/>
                <w:lang w:eastAsia="ja-JP"/>
              </w:rPr>
              <w:t>160,4</w:t>
            </w:r>
          </w:p>
        </w:tc>
        <w:tc>
          <w:tcPr>
            <w:tcW w:w="1134" w:type="dxa"/>
          </w:tcPr>
          <w:p w14:paraId="2BCD8E54" w14:textId="77777777" w:rsidR="006963B1" w:rsidRPr="005A710D" w:rsidRDefault="006963B1" w:rsidP="008A3445">
            <w:pPr>
              <w:keepNext/>
              <w:keepLines/>
              <w:spacing w:line="240" w:lineRule="auto"/>
              <w:jc w:val="center"/>
              <w:rPr>
                <w:szCs w:val="22"/>
              </w:rPr>
            </w:pPr>
            <w:r w:rsidRPr="005A710D">
              <w:rPr>
                <w:szCs w:val="22"/>
                <w:lang w:eastAsia="ja-JP"/>
              </w:rPr>
              <w:t>164,4</w:t>
            </w:r>
          </w:p>
        </w:tc>
      </w:tr>
      <w:tr w:rsidR="00814947" w:rsidRPr="005A710D" w14:paraId="2AFF0118" w14:textId="77777777" w:rsidTr="008A3445">
        <w:tc>
          <w:tcPr>
            <w:tcW w:w="1681" w:type="dxa"/>
            <w:vMerge/>
          </w:tcPr>
          <w:p w14:paraId="4EA92B78" w14:textId="77777777" w:rsidR="006963B1" w:rsidRPr="005A710D" w:rsidRDefault="006963B1" w:rsidP="008A3445">
            <w:pPr>
              <w:keepNext/>
              <w:keepLines/>
              <w:spacing w:line="240" w:lineRule="auto"/>
              <w:rPr>
                <w:b/>
                <w:szCs w:val="22"/>
                <w:lang w:eastAsia="ja-JP"/>
              </w:rPr>
            </w:pPr>
          </w:p>
        </w:tc>
        <w:tc>
          <w:tcPr>
            <w:tcW w:w="2005" w:type="dxa"/>
          </w:tcPr>
          <w:p w14:paraId="4AF56DC4" w14:textId="77777777" w:rsidR="006963B1" w:rsidRPr="005A710D" w:rsidRDefault="002E06C8" w:rsidP="008A3445">
            <w:pPr>
              <w:keepNext/>
              <w:keepLines/>
              <w:spacing w:line="240" w:lineRule="auto"/>
              <w:jc w:val="right"/>
              <w:rPr>
                <w:bCs/>
                <w:szCs w:val="22"/>
              </w:rPr>
            </w:pPr>
            <w:r w:rsidRPr="005A710D">
              <w:rPr>
                <w:szCs w:val="22"/>
                <w:lang w:eastAsia="ja-JP"/>
              </w:rPr>
              <w:t>Variation</w:t>
            </w:r>
            <w:r w:rsidR="006963B1" w:rsidRPr="005A710D">
              <w:rPr>
                <w:szCs w:val="22"/>
                <w:lang w:eastAsia="ja-JP"/>
              </w:rPr>
              <w:t xml:space="preserve"> depuis l’inclusion</w:t>
            </w:r>
          </w:p>
        </w:tc>
        <w:tc>
          <w:tcPr>
            <w:tcW w:w="1559" w:type="dxa"/>
          </w:tcPr>
          <w:p w14:paraId="4480C382" w14:textId="77777777" w:rsidR="006963B1" w:rsidRPr="005A710D" w:rsidRDefault="006963B1" w:rsidP="008A3445">
            <w:pPr>
              <w:keepNext/>
              <w:keepLines/>
              <w:spacing w:line="240" w:lineRule="auto"/>
              <w:jc w:val="center"/>
              <w:rPr>
                <w:szCs w:val="22"/>
              </w:rPr>
            </w:pPr>
            <w:r w:rsidRPr="005A710D">
              <w:rPr>
                <w:szCs w:val="22"/>
                <w:lang w:eastAsia="ja-JP"/>
              </w:rPr>
              <w:t>-61,4</w:t>
            </w:r>
            <w:r w:rsidRPr="005A710D">
              <w:rPr>
                <w:szCs w:val="22"/>
                <w:vertAlign w:val="superscript"/>
              </w:rPr>
              <w:t>##</w:t>
            </w:r>
          </w:p>
        </w:tc>
        <w:tc>
          <w:tcPr>
            <w:tcW w:w="1560" w:type="dxa"/>
          </w:tcPr>
          <w:p w14:paraId="1AD91AC2" w14:textId="77777777" w:rsidR="006963B1" w:rsidRPr="005A710D" w:rsidRDefault="006963B1" w:rsidP="008A3445">
            <w:pPr>
              <w:keepNext/>
              <w:keepLines/>
              <w:spacing w:line="240" w:lineRule="auto"/>
              <w:jc w:val="center"/>
              <w:rPr>
                <w:szCs w:val="22"/>
              </w:rPr>
            </w:pPr>
            <w:r w:rsidRPr="005A710D">
              <w:rPr>
                <w:szCs w:val="22"/>
                <w:lang w:eastAsia="ja-JP"/>
              </w:rPr>
              <w:t>-67,9</w:t>
            </w:r>
            <w:r w:rsidRPr="005A710D">
              <w:rPr>
                <w:szCs w:val="22"/>
                <w:vertAlign w:val="superscript"/>
              </w:rPr>
              <w:t>##</w:t>
            </w:r>
          </w:p>
        </w:tc>
        <w:tc>
          <w:tcPr>
            <w:tcW w:w="1559" w:type="dxa"/>
          </w:tcPr>
          <w:p w14:paraId="15E457BA" w14:textId="77777777" w:rsidR="006963B1" w:rsidRPr="005A710D" w:rsidRDefault="006963B1" w:rsidP="008A3445">
            <w:pPr>
              <w:keepNext/>
              <w:keepLines/>
              <w:spacing w:line="240" w:lineRule="auto"/>
              <w:jc w:val="center"/>
              <w:rPr>
                <w:szCs w:val="22"/>
              </w:rPr>
            </w:pPr>
            <w:r w:rsidRPr="005A710D">
              <w:rPr>
                <w:szCs w:val="22"/>
                <w:lang w:eastAsia="ja-JP"/>
              </w:rPr>
              <w:t>-67,7</w:t>
            </w:r>
            <w:r w:rsidRPr="005A710D">
              <w:rPr>
                <w:szCs w:val="22"/>
                <w:vertAlign w:val="superscript"/>
              </w:rPr>
              <w:t>##</w:t>
            </w:r>
          </w:p>
        </w:tc>
        <w:tc>
          <w:tcPr>
            <w:tcW w:w="1134" w:type="dxa"/>
          </w:tcPr>
          <w:p w14:paraId="7406267A" w14:textId="77777777" w:rsidR="006963B1" w:rsidRPr="005A710D" w:rsidRDefault="006963B1" w:rsidP="008A3445">
            <w:pPr>
              <w:keepNext/>
              <w:keepLines/>
              <w:spacing w:line="240" w:lineRule="auto"/>
              <w:jc w:val="center"/>
              <w:rPr>
                <w:szCs w:val="22"/>
              </w:rPr>
            </w:pPr>
            <w:r w:rsidRPr="005A710D">
              <w:rPr>
                <w:szCs w:val="22"/>
                <w:lang w:eastAsia="ja-JP"/>
              </w:rPr>
              <w:t>-38,9</w:t>
            </w:r>
            <w:r w:rsidRPr="005A710D">
              <w:rPr>
                <w:szCs w:val="22"/>
                <w:vertAlign w:val="superscript"/>
              </w:rPr>
              <w:t>##</w:t>
            </w:r>
          </w:p>
        </w:tc>
      </w:tr>
      <w:tr w:rsidR="00814947" w:rsidRPr="005A710D" w14:paraId="7161F08B" w14:textId="77777777" w:rsidTr="008A3445">
        <w:tc>
          <w:tcPr>
            <w:tcW w:w="1681" w:type="dxa"/>
            <w:vMerge/>
          </w:tcPr>
          <w:p w14:paraId="13D9C96B" w14:textId="77777777" w:rsidR="006963B1" w:rsidRPr="005A710D" w:rsidRDefault="006963B1" w:rsidP="008A3445">
            <w:pPr>
              <w:keepNext/>
              <w:keepLines/>
              <w:spacing w:line="240" w:lineRule="auto"/>
              <w:rPr>
                <w:b/>
                <w:szCs w:val="22"/>
                <w:lang w:eastAsia="ja-JP"/>
              </w:rPr>
            </w:pPr>
          </w:p>
        </w:tc>
        <w:tc>
          <w:tcPr>
            <w:tcW w:w="2005" w:type="dxa"/>
          </w:tcPr>
          <w:p w14:paraId="2510BD3A" w14:textId="77777777" w:rsidR="006963B1" w:rsidRPr="005A710D" w:rsidRDefault="006963B1" w:rsidP="008A3445">
            <w:pPr>
              <w:keepNext/>
              <w:keepLines/>
              <w:spacing w:line="240" w:lineRule="auto"/>
              <w:jc w:val="right"/>
              <w:rPr>
                <w:bCs/>
                <w:szCs w:val="22"/>
              </w:rPr>
            </w:pPr>
            <w:r w:rsidRPr="005A710D">
              <w:rPr>
                <w:szCs w:val="22"/>
                <w:lang w:eastAsia="ja-JP"/>
              </w:rPr>
              <w:t>Différence par rapport au placebo [IC 95 %]</w:t>
            </w:r>
          </w:p>
        </w:tc>
        <w:tc>
          <w:tcPr>
            <w:tcW w:w="1559" w:type="dxa"/>
            <w:vAlign w:val="center"/>
          </w:tcPr>
          <w:p w14:paraId="0E382C1F" w14:textId="77777777" w:rsidR="006963B1" w:rsidRPr="005A710D" w:rsidRDefault="006963B1" w:rsidP="008A3445">
            <w:pPr>
              <w:keepNext/>
              <w:keepLines/>
              <w:spacing w:line="240" w:lineRule="auto"/>
              <w:jc w:val="center"/>
              <w:rPr>
                <w:szCs w:val="22"/>
              </w:rPr>
            </w:pPr>
            <w:r w:rsidRPr="005A710D">
              <w:rPr>
                <w:szCs w:val="22"/>
              </w:rPr>
              <w:t>-22,5**</w:t>
            </w:r>
            <w:r w:rsidRPr="005A710D">
              <w:rPr>
                <w:szCs w:val="22"/>
              </w:rPr>
              <w:br/>
              <w:t>[-29,5</w:t>
            </w:r>
            <w:r w:rsidR="00DB478E" w:rsidRPr="005A710D">
              <w:rPr>
                <w:szCs w:val="22"/>
              </w:rPr>
              <w:t> ;</w:t>
            </w:r>
            <w:r w:rsidRPr="005A710D">
              <w:rPr>
                <w:szCs w:val="22"/>
              </w:rPr>
              <w:t xml:space="preserve"> -15,4]</w:t>
            </w:r>
          </w:p>
        </w:tc>
        <w:tc>
          <w:tcPr>
            <w:tcW w:w="1560" w:type="dxa"/>
            <w:vAlign w:val="center"/>
          </w:tcPr>
          <w:p w14:paraId="1C0150C5" w14:textId="77777777" w:rsidR="006963B1" w:rsidRPr="005A710D" w:rsidRDefault="006963B1" w:rsidP="008A3445">
            <w:pPr>
              <w:keepNext/>
              <w:keepLines/>
              <w:spacing w:line="240" w:lineRule="auto"/>
              <w:jc w:val="center"/>
              <w:rPr>
                <w:szCs w:val="22"/>
              </w:rPr>
            </w:pPr>
            <w:r w:rsidRPr="005A710D">
              <w:rPr>
                <w:szCs w:val="22"/>
              </w:rPr>
              <w:t>-29,0**</w:t>
            </w:r>
            <w:r w:rsidRPr="005A710D">
              <w:rPr>
                <w:szCs w:val="22"/>
              </w:rPr>
              <w:br/>
              <w:t>[-36,0</w:t>
            </w:r>
            <w:r w:rsidR="00DB478E" w:rsidRPr="005A710D">
              <w:rPr>
                <w:szCs w:val="22"/>
              </w:rPr>
              <w:t> ;</w:t>
            </w:r>
            <w:r w:rsidRPr="005A710D">
              <w:rPr>
                <w:szCs w:val="22"/>
              </w:rPr>
              <w:t xml:space="preserve"> -22,0]</w:t>
            </w:r>
          </w:p>
        </w:tc>
        <w:tc>
          <w:tcPr>
            <w:tcW w:w="1559" w:type="dxa"/>
            <w:vAlign w:val="center"/>
          </w:tcPr>
          <w:p w14:paraId="79844F2F" w14:textId="77777777" w:rsidR="006963B1" w:rsidRPr="005A710D" w:rsidRDefault="006963B1" w:rsidP="008A3445">
            <w:pPr>
              <w:keepNext/>
              <w:keepLines/>
              <w:spacing w:line="240" w:lineRule="auto"/>
              <w:jc w:val="center"/>
              <w:rPr>
                <w:szCs w:val="22"/>
              </w:rPr>
            </w:pPr>
            <w:r w:rsidRPr="005A710D">
              <w:rPr>
                <w:szCs w:val="22"/>
              </w:rPr>
              <w:t>-28,8**</w:t>
            </w:r>
            <w:r w:rsidRPr="005A710D">
              <w:rPr>
                <w:szCs w:val="22"/>
              </w:rPr>
              <w:br/>
              <w:t>[-35,9</w:t>
            </w:r>
            <w:r w:rsidR="00DB478E" w:rsidRPr="005A710D">
              <w:rPr>
                <w:szCs w:val="22"/>
              </w:rPr>
              <w:t> ;</w:t>
            </w:r>
            <w:r w:rsidRPr="005A710D">
              <w:rPr>
                <w:szCs w:val="22"/>
              </w:rPr>
              <w:t xml:space="preserve"> -21,6]</w:t>
            </w:r>
          </w:p>
        </w:tc>
        <w:tc>
          <w:tcPr>
            <w:tcW w:w="1134" w:type="dxa"/>
          </w:tcPr>
          <w:p w14:paraId="63DEB210" w14:textId="77777777" w:rsidR="006963B1" w:rsidRPr="005A710D" w:rsidRDefault="006963B1" w:rsidP="008A3445">
            <w:pPr>
              <w:keepNext/>
              <w:keepLines/>
              <w:spacing w:line="240" w:lineRule="auto"/>
              <w:jc w:val="center"/>
              <w:rPr>
                <w:szCs w:val="22"/>
              </w:rPr>
            </w:pPr>
            <w:r w:rsidRPr="005A710D">
              <w:rPr>
                <w:szCs w:val="22"/>
                <w:lang w:eastAsia="ja-JP"/>
              </w:rPr>
              <w:t>-</w:t>
            </w:r>
          </w:p>
        </w:tc>
      </w:tr>
      <w:tr w:rsidR="00814947" w:rsidRPr="005A710D" w14:paraId="7B018BEA" w14:textId="77777777" w:rsidTr="008A3445">
        <w:tc>
          <w:tcPr>
            <w:tcW w:w="1681" w:type="dxa"/>
            <w:vMerge w:val="restart"/>
          </w:tcPr>
          <w:p w14:paraId="5555F171" w14:textId="77777777" w:rsidR="00207B3F" w:rsidRPr="005A710D" w:rsidRDefault="00207B3F" w:rsidP="008A3445">
            <w:pPr>
              <w:keepNext/>
              <w:keepLines/>
              <w:spacing w:line="240" w:lineRule="auto"/>
              <w:rPr>
                <w:b/>
                <w:szCs w:val="22"/>
              </w:rPr>
            </w:pPr>
            <w:r w:rsidRPr="005A710D">
              <w:rPr>
                <w:b/>
                <w:szCs w:val="22"/>
                <w:lang w:eastAsia="ja-JP"/>
              </w:rPr>
              <w:t>Poids corporel (kg)</w:t>
            </w:r>
          </w:p>
        </w:tc>
        <w:tc>
          <w:tcPr>
            <w:tcW w:w="2005" w:type="dxa"/>
          </w:tcPr>
          <w:p w14:paraId="5D1C5A16" w14:textId="77777777" w:rsidR="00207B3F" w:rsidRPr="005A710D" w:rsidRDefault="00A1443B" w:rsidP="008A3445">
            <w:pPr>
              <w:keepNext/>
              <w:keepLines/>
              <w:spacing w:line="240" w:lineRule="auto"/>
              <w:jc w:val="right"/>
              <w:rPr>
                <w:bCs/>
                <w:szCs w:val="22"/>
              </w:rPr>
            </w:pPr>
            <w:r w:rsidRPr="005A710D">
              <w:rPr>
                <w:szCs w:val="22"/>
                <w:lang w:eastAsia="ja-JP"/>
              </w:rPr>
              <w:t>À</w:t>
            </w:r>
            <w:r w:rsidR="00207B3F" w:rsidRPr="005A710D">
              <w:rPr>
                <w:szCs w:val="22"/>
                <w:lang w:eastAsia="ja-JP"/>
              </w:rPr>
              <w:t xml:space="preserve"> l’inclusion (moyenne)</w:t>
            </w:r>
          </w:p>
        </w:tc>
        <w:tc>
          <w:tcPr>
            <w:tcW w:w="1559" w:type="dxa"/>
          </w:tcPr>
          <w:p w14:paraId="23B8D643" w14:textId="77777777" w:rsidR="00207B3F" w:rsidRPr="005A710D" w:rsidRDefault="00207B3F" w:rsidP="008A3445">
            <w:pPr>
              <w:keepNext/>
              <w:keepLines/>
              <w:spacing w:line="240" w:lineRule="auto"/>
              <w:jc w:val="center"/>
              <w:rPr>
                <w:szCs w:val="22"/>
              </w:rPr>
            </w:pPr>
            <w:r w:rsidRPr="005A710D">
              <w:rPr>
                <w:szCs w:val="22"/>
                <w:lang w:eastAsia="ja-JP"/>
              </w:rPr>
              <w:t>95,5</w:t>
            </w:r>
          </w:p>
        </w:tc>
        <w:tc>
          <w:tcPr>
            <w:tcW w:w="1560" w:type="dxa"/>
          </w:tcPr>
          <w:p w14:paraId="05007AC5" w14:textId="77777777" w:rsidR="00207B3F" w:rsidRPr="005A710D" w:rsidRDefault="00207B3F" w:rsidP="008A3445">
            <w:pPr>
              <w:keepNext/>
              <w:keepLines/>
              <w:spacing w:line="240" w:lineRule="auto"/>
              <w:jc w:val="center"/>
              <w:rPr>
                <w:szCs w:val="22"/>
              </w:rPr>
            </w:pPr>
            <w:r w:rsidRPr="005A710D">
              <w:rPr>
                <w:szCs w:val="22"/>
                <w:lang w:eastAsia="ja-JP"/>
              </w:rPr>
              <w:t>95,4</w:t>
            </w:r>
          </w:p>
        </w:tc>
        <w:tc>
          <w:tcPr>
            <w:tcW w:w="1559" w:type="dxa"/>
          </w:tcPr>
          <w:p w14:paraId="7E729468" w14:textId="77777777" w:rsidR="00207B3F" w:rsidRPr="005A710D" w:rsidRDefault="00207B3F" w:rsidP="008A3445">
            <w:pPr>
              <w:keepNext/>
              <w:keepLines/>
              <w:spacing w:line="240" w:lineRule="auto"/>
              <w:jc w:val="center"/>
              <w:rPr>
                <w:szCs w:val="22"/>
              </w:rPr>
            </w:pPr>
            <w:r w:rsidRPr="005A710D">
              <w:rPr>
                <w:szCs w:val="22"/>
                <w:lang w:eastAsia="ja-JP"/>
              </w:rPr>
              <w:t>96,2</w:t>
            </w:r>
          </w:p>
        </w:tc>
        <w:tc>
          <w:tcPr>
            <w:tcW w:w="1134" w:type="dxa"/>
          </w:tcPr>
          <w:p w14:paraId="0CB44681" w14:textId="77777777" w:rsidR="00207B3F" w:rsidRPr="005A710D" w:rsidRDefault="00207B3F" w:rsidP="008A3445">
            <w:pPr>
              <w:keepNext/>
              <w:keepLines/>
              <w:spacing w:line="240" w:lineRule="auto"/>
              <w:jc w:val="center"/>
              <w:rPr>
                <w:szCs w:val="22"/>
              </w:rPr>
            </w:pPr>
            <w:r w:rsidRPr="005A710D">
              <w:rPr>
                <w:szCs w:val="22"/>
                <w:lang w:eastAsia="ja-JP"/>
              </w:rPr>
              <w:t>94,1</w:t>
            </w:r>
          </w:p>
        </w:tc>
      </w:tr>
      <w:tr w:rsidR="00814947" w:rsidRPr="005A710D" w14:paraId="0182CB37" w14:textId="77777777" w:rsidTr="008A3445">
        <w:tc>
          <w:tcPr>
            <w:tcW w:w="1681" w:type="dxa"/>
            <w:vMerge/>
          </w:tcPr>
          <w:p w14:paraId="05619409" w14:textId="77777777" w:rsidR="00207B3F" w:rsidRPr="005A710D" w:rsidRDefault="00207B3F" w:rsidP="008A3445">
            <w:pPr>
              <w:keepNext/>
              <w:keepLines/>
              <w:spacing w:line="240" w:lineRule="auto"/>
              <w:rPr>
                <w:bCs/>
                <w:szCs w:val="22"/>
                <w:lang w:eastAsia="ja-JP"/>
              </w:rPr>
            </w:pPr>
          </w:p>
        </w:tc>
        <w:tc>
          <w:tcPr>
            <w:tcW w:w="2005" w:type="dxa"/>
          </w:tcPr>
          <w:p w14:paraId="0B78D2D9" w14:textId="77777777" w:rsidR="00207B3F" w:rsidRPr="005A710D" w:rsidRDefault="002E06C8" w:rsidP="008A3445">
            <w:pPr>
              <w:keepNext/>
              <w:keepLines/>
              <w:spacing w:line="240" w:lineRule="auto"/>
              <w:jc w:val="right"/>
              <w:rPr>
                <w:bCs/>
                <w:szCs w:val="22"/>
              </w:rPr>
            </w:pPr>
            <w:r w:rsidRPr="005A710D">
              <w:rPr>
                <w:szCs w:val="22"/>
                <w:lang w:eastAsia="ja-JP"/>
              </w:rPr>
              <w:t>Variation</w:t>
            </w:r>
            <w:r w:rsidR="00207B3F" w:rsidRPr="005A710D">
              <w:rPr>
                <w:szCs w:val="22"/>
                <w:lang w:eastAsia="ja-JP"/>
              </w:rPr>
              <w:t xml:space="preserve"> depuis l’inclusion</w:t>
            </w:r>
          </w:p>
        </w:tc>
        <w:tc>
          <w:tcPr>
            <w:tcW w:w="1559" w:type="dxa"/>
          </w:tcPr>
          <w:p w14:paraId="353D7D70" w14:textId="77777777" w:rsidR="00207B3F" w:rsidRPr="005A710D" w:rsidRDefault="00207B3F" w:rsidP="008A3445">
            <w:pPr>
              <w:keepNext/>
              <w:keepLines/>
              <w:spacing w:line="240" w:lineRule="auto"/>
              <w:jc w:val="center"/>
              <w:rPr>
                <w:szCs w:val="22"/>
              </w:rPr>
            </w:pPr>
            <w:r w:rsidRPr="005A710D">
              <w:rPr>
                <w:szCs w:val="22"/>
                <w:lang w:eastAsia="ja-JP"/>
              </w:rPr>
              <w:t>-6,2</w:t>
            </w:r>
            <w:r w:rsidRPr="005A710D">
              <w:rPr>
                <w:szCs w:val="22"/>
                <w:vertAlign w:val="superscript"/>
              </w:rPr>
              <w:t>##</w:t>
            </w:r>
          </w:p>
        </w:tc>
        <w:tc>
          <w:tcPr>
            <w:tcW w:w="1560" w:type="dxa"/>
          </w:tcPr>
          <w:p w14:paraId="13020AC8" w14:textId="77777777" w:rsidR="00207B3F" w:rsidRPr="005A710D" w:rsidRDefault="00207B3F" w:rsidP="008A3445">
            <w:pPr>
              <w:keepNext/>
              <w:keepLines/>
              <w:spacing w:line="240" w:lineRule="auto"/>
              <w:jc w:val="center"/>
              <w:rPr>
                <w:szCs w:val="22"/>
              </w:rPr>
            </w:pPr>
            <w:r w:rsidRPr="005A710D">
              <w:rPr>
                <w:szCs w:val="22"/>
                <w:lang w:eastAsia="ja-JP"/>
              </w:rPr>
              <w:t>-8,2</w:t>
            </w:r>
            <w:r w:rsidRPr="005A710D">
              <w:rPr>
                <w:szCs w:val="22"/>
                <w:vertAlign w:val="superscript"/>
              </w:rPr>
              <w:t>##</w:t>
            </w:r>
          </w:p>
        </w:tc>
        <w:tc>
          <w:tcPr>
            <w:tcW w:w="1559" w:type="dxa"/>
          </w:tcPr>
          <w:p w14:paraId="50644D02" w14:textId="77777777" w:rsidR="00207B3F" w:rsidRPr="005A710D" w:rsidRDefault="00207B3F" w:rsidP="008A3445">
            <w:pPr>
              <w:keepNext/>
              <w:keepLines/>
              <w:spacing w:line="240" w:lineRule="auto"/>
              <w:jc w:val="center"/>
              <w:rPr>
                <w:szCs w:val="22"/>
              </w:rPr>
            </w:pPr>
            <w:r w:rsidRPr="005A710D">
              <w:rPr>
                <w:szCs w:val="22"/>
                <w:lang w:eastAsia="ja-JP"/>
              </w:rPr>
              <w:t>-10,9</w:t>
            </w:r>
            <w:r w:rsidRPr="005A710D">
              <w:rPr>
                <w:szCs w:val="22"/>
                <w:vertAlign w:val="superscript"/>
              </w:rPr>
              <w:t>##</w:t>
            </w:r>
          </w:p>
        </w:tc>
        <w:tc>
          <w:tcPr>
            <w:tcW w:w="1134" w:type="dxa"/>
          </w:tcPr>
          <w:p w14:paraId="32EB21F7" w14:textId="77777777" w:rsidR="00207B3F" w:rsidRPr="005A710D" w:rsidRDefault="00207B3F" w:rsidP="008A3445">
            <w:pPr>
              <w:keepNext/>
              <w:keepLines/>
              <w:spacing w:line="240" w:lineRule="auto"/>
              <w:jc w:val="center"/>
              <w:rPr>
                <w:szCs w:val="22"/>
              </w:rPr>
            </w:pPr>
            <w:r w:rsidRPr="005A710D">
              <w:rPr>
                <w:szCs w:val="22"/>
                <w:lang w:eastAsia="ja-JP"/>
              </w:rPr>
              <w:t>+1,7</w:t>
            </w:r>
            <w:r w:rsidRPr="005A710D">
              <w:rPr>
                <w:szCs w:val="22"/>
                <w:vertAlign w:val="superscript"/>
              </w:rPr>
              <w:t>#</w:t>
            </w:r>
          </w:p>
        </w:tc>
      </w:tr>
      <w:tr w:rsidR="00814947" w:rsidRPr="005A710D" w14:paraId="6918FDDF" w14:textId="77777777" w:rsidTr="008A3445">
        <w:tc>
          <w:tcPr>
            <w:tcW w:w="1681" w:type="dxa"/>
            <w:vMerge/>
          </w:tcPr>
          <w:p w14:paraId="11BA9F3A" w14:textId="77777777" w:rsidR="00207B3F" w:rsidRPr="005A710D" w:rsidRDefault="00207B3F" w:rsidP="008A3445">
            <w:pPr>
              <w:keepNext/>
              <w:keepLines/>
              <w:spacing w:line="240" w:lineRule="auto"/>
              <w:rPr>
                <w:bCs/>
                <w:szCs w:val="22"/>
                <w:lang w:eastAsia="ja-JP"/>
              </w:rPr>
            </w:pPr>
          </w:p>
        </w:tc>
        <w:tc>
          <w:tcPr>
            <w:tcW w:w="2005" w:type="dxa"/>
          </w:tcPr>
          <w:p w14:paraId="3F7B27EC" w14:textId="77777777" w:rsidR="00207B3F" w:rsidRPr="005A710D" w:rsidRDefault="00207B3F" w:rsidP="008A3445">
            <w:pPr>
              <w:keepNext/>
              <w:keepLines/>
              <w:spacing w:line="240" w:lineRule="auto"/>
              <w:jc w:val="right"/>
              <w:rPr>
                <w:bCs/>
                <w:szCs w:val="22"/>
              </w:rPr>
            </w:pPr>
            <w:r w:rsidRPr="005A710D">
              <w:rPr>
                <w:szCs w:val="22"/>
                <w:lang w:eastAsia="ja-JP"/>
              </w:rPr>
              <w:t>Différence par rapport au placebo [IC 95 %]</w:t>
            </w:r>
          </w:p>
        </w:tc>
        <w:tc>
          <w:tcPr>
            <w:tcW w:w="1559" w:type="dxa"/>
          </w:tcPr>
          <w:p w14:paraId="72B76262" w14:textId="77777777" w:rsidR="00207B3F" w:rsidRPr="005A710D" w:rsidRDefault="00207B3F" w:rsidP="008A3445">
            <w:pPr>
              <w:keepNext/>
              <w:keepLines/>
              <w:spacing w:line="240" w:lineRule="auto"/>
              <w:jc w:val="center"/>
              <w:rPr>
                <w:szCs w:val="22"/>
              </w:rPr>
            </w:pPr>
            <w:r w:rsidRPr="005A710D">
              <w:rPr>
                <w:szCs w:val="22"/>
                <w:lang w:eastAsia="ja-JP"/>
              </w:rPr>
              <w:t>-7,8</w:t>
            </w:r>
            <w:r w:rsidRPr="005A710D">
              <w:rPr>
                <w:szCs w:val="22"/>
              </w:rPr>
              <w:t>**</w:t>
            </w:r>
          </w:p>
          <w:p w14:paraId="00464370" w14:textId="77777777" w:rsidR="00207B3F" w:rsidRPr="005A710D" w:rsidRDefault="00207B3F" w:rsidP="008A3445">
            <w:pPr>
              <w:keepNext/>
              <w:keepLines/>
              <w:spacing w:line="240" w:lineRule="auto"/>
              <w:jc w:val="center"/>
              <w:rPr>
                <w:szCs w:val="22"/>
              </w:rPr>
            </w:pPr>
            <w:r w:rsidRPr="005A710D">
              <w:rPr>
                <w:szCs w:val="22"/>
                <w:lang w:eastAsia="ja-JP"/>
              </w:rPr>
              <w:t>[</w:t>
            </w:r>
            <w:r w:rsidRPr="005A710D">
              <w:rPr>
                <w:szCs w:val="22"/>
              </w:rPr>
              <w:t>-9,4</w:t>
            </w:r>
            <w:r w:rsidR="00DB478E" w:rsidRPr="005A710D">
              <w:rPr>
                <w:szCs w:val="22"/>
              </w:rPr>
              <w:t> ;</w:t>
            </w:r>
            <w:r w:rsidRPr="005A710D">
              <w:rPr>
                <w:szCs w:val="22"/>
              </w:rPr>
              <w:t xml:space="preserve"> -6,3]</w:t>
            </w:r>
          </w:p>
        </w:tc>
        <w:tc>
          <w:tcPr>
            <w:tcW w:w="1560" w:type="dxa"/>
          </w:tcPr>
          <w:p w14:paraId="2295E0A7" w14:textId="77777777" w:rsidR="00207B3F" w:rsidRPr="005A710D" w:rsidRDefault="00207B3F" w:rsidP="008A3445">
            <w:pPr>
              <w:keepNext/>
              <w:keepLines/>
              <w:spacing w:line="240" w:lineRule="auto"/>
              <w:jc w:val="center"/>
              <w:rPr>
                <w:szCs w:val="22"/>
              </w:rPr>
            </w:pPr>
            <w:r w:rsidRPr="005A710D">
              <w:rPr>
                <w:szCs w:val="22"/>
                <w:lang w:eastAsia="ja-JP"/>
              </w:rPr>
              <w:t>-9,9</w:t>
            </w:r>
            <w:r w:rsidRPr="005A710D">
              <w:rPr>
                <w:szCs w:val="22"/>
              </w:rPr>
              <w:t>**</w:t>
            </w:r>
          </w:p>
          <w:p w14:paraId="6AD82CA6" w14:textId="77777777" w:rsidR="00207B3F" w:rsidRPr="005A710D" w:rsidRDefault="00207B3F" w:rsidP="008A3445">
            <w:pPr>
              <w:keepNext/>
              <w:keepLines/>
              <w:spacing w:line="240" w:lineRule="auto"/>
              <w:jc w:val="center"/>
              <w:rPr>
                <w:szCs w:val="22"/>
              </w:rPr>
            </w:pPr>
            <w:r w:rsidRPr="005A710D">
              <w:rPr>
                <w:szCs w:val="22"/>
                <w:lang w:eastAsia="ja-JP"/>
              </w:rPr>
              <w:t>[</w:t>
            </w:r>
            <w:r w:rsidRPr="005A710D">
              <w:rPr>
                <w:szCs w:val="22"/>
              </w:rPr>
              <w:t>-11,5</w:t>
            </w:r>
            <w:r w:rsidR="00DB478E" w:rsidRPr="005A710D">
              <w:rPr>
                <w:szCs w:val="22"/>
              </w:rPr>
              <w:t> ;</w:t>
            </w:r>
            <w:r w:rsidRPr="005A710D">
              <w:rPr>
                <w:szCs w:val="22"/>
              </w:rPr>
              <w:t xml:space="preserve"> -8,3]</w:t>
            </w:r>
          </w:p>
        </w:tc>
        <w:tc>
          <w:tcPr>
            <w:tcW w:w="1559" w:type="dxa"/>
          </w:tcPr>
          <w:p w14:paraId="0235DD8F" w14:textId="77777777" w:rsidR="00207B3F" w:rsidRPr="005A710D" w:rsidRDefault="00207B3F" w:rsidP="008A3445">
            <w:pPr>
              <w:keepNext/>
              <w:keepLines/>
              <w:spacing w:line="240" w:lineRule="auto"/>
              <w:jc w:val="center"/>
              <w:rPr>
                <w:szCs w:val="22"/>
              </w:rPr>
            </w:pPr>
            <w:r w:rsidRPr="005A710D">
              <w:rPr>
                <w:szCs w:val="22"/>
                <w:lang w:eastAsia="ja-JP"/>
              </w:rPr>
              <w:t>-12,6</w:t>
            </w:r>
            <w:r w:rsidRPr="005A710D">
              <w:rPr>
                <w:szCs w:val="22"/>
              </w:rPr>
              <w:t>**</w:t>
            </w:r>
          </w:p>
          <w:p w14:paraId="67817729" w14:textId="77777777" w:rsidR="00207B3F" w:rsidRPr="005A710D" w:rsidRDefault="00207B3F" w:rsidP="008A3445">
            <w:pPr>
              <w:keepNext/>
              <w:keepLines/>
              <w:spacing w:line="240" w:lineRule="auto"/>
              <w:jc w:val="center"/>
              <w:rPr>
                <w:szCs w:val="22"/>
              </w:rPr>
            </w:pPr>
            <w:r w:rsidRPr="005A710D">
              <w:rPr>
                <w:szCs w:val="22"/>
                <w:lang w:eastAsia="ja-JP"/>
              </w:rPr>
              <w:t>[</w:t>
            </w:r>
            <w:r w:rsidRPr="005A710D">
              <w:rPr>
                <w:szCs w:val="22"/>
              </w:rPr>
              <w:t>-14,2</w:t>
            </w:r>
            <w:r w:rsidR="00DB478E" w:rsidRPr="005A710D">
              <w:rPr>
                <w:szCs w:val="22"/>
              </w:rPr>
              <w:t> ;</w:t>
            </w:r>
            <w:r w:rsidRPr="005A710D">
              <w:rPr>
                <w:szCs w:val="22"/>
              </w:rPr>
              <w:t xml:space="preserve"> -11,0]</w:t>
            </w:r>
          </w:p>
        </w:tc>
        <w:tc>
          <w:tcPr>
            <w:tcW w:w="1134" w:type="dxa"/>
          </w:tcPr>
          <w:p w14:paraId="6CC55349" w14:textId="77777777" w:rsidR="00207B3F" w:rsidRPr="005A710D" w:rsidRDefault="00207B3F" w:rsidP="008A3445">
            <w:pPr>
              <w:keepNext/>
              <w:keepLines/>
              <w:spacing w:line="240" w:lineRule="auto"/>
              <w:jc w:val="center"/>
              <w:rPr>
                <w:szCs w:val="22"/>
              </w:rPr>
            </w:pPr>
            <w:r w:rsidRPr="005A710D">
              <w:rPr>
                <w:szCs w:val="22"/>
                <w:lang w:eastAsia="ja-JP"/>
              </w:rPr>
              <w:t>-</w:t>
            </w:r>
          </w:p>
        </w:tc>
      </w:tr>
      <w:tr w:rsidR="00814947" w:rsidRPr="005A710D" w14:paraId="101C5B29" w14:textId="77777777" w:rsidTr="008A3445">
        <w:tc>
          <w:tcPr>
            <w:tcW w:w="1681" w:type="dxa"/>
            <w:vMerge w:val="restart"/>
          </w:tcPr>
          <w:p w14:paraId="7ED032A5" w14:textId="77777777" w:rsidR="00DB55AD" w:rsidRPr="005A710D" w:rsidRDefault="00DB55AD" w:rsidP="008A3445">
            <w:pPr>
              <w:keepNext/>
              <w:keepLines/>
              <w:spacing w:line="240" w:lineRule="auto"/>
              <w:rPr>
                <w:bCs/>
                <w:szCs w:val="22"/>
              </w:rPr>
            </w:pPr>
            <w:r w:rsidRPr="005A710D">
              <w:rPr>
                <w:b/>
                <w:szCs w:val="22"/>
                <w:lang w:eastAsia="ja-JP"/>
              </w:rPr>
              <w:t xml:space="preserve">Patients (%) </w:t>
            </w:r>
            <w:r w:rsidR="00207B3F" w:rsidRPr="005A710D">
              <w:rPr>
                <w:b/>
                <w:szCs w:val="22"/>
                <w:lang w:eastAsia="ja-JP"/>
              </w:rPr>
              <w:t>atteignant une perte de poids</w:t>
            </w:r>
          </w:p>
        </w:tc>
        <w:tc>
          <w:tcPr>
            <w:tcW w:w="2005" w:type="dxa"/>
          </w:tcPr>
          <w:p w14:paraId="1433CD98" w14:textId="77777777" w:rsidR="00DB55AD" w:rsidRPr="005A710D" w:rsidRDefault="00DB55AD" w:rsidP="008A3445">
            <w:pPr>
              <w:keepNext/>
              <w:keepLines/>
              <w:spacing w:line="240" w:lineRule="auto"/>
              <w:jc w:val="right"/>
              <w:rPr>
                <w:bCs/>
                <w:szCs w:val="22"/>
              </w:rPr>
            </w:pPr>
            <w:r w:rsidRPr="005A710D">
              <w:rPr>
                <w:szCs w:val="22"/>
              </w:rPr>
              <w:t>≥ 5 %</w:t>
            </w:r>
          </w:p>
        </w:tc>
        <w:tc>
          <w:tcPr>
            <w:tcW w:w="1559" w:type="dxa"/>
          </w:tcPr>
          <w:p w14:paraId="2262F831" w14:textId="77777777" w:rsidR="00DB55AD" w:rsidRPr="005A710D" w:rsidRDefault="00DB55AD" w:rsidP="008A3445">
            <w:pPr>
              <w:keepNext/>
              <w:keepLines/>
              <w:spacing w:line="240" w:lineRule="auto"/>
              <w:jc w:val="center"/>
              <w:rPr>
                <w:bCs/>
                <w:szCs w:val="22"/>
              </w:rPr>
            </w:pPr>
            <w:r w:rsidRPr="005A710D">
              <w:rPr>
                <w:szCs w:val="22"/>
                <w:lang w:eastAsia="ja-JP"/>
              </w:rPr>
              <w:t>53</w:t>
            </w:r>
            <w:r w:rsidR="00207B3F" w:rsidRPr="005A710D">
              <w:rPr>
                <w:szCs w:val="22"/>
                <w:lang w:eastAsia="ja-JP"/>
              </w:rPr>
              <w:t>,</w:t>
            </w:r>
            <w:r w:rsidRPr="005A710D">
              <w:rPr>
                <w:szCs w:val="22"/>
                <w:lang w:eastAsia="ja-JP"/>
              </w:rPr>
              <w:t>9</w:t>
            </w:r>
            <w:r w:rsidRPr="005A710D">
              <w:rPr>
                <w:szCs w:val="22"/>
                <w:vertAlign w:val="superscript"/>
              </w:rPr>
              <w:t>††</w:t>
            </w:r>
          </w:p>
        </w:tc>
        <w:tc>
          <w:tcPr>
            <w:tcW w:w="1560" w:type="dxa"/>
          </w:tcPr>
          <w:p w14:paraId="49D83D93" w14:textId="77777777" w:rsidR="00DB55AD" w:rsidRPr="005A710D" w:rsidRDefault="00DB55AD" w:rsidP="008A3445">
            <w:pPr>
              <w:keepNext/>
              <w:keepLines/>
              <w:spacing w:line="240" w:lineRule="auto"/>
              <w:jc w:val="center"/>
              <w:rPr>
                <w:bCs/>
                <w:szCs w:val="22"/>
              </w:rPr>
            </w:pPr>
            <w:r w:rsidRPr="005A710D">
              <w:rPr>
                <w:szCs w:val="22"/>
                <w:lang w:eastAsia="ja-JP"/>
              </w:rPr>
              <w:t>64</w:t>
            </w:r>
            <w:r w:rsidR="00207B3F" w:rsidRPr="005A710D">
              <w:rPr>
                <w:szCs w:val="22"/>
                <w:lang w:eastAsia="ja-JP"/>
              </w:rPr>
              <w:t>,</w:t>
            </w:r>
            <w:r w:rsidRPr="005A710D">
              <w:rPr>
                <w:szCs w:val="22"/>
                <w:lang w:eastAsia="ja-JP"/>
              </w:rPr>
              <w:t>6</w:t>
            </w:r>
            <w:r w:rsidRPr="005A710D">
              <w:rPr>
                <w:szCs w:val="22"/>
                <w:vertAlign w:val="superscript"/>
              </w:rPr>
              <w:t>††</w:t>
            </w:r>
          </w:p>
        </w:tc>
        <w:tc>
          <w:tcPr>
            <w:tcW w:w="1559" w:type="dxa"/>
          </w:tcPr>
          <w:p w14:paraId="07BF1F13" w14:textId="77777777" w:rsidR="00DB55AD" w:rsidRPr="005A710D" w:rsidRDefault="00DB55AD" w:rsidP="008A3445">
            <w:pPr>
              <w:keepNext/>
              <w:keepLines/>
              <w:spacing w:line="240" w:lineRule="auto"/>
              <w:jc w:val="center"/>
              <w:rPr>
                <w:bCs/>
                <w:szCs w:val="22"/>
              </w:rPr>
            </w:pPr>
            <w:r w:rsidRPr="005A710D">
              <w:rPr>
                <w:szCs w:val="22"/>
                <w:lang w:eastAsia="ja-JP"/>
              </w:rPr>
              <w:t>84</w:t>
            </w:r>
            <w:r w:rsidR="00207B3F" w:rsidRPr="005A710D">
              <w:rPr>
                <w:szCs w:val="22"/>
                <w:lang w:eastAsia="ja-JP"/>
              </w:rPr>
              <w:t>,</w:t>
            </w:r>
            <w:r w:rsidRPr="005A710D">
              <w:rPr>
                <w:szCs w:val="22"/>
                <w:lang w:eastAsia="ja-JP"/>
              </w:rPr>
              <w:t>6</w:t>
            </w:r>
            <w:r w:rsidRPr="005A710D">
              <w:rPr>
                <w:szCs w:val="22"/>
                <w:vertAlign w:val="superscript"/>
              </w:rPr>
              <w:t>††</w:t>
            </w:r>
          </w:p>
        </w:tc>
        <w:tc>
          <w:tcPr>
            <w:tcW w:w="1134" w:type="dxa"/>
          </w:tcPr>
          <w:p w14:paraId="4A17DA3E" w14:textId="77777777" w:rsidR="00DB55AD" w:rsidRPr="005A710D" w:rsidRDefault="00DB55AD" w:rsidP="008A3445">
            <w:pPr>
              <w:keepNext/>
              <w:keepLines/>
              <w:spacing w:line="240" w:lineRule="auto"/>
              <w:jc w:val="center"/>
              <w:rPr>
                <w:bCs/>
                <w:szCs w:val="22"/>
              </w:rPr>
            </w:pPr>
            <w:r w:rsidRPr="005A710D">
              <w:rPr>
                <w:szCs w:val="22"/>
                <w:lang w:eastAsia="ja-JP"/>
              </w:rPr>
              <w:t>5</w:t>
            </w:r>
            <w:r w:rsidR="00207B3F" w:rsidRPr="005A710D">
              <w:rPr>
                <w:szCs w:val="22"/>
                <w:lang w:eastAsia="ja-JP"/>
              </w:rPr>
              <w:t>,</w:t>
            </w:r>
            <w:r w:rsidRPr="005A710D">
              <w:rPr>
                <w:szCs w:val="22"/>
                <w:lang w:eastAsia="ja-JP"/>
              </w:rPr>
              <w:t>9</w:t>
            </w:r>
          </w:p>
        </w:tc>
      </w:tr>
      <w:tr w:rsidR="00814947" w:rsidRPr="005A710D" w14:paraId="4255311D" w14:textId="77777777" w:rsidTr="008A3445">
        <w:tc>
          <w:tcPr>
            <w:tcW w:w="1681" w:type="dxa"/>
            <w:vMerge/>
          </w:tcPr>
          <w:p w14:paraId="2AE1F72F" w14:textId="77777777" w:rsidR="00DB55AD" w:rsidRPr="005A710D" w:rsidRDefault="00DB55AD" w:rsidP="008A3445">
            <w:pPr>
              <w:keepNext/>
              <w:keepLines/>
              <w:spacing w:line="240" w:lineRule="auto"/>
              <w:rPr>
                <w:bCs/>
                <w:szCs w:val="22"/>
                <w:lang w:eastAsia="ja-JP"/>
              </w:rPr>
            </w:pPr>
          </w:p>
        </w:tc>
        <w:tc>
          <w:tcPr>
            <w:tcW w:w="2005" w:type="dxa"/>
          </w:tcPr>
          <w:p w14:paraId="39D47DE6" w14:textId="77777777" w:rsidR="00DB55AD" w:rsidRPr="005A710D" w:rsidRDefault="00DB55AD" w:rsidP="008A3445">
            <w:pPr>
              <w:keepNext/>
              <w:keepLines/>
              <w:spacing w:line="240" w:lineRule="auto"/>
              <w:jc w:val="right"/>
              <w:rPr>
                <w:bCs/>
                <w:szCs w:val="22"/>
              </w:rPr>
            </w:pPr>
            <w:r w:rsidRPr="005A710D">
              <w:rPr>
                <w:szCs w:val="22"/>
              </w:rPr>
              <w:t>≥ 10 %</w:t>
            </w:r>
          </w:p>
        </w:tc>
        <w:tc>
          <w:tcPr>
            <w:tcW w:w="1559" w:type="dxa"/>
          </w:tcPr>
          <w:p w14:paraId="27EEA065" w14:textId="77777777" w:rsidR="00DB55AD" w:rsidRPr="005A710D" w:rsidRDefault="00DB55AD" w:rsidP="008A3445">
            <w:pPr>
              <w:keepNext/>
              <w:keepLines/>
              <w:spacing w:line="240" w:lineRule="auto"/>
              <w:jc w:val="center"/>
              <w:rPr>
                <w:bCs/>
                <w:szCs w:val="22"/>
              </w:rPr>
            </w:pPr>
            <w:r w:rsidRPr="005A710D">
              <w:rPr>
                <w:szCs w:val="22"/>
                <w:lang w:eastAsia="ja-JP"/>
              </w:rPr>
              <w:t>22</w:t>
            </w:r>
            <w:r w:rsidR="00207B3F" w:rsidRPr="005A710D">
              <w:rPr>
                <w:szCs w:val="22"/>
                <w:lang w:eastAsia="ja-JP"/>
              </w:rPr>
              <w:t>,</w:t>
            </w:r>
            <w:r w:rsidRPr="005A710D">
              <w:rPr>
                <w:szCs w:val="22"/>
                <w:lang w:eastAsia="ja-JP"/>
              </w:rPr>
              <w:t>6</w:t>
            </w:r>
            <w:r w:rsidRPr="005A710D">
              <w:rPr>
                <w:szCs w:val="22"/>
                <w:vertAlign w:val="superscript"/>
              </w:rPr>
              <w:t>††</w:t>
            </w:r>
          </w:p>
        </w:tc>
        <w:tc>
          <w:tcPr>
            <w:tcW w:w="1560" w:type="dxa"/>
          </w:tcPr>
          <w:p w14:paraId="088C133E" w14:textId="77777777" w:rsidR="00DB55AD" w:rsidRPr="005A710D" w:rsidRDefault="00DB55AD" w:rsidP="008A3445">
            <w:pPr>
              <w:keepNext/>
              <w:keepLines/>
              <w:spacing w:line="240" w:lineRule="auto"/>
              <w:jc w:val="center"/>
              <w:rPr>
                <w:bCs/>
                <w:szCs w:val="22"/>
              </w:rPr>
            </w:pPr>
            <w:r w:rsidRPr="005A710D">
              <w:rPr>
                <w:szCs w:val="22"/>
                <w:lang w:eastAsia="ja-JP"/>
              </w:rPr>
              <w:t>46</w:t>
            </w:r>
            <w:r w:rsidR="00207B3F" w:rsidRPr="005A710D">
              <w:rPr>
                <w:szCs w:val="22"/>
                <w:lang w:eastAsia="ja-JP"/>
              </w:rPr>
              <w:t>,</w:t>
            </w:r>
            <w:r w:rsidRPr="005A710D">
              <w:rPr>
                <w:szCs w:val="22"/>
                <w:lang w:eastAsia="ja-JP"/>
              </w:rPr>
              <w:t>9</w:t>
            </w:r>
            <w:r w:rsidRPr="005A710D">
              <w:rPr>
                <w:szCs w:val="22"/>
                <w:vertAlign w:val="superscript"/>
              </w:rPr>
              <w:t>††</w:t>
            </w:r>
          </w:p>
        </w:tc>
        <w:tc>
          <w:tcPr>
            <w:tcW w:w="1559" w:type="dxa"/>
          </w:tcPr>
          <w:p w14:paraId="00CAEF1E" w14:textId="77777777" w:rsidR="00DB55AD" w:rsidRPr="005A710D" w:rsidRDefault="00DB55AD" w:rsidP="008A3445">
            <w:pPr>
              <w:keepNext/>
              <w:keepLines/>
              <w:spacing w:line="240" w:lineRule="auto"/>
              <w:jc w:val="center"/>
              <w:rPr>
                <w:bCs/>
                <w:szCs w:val="22"/>
              </w:rPr>
            </w:pPr>
            <w:r w:rsidRPr="005A710D">
              <w:rPr>
                <w:szCs w:val="22"/>
                <w:lang w:eastAsia="ja-JP"/>
              </w:rPr>
              <w:t>51</w:t>
            </w:r>
            <w:r w:rsidR="00207B3F" w:rsidRPr="005A710D">
              <w:rPr>
                <w:szCs w:val="22"/>
                <w:lang w:eastAsia="ja-JP"/>
              </w:rPr>
              <w:t>,</w:t>
            </w:r>
            <w:r w:rsidRPr="005A710D">
              <w:rPr>
                <w:szCs w:val="22"/>
                <w:lang w:eastAsia="ja-JP"/>
              </w:rPr>
              <w:t>3</w:t>
            </w:r>
            <w:r w:rsidRPr="005A710D">
              <w:rPr>
                <w:szCs w:val="22"/>
                <w:vertAlign w:val="superscript"/>
              </w:rPr>
              <w:t>††</w:t>
            </w:r>
          </w:p>
        </w:tc>
        <w:tc>
          <w:tcPr>
            <w:tcW w:w="1134" w:type="dxa"/>
          </w:tcPr>
          <w:p w14:paraId="04441138" w14:textId="77777777" w:rsidR="00DB55AD" w:rsidRPr="005A710D" w:rsidRDefault="00DB55AD" w:rsidP="008A3445">
            <w:pPr>
              <w:keepNext/>
              <w:keepLines/>
              <w:spacing w:line="240" w:lineRule="auto"/>
              <w:jc w:val="center"/>
              <w:rPr>
                <w:bCs/>
                <w:szCs w:val="22"/>
              </w:rPr>
            </w:pPr>
            <w:r w:rsidRPr="005A710D">
              <w:rPr>
                <w:szCs w:val="22"/>
                <w:lang w:eastAsia="ja-JP"/>
              </w:rPr>
              <w:t>0</w:t>
            </w:r>
            <w:r w:rsidR="00207B3F" w:rsidRPr="005A710D">
              <w:rPr>
                <w:szCs w:val="22"/>
                <w:lang w:eastAsia="ja-JP"/>
              </w:rPr>
              <w:t>,</w:t>
            </w:r>
            <w:r w:rsidRPr="005A710D">
              <w:rPr>
                <w:szCs w:val="22"/>
                <w:lang w:eastAsia="ja-JP"/>
              </w:rPr>
              <w:t>9</w:t>
            </w:r>
          </w:p>
        </w:tc>
      </w:tr>
      <w:tr w:rsidR="00814947" w:rsidRPr="005A710D" w14:paraId="54F3BA69" w14:textId="77777777" w:rsidTr="008A3445">
        <w:tc>
          <w:tcPr>
            <w:tcW w:w="1681" w:type="dxa"/>
            <w:vMerge/>
          </w:tcPr>
          <w:p w14:paraId="594A0B78" w14:textId="77777777" w:rsidR="00DB55AD" w:rsidRPr="005A710D" w:rsidRDefault="00DB55AD" w:rsidP="008A3445">
            <w:pPr>
              <w:keepNext/>
              <w:keepLines/>
              <w:spacing w:line="240" w:lineRule="auto"/>
              <w:rPr>
                <w:bCs/>
                <w:szCs w:val="22"/>
                <w:lang w:eastAsia="ja-JP"/>
              </w:rPr>
            </w:pPr>
          </w:p>
        </w:tc>
        <w:tc>
          <w:tcPr>
            <w:tcW w:w="2005" w:type="dxa"/>
          </w:tcPr>
          <w:p w14:paraId="08A6E4B2" w14:textId="77777777" w:rsidR="00DB55AD" w:rsidRPr="005A710D" w:rsidRDefault="00DB55AD" w:rsidP="008A3445">
            <w:pPr>
              <w:keepNext/>
              <w:keepLines/>
              <w:spacing w:line="240" w:lineRule="auto"/>
              <w:jc w:val="right"/>
              <w:rPr>
                <w:bCs/>
                <w:szCs w:val="22"/>
              </w:rPr>
            </w:pPr>
            <w:r w:rsidRPr="005A710D">
              <w:rPr>
                <w:szCs w:val="22"/>
              </w:rPr>
              <w:t>≥ 15 %</w:t>
            </w:r>
          </w:p>
        </w:tc>
        <w:tc>
          <w:tcPr>
            <w:tcW w:w="1559" w:type="dxa"/>
          </w:tcPr>
          <w:p w14:paraId="05A03BF0" w14:textId="77777777" w:rsidR="00DB55AD" w:rsidRPr="005A710D" w:rsidRDefault="00DB55AD" w:rsidP="008A3445">
            <w:pPr>
              <w:keepNext/>
              <w:keepLines/>
              <w:spacing w:line="240" w:lineRule="auto"/>
              <w:jc w:val="center"/>
              <w:rPr>
                <w:bCs/>
                <w:szCs w:val="22"/>
              </w:rPr>
            </w:pPr>
            <w:r w:rsidRPr="005A710D">
              <w:rPr>
                <w:szCs w:val="22"/>
                <w:lang w:eastAsia="ja-JP"/>
              </w:rPr>
              <w:t>7</w:t>
            </w:r>
            <w:r w:rsidR="00207B3F" w:rsidRPr="005A710D">
              <w:rPr>
                <w:szCs w:val="22"/>
                <w:lang w:eastAsia="ja-JP"/>
              </w:rPr>
              <w:t>,</w:t>
            </w:r>
            <w:r w:rsidRPr="005A710D">
              <w:rPr>
                <w:szCs w:val="22"/>
                <w:lang w:eastAsia="ja-JP"/>
              </w:rPr>
              <w:t>0</w:t>
            </w:r>
            <w:r w:rsidRPr="005A710D">
              <w:rPr>
                <w:sz w:val="16"/>
                <w:szCs w:val="22"/>
              </w:rPr>
              <w:t>†</w:t>
            </w:r>
          </w:p>
        </w:tc>
        <w:tc>
          <w:tcPr>
            <w:tcW w:w="1560" w:type="dxa"/>
          </w:tcPr>
          <w:p w14:paraId="6F280D4C" w14:textId="77777777" w:rsidR="00DB55AD" w:rsidRPr="005A710D" w:rsidRDefault="00DB55AD" w:rsidP="008A3445">
            <w:pPr>
              <w:keepNext/>
              <w:keepLines/>
              <w:spacing w:line="240" w:lineRule="auto"/>
              <w:jc w:val="center"/>
              <w:rPr>
                <w:bCs/>
                <w:szCs w:val="22"/>
              </w:rPr>
            </w:pPr>
            <w:r w:rsidRPr="005A710D">
              <w:rPr>
                <w:szCs w:val="22"/>
                <w:lang w:eastAsia="ja-JP"/>
              </w:rPr>
              <w:t>26</w:t>
            </w:r>
            <w:r w:rsidR="00207B3F" w:rsidRPr="005A710D">
              <w:rPr>
                <w:szCs w:val="22"/>
                <w:lang w:eastAsia="ja-JP"/>
              </w:rPr>
              <w:t>,</w:t>
            </w:r>
            <w:r w:rsidRPr="005A710D">
              <w:rPr>
                <w:szCs w:val="22"/>
                <w:lang w:eastAsia="ja-JP"/>
              </w:rPr>
              <w:t>6</w:t>
            </w:r>
            <w:r w:rsidRPr="005A710D">
              <w:rPr>
                <w:sz w:val="16"/>
                <w:szCs w:val="22"/>
              </w:rPr>
              <w:t>†</w:t>
            </w:r>
          </w:p>
        </w:tc>
        <w:tc>
          <w:tcPr>
            <w:tcW w:w="1559" w:type="dxa"/>
          </w:tcPr>
          <w:p w14:paraId="6E9315C4" w14:textId="77777777" w:rsidR="00DB55AD" w:rsidRPr="005A710D" w:rsidRDefault="00DB55AD" w:rsidP="008A3445">
            <w:pPr>
              <w:keepNext/>
              <w:keepLines/>
              <w:spacing w:line="240" w:lineRule="auto"/>
              <w:jc w:val="center"/>
              <w:rPr>
                <w:bCs/>
                <w:szCs w:val="22"/>
              </w:rPr>
            </w:pPr>
            <w:r w:rsidRPr="005A710D">
              <w:rPr>
                <w:szCs w:val="22"/>
                <w:lang w:eastAsia="ja-JP"/>
              </w:rPr>
              <w:t>31</w:t>
            </w:r>
            <w:r w:rsidR="00207B3F" w:rsidRPr="005A710D">
              <w:rPr>
                <w:szCs w:val="22"/>
                <w:lang w:eastAsia="ja-JP"/>
              </w:rPr>
              <w:t>,</w:t>
            </w:r>
            <w:r w:rsidRPr="005A710D">
              <w:rPr>
                <w:szCs w:val="22"/>
                <w:lang w:eastAsia="ja-JP"/>
              </w:rPr>
              <w:t>6</w:t>
            </w:r>
            <w:r w:rsidRPr="005A710D">
              <w:rPr>
                <w:szCs w:val="22"/>
                <w:vertAlign w:val="superscript"/>
              </w:rPr>
              <w:t>††</w:t>
            </w:r>
          </w:p>
        </w:tc>
        <w:tc>
          <w:tcPr>
            <w:tcW w:w="1134" w:type="dxa"/>
          </w:tcPr>
          <w:p w14:paraId="1BB6F578" w14:textId="77777777" w:rsidR="00DB55AD" w:rsidRPr="005A710D" w:rsidRDefault="00DB55AD" w:rsidP="008A3445">
            <w:pPr>
              <w:keepNext/>
              <w:keepLines/>
              <w:spacing w:line="240" w:lineRule="auto"/>
              <w:jc w:val="center"/>
              <w:rPr>
                <w:bCs/>
                <w:szCs w:val="22"/>
              </w:rPr>
            </w:pPr>
            <w:r w:rsidRPr="005A710D">
              <w:rPr>
                <w:szCs w:val="22"/>
                <w:lang w:eastAsia="ja-JP"/>
              </w:rPr>
              <w:t>0</w:t>
            </w:r>
            <w:r w:rsidR="00207B3F" w:rsidRPr="005A710D">
              <w:rPr>
                <w:szCs w:val="22"/>
                <w:lang w:eastAsia="ja-JP"/>
              </w:rPr>
              <w:t>,</w:t>
            </w:r>
            <w:r w:rsidRPr="005A710D">
              <w:rPr>
                <w:szCs w:val="22"/>
                <w:lang w:eastAsia="ja-JP"/>
              </w:rPr>
              <w:t>0</w:t>
            </w:r>
          </w:p>
        </w:tc>
      </w:tr>
    </w:tbl>
    <w:p w14:paraId="2543225E" w14:textId="77777777" w:rsidR="00DB55AD" w:rsidRPr="005A710D" w:rsidRDefault="00DB55AD" w:rsidP="00DB55AD">
      <w:pPr>
        <w:tabs>
          <w:tab w:val="clear" w:pos="567"/>
          <w:tab w:val="left" w:pos="284"/>
        </w:tabs>
        <w:spacing w:line="240" w:lineRule="auto"/>
        <w:rPr>
          <w:szCs w:val="22"/>
        </w:rPr>
      </w:pPr>
      <w:r w:rsidRPr="005A710D">
        <w:rPr>
          <w:vertAlign w:val="superscript"/>
        </w:rPr>
        <w:t>*</w:t>
      </w:r>
      <w:r w:rsidRPr="005A710D">
        <w:t>p &lt; 0</w:t>
      </w:r>
      <w:r w:rsidR="00207B3F" w:rsidRPr="005A710D">
        <w:t>,</w:t>
      </w:r>
      <w:r w:rsidRPr="005A710D">
        <w:t>05, **</w:t>
      </w:r>
      <w:r w:rsidRPr="005A710D">
        <w:rPr>
          <w:vertAlign w:val="superscript"/>
        </w:rPr>
        <w:t xml:space="preserve"> </w:t>
      </w:r>
      <w:r w:rsidRPr="005A710D">
        <w:t>p &lt; 0</w:t>
      </w:r>
      <w:r w:rsidR="00207B3F" w:rsidRPr="005A710D">
        <w:t>,</w:t>
      </w:r>
      <w:r w:rsidRPr="005A710D">
        <w:t xml:space="preserve">001 </w:t>
      </w:r>
      <w:r w:rsidR="00C672EB" w:rsidRPr="005A710D">
        <w:t xml:space="preserve">pour la supériorité, </w:t>
      </w:r>
      <w:r w:rsidR="00207B3F" w:rsidRPr="005A710D">
        <w:t>ajusté pour tests multiples</w:t>
      </w:r>
      <w:r w:rsidRPr="005A710D">
        <w:t>.</w:t>
      </w:r>
    </w:p>
    <w:p w14:paraId="1B8A29EC" w14:textId="77777777" w:rsidR="00DB55AD" w:rsidRPr="005A710D" w:rsidRDefault="00DB55AD" w:rsidP="00DB55AD">
      <w:pPr>
        <w:pStyle w:val="TblFootnote"/>
        <w:keepNext w:val="0"/>
        <w:spacing w:line="240" w:lineRule="auto"/>
        <w:rPr>
          <w:sz w:val="22"/>
          <w:szCs w:val="22"/>
        </w:rPr>
      </w:pPr>
      <w:r w:rsidRPr="005A710D">
        <w:rPr>
          <w:sz w:val="22"/>
          <w:vertAlign w:val="superscript"/>
        </w:rPr>
        <w:t>†</w:t>
      </w:r>
      <w:r w:rsidRPr="005A710D">
        <w:rPr>
          <w:sz w:val="22"/>
        </w:rPr>
        <w:t>p &lt; 0</w:t>
      </w:r>
      <w:r w:rsidR="00207B3F" w:rsidRPr="005A710D">
        <w:rPr>
          <w:sz w:val="22"/>
        </w:rPr>
        <w:t>,</w:t>
      </w:r>
      <w:r w:rsidRPr="005A710D">
        <w:rPr>
          <w:sz w:val="22"/>
        </w:rPr>
        <w:t xml:space="preserve">05, </w:t>
      </w:r>
      <w:r w:rsidRPr="005A710D">
        <w:rPr>
          <w:sz w:val="22"/>
          <w:vertAlign w:val="superscript"/>
        </w:rPr>
        <w:t>††</w:t>
      </w:r>
      <w:r w:rsidRPr="005A710D">
        <w:rPr>
          <w:sz w:val="22"/>
        </w:rPr>
        <w:t xml:space="preserve"> p &lt; 0</w:t>
      </w:r>
      <w:r w:rsidR="00207B3F" w:rsidRPr="005A710D">
        <w:rPr>
          <w:sz w:val="22"/>
        </w:rPr>
        <w:t>,</w:t>
      </w:r>
      <w:r w:rsidRPr="005A710D">
        <w:rPr>
          <w:sz w:val="22"/>
        </w:rPr>
        <w:t xml:space="preserve">001 </w:t>
      </w:r>
      <w:r w:rsidR="008947A8" w:rsidRPr="005A710D">
        <w:rPr>
          <w:sz w:val="22"/>
          <w:lang w:bidi="fr-FR"/>
        </w:rPr>
        <w:t>pour la</w:t>
      </w:r>
      <w:r w:rsidR="00207B3F" w:rsidRPr="005A710D">
        <w:rPr>
          <w:sz w:val="22"/>
          <w:lang w:bidi="fr-FR"/>
        </w:rPr>
        <w:t xml:space="preserve"> comparaison au placebo, non ajusté pour tests multiples</w:t>
      </w:r>
      <w:r w:rsidRPr="005A710D">
        <w:rPr>
          <w:sz w:val="22"/>
        </w:rPr>
        <w:t>.</w:t>
      </w:r>
    </w:p>
    <w:p w14:paraId="1E76F7F0" w14:textId="77777777" w:rsidR="00DB55AD" w:rsidRPr="005A710D" w:rsidRDefault="00DB55AD" w:rsidP="00DB55AD">
      <w:pPr>
        <w:spacing w:line="240" w:lineRule="auto"/>
        <w:rPr>
          <w:szCs w:val="22"/>
        </w:rPr>
      </w:pPr>
      <w:r w:rsidRPr="005A710D">
        <w:rPr>
          <w:vertAlign w:val="superscript"/>
        </w:rPr>
        <w:t>#</w:t>
      </w:r>
      <w:r w:rsidRPr="005A710D">
        <w:t>p &lt; 0</w:t>
      </w:r>
      <w:r w:rsidR="00207B3F" w:rsidRPr="005A710D">
        <w:t>,</w:t>
      </w:r>
      <w:r w:rsidRPr="005A710D">
        <w:t xml:space="preserve">05, </w:t>
      </w:r>
      <w:r w:rsidRPr="005A710D">
        <w:rPr>
          <w:vertAlign w:val="superscript"/>
        </w:rPr>
        <w:t xml:space="preserve">## </w:t>
      </w:r>
      <w:r w:rsidRPr="005A710D">
        <w:t>p &lt; 0</w:t>
      </w:r>
      <w:r w:rsidR="00207B3F" w:rsidRPr="005A710D">
        <w:t>,</w:t>
      </w:r>
      <w:r w:rsidRPr="005A710D">
        <w:t xml:space="preserve">001 </w:t>
      </w:r>
      <w:r w:rsidR="008947A8" w:rsidRPr="005A710D">
        <w:t>pour la</w:t>
      </w:r>
      <w:r w:rsidR="00207B3F" w:rsidRPr="005A710D">
        <w:t xml:space="preserve"> comparaison par rapport à l’inclusion, non ajusté pour tests multiples</w:t>
      </w:r>
      <w:r w:rsidRPr="005A710D">
        <w:t>.</w:t>
      </w:r>
    </w:p>
    <w:p w14:paraId="55126450" w14:textId="77777777" w:rsidR="00DB55AD" w:rsidRPr="005A710D" w:rsidRDefault="00DB55AD" w:rsidP="00DB55AD">
      <w:pPr>
        <w:keepNext/>
        <w:spacing w:line="240" w:lineRule="auto"/>
      </w:pPr>
    </w:p>
    <w:p w14:paraId="3D9F3EC2" w14:textId="77777777" w:rsidR="00DB55AD" w:rsidRPr="005A710D" w:rsidRDefault="00000000" w:rsidP="00DB55AD">
      <w:pPr>
        <w:keepNext/>
        <w:spacing w:line="240" w:lineRule="auto"/>
      </w:pPr>
      <w:r>
        <w:rPr>
          <w:i/>
          <w:noProof/>
          <w:szCs w:val="22"/>
        </w:rPr>
        <w:pict w14:anchorId="00B501BE">
          <v:shape id="Image 37" o:spid="_x0000_i1031" type="#_x0000_t75" style="width:491.6pt;height:186.2pt;visibility:visible">
            <v:imagedata r:id="rId19" o:title="" croptop="11718f"/>
          </v:shape>
        </w:pict>
      </w:r>
    </w:p>
    <w:p w14:paraId="21376F52" w14:textId="77777777" w:rsidR="00DB55AD" w:rsidRPr="005A710D" w:rsidRDefault="00DB55AD" w:rsidP="00DB55AD">
      <w:pPr>
        <w:keepNext/>
        <w:spacing w:line="240" w:lineRule="auto"/>
        <w:rPr>
          <w:b/>
          <w:bCs/>
          <w:szCs w:val="22"/>
        </w:rPr>
      </w:pPr>
      <w:r w:rsidRPr="005A710D">
        <w:rPr>
          <w:b/>
        </w:rPr>
        <w:t>Figure 5. HbA</w:t>
      </w:r>
      <w:r w:rsidRPr="005A710D">
        <w:rPr>
          <w:b/>
          <w:vertAlign w:val="subscript"/>
        </w:rPr>
        <w:t>1c</w:t>
      </w:r>
      <w:r w:rsidRPr="005A710D">
        <w:rPr>
          <w:b/>
        </w:rPr>
        <w:t xml:space="preserve"> </w:t>
      </w:r>
      <w:r w:rsidR="00592456" w:rsidRPr="005A710D">
        <w:rPr>
          <w:b/>
        </w:rPr>
        <w:t xml:space="preserve">moyenne </w:t>
      </w:r>
      <w:r w:rsidRPr="005A710D">
        <w:rPr>
          <w:b/>
        </w:rPr>
        <w:t xml:space="preserve">(%) et poids corporel </w:t>
      </w:r>
      <w:r w:rsidR="00592456" w:rsidRPr="005A710D">
        <w:rPr>
          <w:b/>
        </w:rPr>
        <w:t xml:space="preserve">moyen </w:t>
      </w:r>
      <w:r w:rsidRPr="005A710D">
        <w:rPr>
          <w:b/>
        </w:rPr>
        <w:t xml:space="preserve">(kg) </w:t>
      </w:r>
      <w:r w:rsidR="00592456" w:rsidRPr="005A710D">
        <w:rPr>
          <w:b/>
        </w:rPr>
        <w:t>de</w:t>
      </w:r>
      <w:r w:rsidR="0011165A" w:rsidRPr="005A710D">
        <w:rPr>
          <w:b/>
        </w:rPr>
        <w:t xml:space="preserve"> </w:t>
      </w:r>
      <w:r w:rsidRPr="005A710D">
        <w:rPr>
          <w:b/>
        </w:rPr>
        <w:t xml:space="preserve">l’inclusion </w:t>
      </w:r>
      <w:r w:rsidR="00592456" w:rsidRPr="005A710D">
        <w:rPr>
          <w:b/>
        </w:rPr>
        <w:t>à</w:t>
      </w:r>
      <w:r w:rsidR="0011165A" w:rsidRPr="005A710D">
        <w:rPr>
          <w:b/>
        </w:rPr>
        <w:t xml:space="preserve"> </w:t>
      </w:r>
      <w:r w:rsidRPr="005A710D">
        <w:rPr>
          <w:b/>
        </w:rPr>
        <w:t>la semaine 40</w:t>
      </w:r>
    </w:p>
    <w:p w14:paraId="66B66445" w14:textId="77777777" w:rsidR="00DB55AD" w:rsidRPr="005A710D" w:rsidRDefault="00DB55AD" w:rsidP="00DB55AD">
      <w:pPr>
        <w:spacing w:line="240" w:lineRule="auto"/>
        <w:rPr>
          <w:i/>
          <w:iCs/>
          <w:szCs w:val="22"/>
        </w:rPr>
      </w:pPr>
    </w:p>
    <w:p w14:paraId="7E318FD7" w14:textId="77777777" w:rsidR="004E6CA6" w:rsidRDefault="004E6CA6" w:rsidP="00E32370">
      <w:pPr>
        <w:spacing w:line="240" w:lineRule="auto"/>
        <w:rPr>
          <w:i/>
          <w:iCs/>
          <w:szCs w:val="22"/>
          <w:u w:val="single"/>
        </w:rPr>
      </w:pPr>
      <w:r>
        <w:rPr>
          <w:i/>
          <w:iCs/>
          <w:szCs w:val="22"/>
          <w:u w:val="single"/>
        </w:rPr>
        <w:t>Diabète de type</w:t>
      </w:r>
      <w:r w:rsidR="009A2F2D">
        <w:rPr>
          <w:i/>
          <w:iCs/>
          <w:szCs w:val="22"/>
          <w:u w:val="single"/>
        </w:rPr>
        <w:t> </w:t>
      </w:r>
      <w:r>
        <w:rPr>
          <w:i/>
          <w:iCs/>
          <w:szCs w:val="22"/>
          <w:u w:val="single"/>
        </w:rPr>
        <w:t>2 chez les enfants et les adolescents âgés de 10 à moins de 18</w:t>
      </w:r>
      <w:r w:rsidR="009A2F2D">
        <w:rPr>
          <w:i/>
          <w:iCs/>
          <w:szCs w:val="22"/>
          <w:u w:val="single"/>
        </w:rPr>
        <w:t> </w:t>
      </w:r>
      <w:r>
        <w:rPr>
          <w:i/>
          <w:iCs/>
          <w:szCs w:val="22"/>
          <w:u w:val="single"/>
        </w:rPr>
        <w:t>ans</w:t>
      </w:r>
    </w:p>
    <w:p w14:paraId="4E683712" w14:textId="77777777" w:rsidR="004E6CA6" w:rsidRPr="00C713DD" w:rsidRDefault="004E6CA6" w:rsidP="00E32370">
      <w:pPr>
        <w:spacing w:line="240" w:lineRule="auto"/>
        <w:rPr>
          <w:szCs w:val="22"/>
        </w:rPr>
      </w:pPr>
    </w:p>
    <w:p w14:paraId="0F159312" w14:textId="77777777" w:rsidR="004E6CA6" w:rsidRPr="00C713DD" w:rsidRDefault="004E6CA6" w:rsidP="004E6CA6">
      <w:pPr>
        <w:spacing w:line="240" w:lineRule="auto"/>
        <w:rPr>
          <w:szCs w:val="22"/>
        </w:rPr>
      </w:pPr>
      <w:r w:rsidRPr="00C713DD">
        <w:rPr>
          <w:szCs w:val="22"/>
        </w:rPr>
        <w:t>L</w:t>
      </w:r>
      <w:r w:rsidR="00582043">
        <w:rPr>
          <w:szCs w:val="22"/>
        </w:rPr>
        <w:t>a sécurité</w:t>
      </w:r>
      <w:r w:rsidRPr="00C713DD">
        <w:rPr>
          <w:szCs w:val="22"/>
        </w:rPr>
        <w:t xml:space="preserve"> et l’efficacité du tirzépatide à la dose de 5</w:t>
      </w:r>
      <w:r w:rsidR="009A2F2D">
        <w:rPr>
          <w:szCs w:val="22"/>
        </w:rPr>
        <w:t> </w:t>
      </w:r>
      <w:r w:rsidRPr="00C713DD">
        <w:rPr>
          <w:szCs w:val="22"/>
        </w:rPr>
        <w:t>mg et</w:t>
      </w:r>
      <w:r w:rsidRPr="00E63898">
        <w:rPr>
          <w:szCs w:val="22"/>
        </w:rPr>
        <w:t xml:space="preserve"> </w:t>
      </w:r>
      <w:r w:rsidRPr="00C713DD">
        <w:rPr>
          <w:szCs w:val="22"/>
        </w:rPr>
        <w:t>10</w:t>
      </w:r>
      <w:r w:rsidR="009A2F2D">
        <w:rPr>
          <w:szCs w:val="22"/>
        </w:rPr>
        <w:t> </w:t>
      </w:r>
      <w:r w:rsidRPr="00C713DD">
        <w:rPr>
          <w:szCs w:val="22"/>
        </w:rPr>
        <w:t>mg une fois par semaine ont été évaluées chez 99</w:t>
      </w:r>
      <w:r w:rsidR="009A2F2D">
        <w:rPr>
          <w:szCs w:val="22"/>
        </w:rPr>
        <w:t> </w:t>
      </w:r>
      <w:r w:rsidRPr="00C713DD">
        <w:rPr>
          <w:szCs w:val="22"/>
        </w:rPr>
        <w:t>patients âgés de 10 à moins de 18</w:t>
      </w:r>
      <w:r w:rsidR="009A2F2D">
        <w:rPr>
          <w:szCs w:val="22"/>
        </w:rPr>
        <w:t> </w:t>
      </w:r>
      <w:r w:rsidRPr="00C713DD">
        <w:rPr>
          <w:szCs w:val="22"/>
        </w:rPr>
        <w:t>ans a</w:t>
      </w:r>
      <w:r w:rsidR="00582043">
        <w:rPr>
          <w:szCs w:val="22"/>
        </w:rPr>
        <w:t>yant</w:t>
      </w:r>
      <w:r w:rsidRPr="00C713DD">
        <w:rPr>
          <w:szCs w:val="22"/>
        </w:rPr>
        <w:t xml:space="preserve"> </w:t>
      </w:r>
      <w:r w:rsidR="00582043">
        <w:rPr>
          <w:szCs w:val="22"/>
        </w:rPr>
        <w:t>un</w:t>
      </w:r>
      <w:r w:rsidRPr="00C713DD">
        <w:rPr>
          <w:szCs w:val="22"/>
        </w:rPr>
        <w:t xml:space="preserve"> diabète de type</w:t>
      </w:r>
      <w:r w:rsidR="009A2F2D">
        <w:rPr>
          <w:szCs w:val="22"/>
        </w:rPr>
        <w:t> </w:t>
      </w:r>
      <w:r w:rsidRPr="00C713DD">
        <w:rPr>
          <w:szCs w:val="22"/>
        </w:rPr>
        <w:t>2 et traités par metformine (68,7</w:t>
      </w:r>
      <w:r w:rsidR="009A2F2D">
        <w:rPr>
          <w:szCs w:val="22"/>
        </w:rPr>
        <w:t> </w:t>
      </w:r>
      <w:r w:rsidRPr="00C713DD">
        <w:rPr>
          <w:szCs w:val="22"/>
        </w:rPr>
        <w:t>%), insuline basale (8,1</w:t>
      </w:r>
      <w:r w:rsidR="009A2F2D">
        <w:rPr>
          <w:szCs w:val="22"/>
        </w:rPr>
        <w:t> </w:t>
      </w:r>
      <w:r w:rsidRPr="00C713DD">
        <w:rPr>
          <w:szCs w:val="22"/>
        </w:rPr>
        <w:t>%) ou les deux (23,2</w:t>
      </w:r>
      <w:r w:rsidR="009A2F2D">
        <w:rPr>
          <w:szCs w:val="22"/>
        </w:rPr>
        <w:t> </w:t>
      </w:r>
      <w:r w:rsidRPr="00C713DD">
        <w:rPr>
          <w:szCs w:val="22"/>
        </w:rPr>
        <w:t>%), dans une étude de phase</w:t>
      </w:r>
      <w:r w:rsidR="009A2F2D">
        <w:rPr>
          <w:szCs w:val="22"/>
        </w:rPr>
        <w:t> </w:t>
      </w:r>
      <w:r w:rsidRPr="00C713DD">
        <w:rPr>
          <w:szCs w:val="22"/>
        </w:rPr>
        <w:t xml:space="preserve">3 contrôlée </w:t>
      </w:r>
      <w:r w:rsidR="006C29CC">
        <w:rPr>
          <w:szCs w:val="22"/>
        </w:rPr>
        <w:t>versus</w:t>
      </w:r>
      <w:r w:rsidRPr="00C713DD">
        <w:rPr>
          <w:szCs w:val="22"/>
        </w:rPr>
        <w:t xml:space="preserve"> placebo</w:t>
      </w:r>
      <w:r w:rsidR="006C29CC">
        <w:rPr>
          <w:szCs w:val="22"/>
        </w:rPr>
        <w:t xml:space="preserve"> en double aveugle</w:t>
      </w:r>
      <w:r w:rsidRPr="00C713DD">
        <w:rPr>
          <w:szCs w:val="22"/>
        </w:rPr>
        <w:t xml:space="preserve"> d’une durée de 30</w:t>
      </w:r>
      <w:r w:rsidR="009A2F2D">
        <w:rPr>
          <w:szCs w:val="22"/>
        </w:rPr>
        <w:t> </w:t>
      </w:r>
      <w:r w:rsidRPr="00C713DD">
        <w:rPr>
          <w:szCs w:val="22"/>
        </w:rPr>
        <w:t>semaines, suivie d’une phase d’extension en ouvert de 22</w:t>
      </w:r>
      <w:r w:rsidR="009A2F2D">
        <w:rPr>
          <w:szCs w:val="22"/>
        </w:rPr>
        <w:t> </w:t>
      </w:r>
      <w:r w:rsidRPr="00C713DD">
        <w:rPr>
          <w:szCs w:val="22"/>
        </w:rPr>
        <w:t>semaines (SURPASS-PEDS). Durant cette phase</w:t>
      </w:r>
      <w:r w:rsidRPr="006C29CC">
        <w:rPr>
          <w:szCs w:val="22"/>
        </w:rPr>
        <w:t xml:space="preserve"> </w:t>
      </w:r>
      <w:r w:rsidRPr="00C713DD">
        <w:rPr>
          <w:szCs w:val="22"/>
        </w:rPr>
        <w:t>en ouvert, tous les participants sous placebo sont passés au tirzépatide à une dose d’entretien de</w:t>
      </w:r>
      <w:r w:rsidR="009A2F2D">
        <w:rPr>
          <w:szCs w:val="22"/>
        </w:rPr>
        <w:t> </w:t>
      </w:r>
      <w:r w:rsidRPr="00C713DD">
        <w:rPr>
          <w:szCs w:val="22"/>
        </w:rPr>
        <w:t xml:space="preserve">5 mg, tandis que les participants randomisés dans le groupe tirzépatide ont poursuivi leur traitement à la même dose </w:t>
      </w:r>
      <w:r w:rsidR="00E63898">
        <w:rPr>
          <w:szCs w:val="22"/>
        </w:rPr>
        <w:t>(</w:t>
      </w:r>
      <w:r w:rsidRPr="00C713DD">
        <w:rPr>
          <w:szCs w:val="22"/>
        </w:rPr>
        <w:t>5 ou 10</w:t>
      </w:r>
      <w:r w:rsidR="009A2F2D">
        <w:rPr>
          <w:szCs w:val="22"/>
        </w:rPr>
        <w:t> </w:t>
      </w:r>
      <w:r w:rsidRPr="00C713DD">
        <w:rPr>
          <w:szCs w:val="22"/>
        </w:rPr>
        <w:t>mg</w:t>
      </w:r>
      <w:r w:rsidR="00E63898">
        <w:rPr>
          <w:szCs w:val="22"/>
        </w:rPr>
        <w:t>)</w:t>
      </w:r>
      <w:r w:rsidRPr="00C713DD">
        <w:rPr>
          <w:szCs w:val="22"/>
        </w:rPr>
        <w:t>.</w:t>
      </w:r>
    </w:p>
    <w:p w14:paraId="49B7D1BC" w14:textId="77777777" w:rsidR="004E6CA6" w:rsidRPr="00C713DD" w:rsidRDefault="004E6CA6" w:rsidP="004E6CA6">
      <w:pPr>
        <w:spacing w:line="240" w:lineRule="auto"/>
        <w:rPr>
          <w:szCs w:val="22"/>
        </w:rPr>
      </w:pPr>
    </w:p>
    <w:p w14:paraId="2BF5FBFB" w14:textId="77777777" w:rsidR="009A2F2D" w:rsidRPr="005A710D" w:rsidRDefault="004E6CA6" w:rsidP="009A2F2D">
      <w:pPr>
        <w:spacing w:line="240" w:lineRule="auto"/>
        <w:rPr>
          <w:szCs w:val="22"/>
        </w:rPr>
      </w:pPr>
      <w:r w:rsidRPr="00C713DD">
        <w:rPr>
          <w:szCs w:val="22"/>
        </w:rPr>
        <w:t>À l’inclusion, l</w:t>
      </w:r>
      <w:r w:rsidR="006C29CC">
        <w:rPr>
          <w:szCs w:val="22"/>
        </w:rPr>
        <w:t xml:space="preserve">es patients avaient un </w:t>
      </w:r>
      <w:r w:rsidRPr="00C713DD">
        <w:rPr>
          <w:szCs w:val="22"/>
        </w:rPr>
        <w:t>âge moyen de 14,7</w:t>
      </w:r>
      <w:r w:rsidR="009A2F2D">
        <w:rPr>
          <w:szCs w:val="22"/>
        </w:rPr>
        <w:t> </w:t>
      </w:r>
      <w:r w:rsidRPr="00C713DD">
        <w:rPr>
          <w:szCs w:val="22"/>
        </w:rPr>
        <w:t>ans et 61</w:t>
      </w:r>
      <w:r w:rsidR="009A2F2D">
        <w:rPr>
          <w:szCs w:val="22"/>
        </w:rPr>
        <w:t> </w:t>
      </w:r>
      <w:r w:rsidRPr="00C713DD">
        <w:rPr>
          <w:szCs w:val="22"/>
        </w:rPr>
        <w:t>% étaient de</w:t>
      </w:r>
      <w:r w:rsidR="006C29CC">
        <w:rPr>
          <w:szCs w:val="22"/>
        </w:rPr>
        <w:t xml:space="preserve"> sexe féminin</w:t>
      </w:r>
      <w:r w:rsidRPr="00C713DD">
        <w:rPr>
          <w:szCs w:val="22"/>
        </w:rPr>
        <w:t>. La durée moyenne d</w:t>
      </w:r>
      <w:r w:rsidR="00784222">
        <w:rPr>
          <w:szCs w:val="22"/>
        </w:rPr>
        <w:t>e leur</w:t>
      </w:r>
      <w:r w:rsidRPr="00C713DD">
        <w:rPr>
          <w:szCs w:val="22"/>
        </w:rPr>
        <w:t xml:space="preserve"> diabète de type</w:t>
      </w:r>
      <w:r w:rsidR="009A2F2D">
        <w:rPr>
          <w:szCs w:val="22"/>
        </w:rPr>
        <w:t> </w:t>
      </w:r>
      <w:r w:rsidRPr="00C713DD">
        <w:rPr>
          <w:szCs w:val="22"/>
        </w:rPr>
        <w:t>2 était de 2,4</w:t>
      </w:r>
      <w:r w:rsidR="009A2F2D">
        <w:rPr>
          <w:szCs w:val="22"/>
        </w:rPr>
        <w:t> </w:t>
      </w:r>
      <w:r w:rsidRPr="00C713DD">
        <w:rPr>
          <w:szCs w:val="22"/>
        </w:rPr>
        <w:t xml:space="preserve">ans. Tous les participants étaient en surpoids ou </w:t>
      </w:r>
      <w:r w:rsidR="002B30CA">
        <w:rPr>
          <w:szCs w:val="22"/>
        </w:rPr>
        <w:t>en situation d’</w:t>
      </w:r>
      <w:r w:rsidRPr="00C713DD">
        <w:rPr>
          <w:szCs w:val="22"/>
        </w:rPr>
        <w:t>ob</w:t>
      </w:r>
      <w:r w:rsidR="002B30CA">
        <w:rPr>
          <w:szCs w:val="22"/>
        </w:rPr>
        <w:t>ésité</w:t>
      </w:r>
      <w:r w:rsidRPr="00C713DD">
        <w:rPr>
          <w:szCs w:val="22"/>
        </w:rPr>
        <w:t xml:space="preserve">, </w:t>
      </w:r>
      <w:r w:rsidR="00E63898">
        <w:rPr>
          <w:szCs w:val="22"/>
        </w:rPr>
        <w:t>car</w:t>
      </w:r>
      <w:r w:rsidRPr="00E63898">
        <w:rPr>
          <w:szCs w:val="22"/>
        </w:rPr>
        <w:t xml:space="preserve"> </w:t>
      </w:r>
      <w:r w:rsidR="002B30CA">
        <w:rPr>
          <w:szCs w:val="22"/>
        </w:rPr>
        <w:t>l’</w:t>
      </w:r>
      <w:r w:rsidRPr="00C713DD">
        <w:rPr>
          <w:szCs w:val="22"/>
        </w:rPr>
        <w:t>IMC supérieur au 85</w:t>
      </w:r>
      <w:r w:rsidR="002B30CA" w:rsidRPr="00C713DD">
        <w:rPr>
          <w:szCs w:val="22"/>
          <w:vertAlign w:val="superscript"/>
        </w:rPr>
        <w:t>e</w:t>
      </w:r>
      <w:r w:rsidRPr="00C713DD">
        <w:rPr>
          <w:szCs w:val="22"/>
        </w:rPr>
        <w:t xml:space="preserve"> percentile de la population générale du même âge et du même sexe dans le pays ou la région éta</w:t>
      </w:r>
      <w:r w:rsidR="002B30CA">
        <w:rPr>
          <w:szCs w:val="22"/>
        </w:rPr>
        <w:t>i</w:t>
      </w:r>
      <w:r w:rsidRPr="00C713DD">
        <w:rPr>
          <w:szCs w:val="22"/>
        </w:rPr>
        <w:t>t un critère d’inclusion. À 30</w:t>
      </w:r>
      <w:r w:rsidR="009A2F2D">
        <w:rPr>
          <w:szCs w:val="22"/>
        </w:rPr>
        <w:t> </w:t>
      </w:r>
      <w:r w:rsidRPr="00C713DD">
        <w:rPr>
          <w:szCs w:val="22"/>
        </w:rPr>
        <w:t>semaines, le tirzépatide 5</w:t>
      </w:r>
      <w:r w:rsidR="009A2F2D">
        <w:rPr>
          <w:szCs w:val="22"/>
        </w:rPr>
        <w:t> </w:t>
      </w:r>
      <w:r w:rsidRPr="00C713DD">
        <w:rPr>
          <w:szCs w:val="22"/>
        </w:rPr>
        <w:t>mg et 10</w:t>
      </w:r>
      <w:r w:rsidR="009A2F2D">
        <w:rPr>
          <w:szCs w:val="22"/>
        </w:rPr>
        <w:t> </w:t>
      </w:r>
      <w:r w:rsidRPr="00C713DD">
        <w:rPr>
          <w:szCs w:val="22"/>
        </w:rPr>
        <w:t xml:space="preserve">mg, individuellement et </w:t>
      </w:r>
      <w:r w:rsidR="000F327F">
        <w:rPr>
          <w:szCs w:val="22"/>
        </w:rPr>
        <w:t>combin</w:t>
      </w:r>
      <w:r w:rsidR="002B30CA">
        <w:rPr>
          <w:szCs w:val="22"/>
        </w:rPr>
        <w:t>és</w:t>
      </w:r>
      <w:r w:rsidRPr="00C713DD">
        <w:rPr>
          <w:szCs w:val="22"/>
        </w:rPr>
        <w:t xml:space="preserve">, </w:t>
      </w:r>
      <w:r w:rsidR="000F327F">
        <w:rPr>
          <w:szCs w:val="22"/>
        </w:rPr>
        <w:t>étaient</w:t>
      </w:r>
      <w:r w:rsidRPr="00C713DD">
        <w:rPr>
          <w:szCs w:val="22"/>
        </w:rPr>
        <w:t xml:space="preserve"> supérieur</w:t>
      </w:r>
      <w:r w:rsidR="000F327F">
        <w:rPr>
          <w:szCs w:val="22"/>
        </w:rPr>
        <w:t>s</w:t>
      </w:r>
      <w:r w:rsidRPr="00C713DD">
        <w:rPr>
          <w:szCs w:val="22"/>
        </w:rPr>
        <w:t xml:space="preserve"> au placebo pour réduire l</w:t>
      </w:r>
      <w:r w:rsidR="002B30CA">
        <w:rPr>
          <w:szCs w:val="22"/>
        </w:rPr>
        <w:t>’</w:t>
      </w:r>
      <w:r w:rsidRPr="00C713DD">
        <w:rPr>
          <w:szCs w:val="22"/>
        </w:rPr>
        <w:t>HbA1c, la glycémie à jeun et l</w:t>
      </w:r>
      <w:r w:rsidR="002B30CA">
        <w:rPr>
          <w:szCs w:val="22"/>
        </w:rPr>
        <w:t>’</w:t>
      </w:r>
      <w:r w:rsidRPr="00C713DD">
        <w:rPr>
          <w:szCs w:val="22"/>
        </w:rPr>
        <w:t>IMC. L</w:t>
      </w:r>
      <w:r w:rsidR="002B30CA">
        <w:rPr>
          <w:szCs w:val="22"/>
        </w:rPr>
        <w:t>’</w:t>
      </w:r>
      <w:r w:rsidRPr="00C713DD">
        <w:rPr>
          <w:szCs w:val="22"/>
        </w:rPr>
        <w:t>efficacité glycémique s</w:t>
      </w:r>
      <w:r w:rsidR="002B30CA">
        <w:rPr>
          <w:szCs w:val="22"/>
        </w:rPr>
        <w:t>’</w:t>
      </w:r>
      <w:r w:rsidRPr="00C713DD">
        <w:rPr>
          <w:szCs w:val="22"/>
        </w:rPr>
        <w:t>est maintenue et la réduction de l</w:t>
      </w:r>
      <w:r w:rsidR="002B30CA">
        <w:rPr>
          <w:szCs w:val="22"/>
        </w:rPr>
        <w:t>’</w:t>
      </w:r>
      <w:r w:rsidRPr="00C713DD">
        <w:rPr>
          <w:szCs w:val="22"/>
        </w:rPr>
        <w:t>IMC s</w:t>
      </w:r>
      <w:r w:rsidR="002B30CA">
        <w:rPr>
          <w:szCs w:val="22"/>
        </w:rPr>
        <w:t>’</w:t>
      </w:r>
      <w:r w:rsidRPr="00C713DD">
        <w:rPr>
          <w:szCs w:val="22"/>
        </w:rPr>
        <w:t>est poursuivie jusqu</w:t>
      </w:r>
      <w:r w:rsidR="002B30CA">
        <w:rPr>
          <w:szCs w:val="22"/>
        </w:rPr>
        <w:t>’</w:t>
      </w:r>
      <w:r w:rsidRPr="00C713DD">
        <w:rPr>
          <w:szCs w:val="22"/>
        </w:rPr>
        <w:t>à la semaine</w:t>
      </w:r>
      <w:r w:rsidR="009A2F2D">
        <w:rPr>
          <w:szCs w:val="22"/>
        </w:rPr>
        <w:t> </w:t>
      </w:r>
      <w:r w:rsidRPr="00C713DD">
        <w:rPr>
          <w:szCs w:val="22"/>
        </w:rPr>
        <w:t>52.</w:t>
      </w:r>
      <w:r w:rsidR="009A2F2D" w:rsidRPr="005A710D">
        <w:t xml:space="preserve"> </w:t>
      </w:r>
    </w:p>
    <w:p w14:paraId="16D08821" w14:textId="77777777" w:rsidR="004E6CA6" w:rsidRDefault="004E6CA6" w:rsidP="004E6CA6">
      <w:pPr>
        <w:spacing w:line="240" w:lineRule="auto"/>
        <w:rPr>
          <w:szCs w:val="22"/>
        </w:rPr>
      </w:pPr>
    </w:p>
    <w:p w14:paraId="59031974" w14:textId="77777777" w:rsidR="004E6CA6" w:rsidRDefault="004E6CA6" w:rsidP="004E6CA6">
      <w:pPr>
        <w:spacing w:line="240" w:lineRule="auto"/>
        <w:rPr>
          <w:szCs w:val="22"/>
        </w:rPr>
      </w:pPr>
    </w:p>
    <w:p w14:paraId="66F44B35" w14:textId="77777777" w:rsidR="004E6CA6" w:rsidRPr="00EF3D06" w:rsidRDefault="004E6CA6" w:rsidP="004E6CA6">
      <w:pPr>
        <w:spacing w:line="240" w:lineRule="auto"/>
        <w:rPr>
          <w:szCs w:val="22"/>
        </w:rPr>
      </w:pPr>
    </w:p>
    <w:p w14:paraId="44F628D0" w14:textId="77777777" w:rsidR="004E6CA6" w:rsidRPr="00C713DD" w:rsidRDefault="004E6CA6" w:rsidP="004E6CA6">
      <w:pPr>
        <w:pStyle w:val="Default"/>
        <w:keepNext/>
        <w:rPr>
          <w:b/>
          <w:color w:val="auto"/>
          <w:sz w:val="22"/>
          <w:szCs w:val="22"/>
          <w:lang w:val="fr-FR" w:eastAsia="ja-JP"/>
        </w:rPr>
      </w:pPr>
      <w:r w:rsidRPr="00C713DD">
        <w:rPr>
          <w:b/>
          <w:color w:val="auto"/>
          <w:sz w:val="22"/>
          <w:szCs w:val="22"/>
          <w:lang w:val="fr-FR" w:eastAsia="ja-JP"/>
        </w:rPr>
        <w:lastRenderedPageBreak/>
        <w:t>Tableau 7. SURPASS</w:t>
      </w:r>
      <w:r w:rsidRPr="00C713DD">
        <w:rPr>
          <w:b/>
          <w:color w:val="auto"/>
          <w:sz w:val="22"/>
          <w:szCs w:val="22"/>
          <w:lang w:val="fr-FR" w:eastAsia="ja-JP"/>
        </w:rPr>
        <w:noBreakHyphen/>
        <w:t>PEDS : Résultats à la semaine 30</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984"/>
        <w:gridCol w:w="1606"/>
        <w:gridCol w:w="1607"/>
        <w:gridCol w:w="1607"/>
        <w:gridCol w:w="1021"/>
      </w:tblGrid>
      <w:tr w:rsidR="004E6CA6" w:rsidRPr="002840B9" w14:paraId="1F9EC333" w14:textId="77777777" w:rsidTr="00C713DD">
        <w:tc>
          <w:tcPr>
            <w:tcW w:w="3657" w:type="dxa"/>
            <w:gridSpan w:val="2"/>
          </w:tcPr>
          <w:p w14:paraId="3288975E" w14:textId="77777777" w:rsidR="004E6CA6" w:rsidRPr="004E6CA6" w:rsidRDefault="004E6CA6" w:rsidP="00CF6B2D">
            <w:pPr>
              <w:keepNext/>
              <w:keepLines/>
              <w:spacing w:line="240" w:lineRule="auto"/>
              <w:rPr>
                <w:lang w:eastAsia="ja-JP"/>
              </w:rPr>
            </w:pPr>
          </w:p>
        </w:tc>
        <w:tc>
          <w:tcPr>
            <w:tcW w:w="1606" w:type="dxa"/>
          </w:tcPr>
          <w:p w14:paraId="3D23C8E4" w14:textId="77777777" w:rsidR="004E6CA6" w:rsidRPr="002840B9" w:rsidRDefault="004E6CA6" w:rsidP="00CF6B2D">
            <w:pPr>
              <w:keepNext/>
              <w:keepLines/>
              <w:spacing w:line="240" w:lineRule="auto"/>
              <w:jc w:val="center"/>
              <w:rPr>
                <w:b/>
                <w:lang w:eastAsia="ja-JP"/>
              </w:rPr>
            </w:pPr>
            <w:r w:rsidRPr="002840B9">
              <w:rPr>
                <w:b/>
                <w:lang w:eastAsia="ja-JP"/>
              </w:rPr>
              <w:t>Tirz</w:t>
            </w:r>
            <w:r>
              <w:rPr>
                <w:b/>
                <w:lang w:eastAsia="ja-JP"/>
              </w:rPr>
              <w:t>é</w:t>
            </w:r>
            <w:r w:rsidRPr="002840B9">
              <w:rPr>
                <w:b/>
                <w:lang w:eastAsia="ja-JP"/>
              </w:rPr>
              <w:t>patide</w:t>
            </w:r>
          </w:p>
          <w:p w14:paraId="20DEA135" w14:textId="77777777" w:rsidR="004E6CA6" w:rsidRPr="002840B9" w:rsidRDefault="004E6CA6" w:rsidP="00CF6B2D">
            <w:pPr>
              <w:keepNext/>
              <w:keepLines/>
              <w:spacing w:line="240" w:lineRule="auto"/>
              <w:jc w:val="center"/>
              <w:rPr>
                <w:b/>
                <w:lang w:eastAsia="ja-JP"/>
              </w:rPr>
            </w:pPr>
            <w:r w:rsidRPr="002840B9">
              <w:rPr>
                <w:b/>
                <w:lang w:eastAsia="ja-JP"/>
              </w:rPr>
              <w:t>5 mg</w:t>
            </w:r>
          </w:p>
        </w:tc>
        <w:tc>
          <w:tcPr>
            <w:tcW w:w="1607" w:type="dxa"/>
          </w:tcPr>
          <w:p w14:paraId="17DB2195" w14:textId="77777777" w:rsidR="004E6CA6" w:rsidRPr="002840B9" w:rsidRDefault="004E6CA6" w:rsidP="00CF6B2D">
            <w:pPr>
              <w:keepNext/>
              <w:keepLines/>
              <w:spacing w:line="240" w:lineRule="auto"/>
              <w:jc w:val="center"/>
              <w:rPr>
                <w:b/>
                <w:lang w:eastAsia="ja-JP"/>
              </w:rPr>
            </w:pPr>
            <w:r w:rsidRPr="002840B9">
              <w:rPr>
                <w:b/>
                <w:lang w:eastAsia="ja-JP"/>
              </w:rPr>
              <w:t>Tirz</w:t>
            </w:r>
            <w:r>
              <w:rPr>
                <w:b/>
                <w:lang w:eastAsia="ja-JP"/>
              </w:rPr>
              <w:t>é</w:t>
            </w:r>
            <w:r w:rsidRPr="002840B9">
              <w:rPr>
                <w:b/>
                <w:lang w:eastAsia="ja-JP"/>
              </w:rPr>
              <w:t>patide</w:t>
            </w:r>
          </w:p>
          <w:p w14:paraId="4CA414DD" w14:textId="77777777" w:rsidR="004E6CA6" w:rsidRPr="002840B9" w:rsidRDefault="004E6CA6" w:rsidP="00CF6B2D">
            <w:pPr>
              <w:keepNext/>
              <w:keepLines/>
              <w:spacing w:line="240" w:lineRule="auto"/>
              <w:jc w:val="center"/>
              <w:rPr>
                <w:b/>
                <w:lang w:eastAsia="ja-JP"/>
              </w:rPr>
            </w:pPr>
            <w:r w:rsidRPr="002840B9">
              <w:rPr>
                <w:b/>
                <w:lang w:eastAsia="ja-JP"/>
              </w:rPr>
              <w:t>10 mg</w:t>
            </w:r>
          </w:p>
        </w:tc>
        <w:tc>
          <w:tcPr>
            <w:tcW w:w="1607" w:type="dxa"/>
          </w:tcPr>
          <w:p w14:paraId="4DC143EB" w14:textId="77777777" w:rsidR="004E6CA6" w:rsidRPr="002840B9" w:rsidRDefault="004E6CA6" w:rsidP="00CF6B2D">
            <w:pPr>
              <w:keepNext/>
              <w:keepLines/>
              <w:spacing w:line="240" w:lineRule="auto"/>
              <w:jc w:val="center"/>
              <w:rPr>
                <w:b/>
                <w:lang w:eastAsia="ja-JP"/>
              </w:rPr>
            </w:pPr>
            <w:r w:rsidRPr="002840B9">
              <w:rPr>
                <w:b/>
                <w:lang w:eastAsia="ja-JP"/>
              </w:rPr>
              <w:t>Tirz</w:t>
            </w:r>
            <w:r>
              <w:rPr>
                <w:b/>
                <w:lang w:eastAsia="ja-JP"/>
              </w:rPr>
              <w:t>é</w:t>
            </w:r>
            <w:r w:rsidRPr="002840B9">
              <w:rPr>
                <w:b/>
                <w:lang w:eastAsia="ja-JP"/>
              </w:rPr>
              <w:t>patide</w:t>
            </w:r>
          </w:p>
          <w:p w14:paraId="0A575BDA" w14:textId="77777777" w:rsidR="004E6CA6" w:rsidRPr="002840B9" w:rsidRDefault="00F81297" w:rsidP="00CF6B2D">
            <w:pPr>
              <w:keepNext/>
              <w:keepLines/>
              <w:spacing w:line="240" w:lineRule="auto"/>
              <w:jc w:val="center"/>
              <w:rPr>
                <w:b/>
                <w:lang w:eastAsia="ja-JP"/>
              </w:rPr>
            </w:pPr>
            <w:r>
              <w:rPr>
                <w:b/>
                <w:lang w:eastAsia="ja-JP"/>
              </w:rPr>
              <w:t>C</w:t>
            </w:r>
            <w:r w:rsidR="000F327F">
              <w:rPr>
                <w:b/>
                <w:lang w:eastAsia="ja-JP"/>
              </w:rPr>
              <w:t>ombinés</w:t>
            </w:r>
          </w:p>
        </w:tc>
        <w:tc>
          <w:tcPr>
            <w:tcW w:w="1021" w:type="dxa"/>
          </w:tcPr>
          <w:p w14:paraId="546B66A0" w14:textId="77777777" w:rsidR="004E6CA6" w:rsidRPr="002840B9" w:rsidRDefault="004E6CA6" w:rsidP="00CF6B2D">
            <w:pPr>
              <w:keepNext/>
              <w:keepLines/>
              <w:spacing w:line="240" w:lineRule="auto"/>
              <w:jc w:val="center"/>
              <w:rPr>
                <w:b/>
                <w:lang w:eastAsia="ja-JP"/>
              </w:rPr>
            </w:pPr>
            <w:r w:rsidRPr="002840B9">
              <w:rPr>
                <w:b/>
                <w:lang w:eastAsia="ja-JP"/>
              </w:rPr>
              <w:t>Placebo</w:t>
            </w:r>
          </w:p>
          <w:p w14:paraId="374CFD50" w14:textId="77777777" w:rsidR="004E6CA6" w:rsidRPr="002840B9" w:rsidRDefault="004E6CA6" w:rsidP="00CF6B2D">
            <w:pPr>
              <w:keepNext/>
              <w:keepLines/>
              <w:spacing w:line="240" w:lineRule="auto"/>
              <w:jc w:val="center"/>
              <w:rPr>
                <w:b/>
                <w:lang w:eastAsia="ja-JP"/>
              </w:rPr>
            </w:pPr>
          </w:p>
        </w:tc>
      </w:tr>
      <w:tr w:rsidR="004E6CA6" w:rsidRPr="002840B9" w14:paraId="2E8CB8C0" w14:textId="77777777" w:rsidTr="00C713DD">
        <w:tc>
          <w:tcPr>
            <w:tcW w:w="3657" w:type="dxa"/>
            <w:gridSpan w:val="2"/>
          </w:tcPr>
          <w:p w14:paraId="28B34CE7" w14:textId="77777777" w:rsidR="004E6CA6" w:rsidRPr="002840B9" w:rsidRDefault="004E6CA6" w:rsidP="00CF6B2D">
            <w:pPr>
              <w:keepNext/>
              <w:keepLines/>
              <w:spacing w:line="240" w:lineRule="auto"/>
              <w:rPr>
                <w:b/>
                <w:lang w:eastAsia="ja-JP"/>
              </w:rPr>
            </w:pPr>
            <w:r>
              <w:rPr>
                <w:b/>
                <w:lang w:eastAsia="ja-JP"/>
              </w:rPr>
              <w:t>P</w:t>
            </w:r>
            <w:r w:rsidRPr="002840B9">
              <w:rPr>
                <w:b/>
                <w:lang w:eastAsia="ja-JP"/>
              </w:rPr>
              <w:t>opulation</w:t>
            </w:r>
            <w:r>
              <w:rPr>
                <w:b/>
                <w:lang w:eastAsia="ja-JP"/>
              </w:rPr>
              <w:t xml:space="preserve"> </w:t>
            </w:r>
            <w:proofErr w:type="spellStart"/>
            <w:r>
              <w:rPr>
                <w:b/>
                <w:lang w:eastAsia="ja-JP"/>
              </w:rPr>
              <w:t>mITT</w:t>
            </w:r>
            <w:proofErr w:type="spellEnd"/>
            <w:r w:rsidRPr="002840B9">
              <w:rPr>
                <w:b/>
                <w:lang w:eastAsia="ja-JP"/>
              </w:rPr>
              <w:t xml:space="preserve"> (n)</w:t>
            </w:r>
          </w:p>
        </w:tc>
        <w:tc>
          <w:tcPr>
            <w:tcW w:w="1606" w:type="dxa"/>
          </w:tcPr>
          <w:p w14:paraId="0199F770" w14:textId="77777777" w:rsidR="004E6CA6" w:rsidRPr="002840B9" w:rsidRDefault="004E6CA6" w:rsidP="00CF6B2D">
            <w:pPr>
              <w:keepNext/>
              <w:keepLines/>
              <w:spacing w:line="240" w:lineRule="auto"/>
              <w:jc w:val="center"/>
              <w:rPr>
                <w:lang w:eastAsia="ja-JP"/>
              </w:rPr>
            </w:pPr>
            <w:r>
              <w:rPr>
                <w:lang w:eastAsia="ja-JP"/>
              </w:rPr>
              <w:t>32</w:t>
            </w:r>
          </w:p>
        </w:tc>
        <w:tc>
          <w:tcPr>
            <w:tcW w:w="1607" w:type="dxa"/>
          </w:tcPr>
          <w:p w14:paraId="0AB63C0A" w14:textId="77777777" w:rsidR="004E6CA6" w:rsidRPr="002840B9" w:rsidRDefault="004E6CA6" w:rsidP="00CF6B2D">
            <w:pPr>
              <w:keepNext/>
              <w:keepLines/>
              <w:spacing w:line="240" w:lineRule="auto"/>
              <w:jc w:val="center"/>
              <w:rPr>
                <w:lang w:eastAsia="ja-JP"/>
              </w:rPr>
            </w:pPr>
            <w:r>
              <w:rPr>
                <w:lang w:eastAsia="ja-JP"/>
              </w:rPr>
              <w:t>33</w:t>
            </w:r>
          </w:p>
        </w:tc>
        <w:tc>
          <w:tcPr>
            <w:tcW w:w="1607" w:type="dxa"/>
          </w:tcPr>
          <w:p w14:paraId="0C29EF87" w14:textId="77777777" w:rsidR="004E6CA6" w:rsidRPr="002840B9" w:rsidRDefault="004E6CA6" w:rsidP="00CF6B2D">
            <w:pPr>
              <w:keepNext/>
              <w:keepLines/>
              <w:spacing w:line="240" w:lineRule="auto"/>
              <w:jc w:val="center"/>
              <w:rPr>
                <w:lang w:eastAsia="ja-JP"/>
              </w:rPr>
            </w:pPr>
            <w:r>
              <w:rPr>
                <w:lang w:eastAsia="ja-JP"/>
              </w:rPr>
              <w:t>65</w:t>
            </w:r>
          </w:p>
        </w:tc>
        <w:tc>
          <w:tcPr>
            <w:tcW w:w="1021" w:type="dxa"/>
          </w:tcPr>
          <w:p w14:paraId="3FD6CD3F" w14:textId="77777777" w:rsidR="004E6CA6" w:rsidRPr="002840B9" w:rsidRDefault="004E6CA6" w:rsidP="00CF6B2D">
            <w:pPr>
              <w:keepNext/>
              <w:keepLines/>
              <w:spacing w:line="240" w:lineRule="auto"/>
              <w:jc w:val="center"/>
              <w:rPr>
                <w:lang w:eastAsia="ja-JP"/>
              </w:rPr>
            </w:pPr>
            <w:r>
              <w:rPr>
                <w:lang w:eastAsia="ja-JP"/>
              </w:rPr>
              <w:t>34</w:t>
            </w:r>
          </w:p>
        </w:tc>
      </w:tr>
      <w:tr w:rsidR="004E6CA6" w:rsidRPr="002840B9" w14:paraId="4BFA4C3F" w14:textId="77777777" w:rsidTr="00C713DD">
        <w:tc>
          <w:tcPr>
            <w:tcW w:w="1673" w:type="dxa"/>
            <w:vMerge w:val="restart"/>
          </w:tcPr>
          <w:p w14:paraId="67986B39" w14:textId="77777777" w:rsidR="004E6CA6" w:rsidRPr="002840B9" w:rsidRDefault="004E6CA6" w:rsidP="00CF6B2D">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w:t>
            </w:r>
          </w:p>
        </w:tc>
        <w:tc>
          <w:tcPr>
            <w:tcW w:w="1984" w:type="dxa"/>
          </w:tcPr>
          <w:p w14:paraId="5D5662DD" w14:textId="77777777" w:rsidR="004E6CA6" w:rsidRPr="002840B9" w:rsidRDefault="000F327F" w:rsidP="00CF6B2D">
            <w:pPr>
              <w:keepNext/>
              <w:keepLines/>
              <w:spacing w:line="240" w:lineRule="auto"/>
              <w:jc w:val="right"/>
              <w:rPr>
                <w:lang w:eastAsia="ja-JP"/>
              </w:rPr>
            </w:pPr>
            <w:r>
              <w:rPr>
                <w:lang w:eastAsia="ja-JP"/>
              </w:rPr>
              <w:t>À l’inclusion</w:t>
            </w:r>
            <w:r w:rsidR="004E6CA6" w:rsidRPr="002840B9">
              <w:rPr>
                <w:lang w:eastAsia="ja-JP"/>
              </w:rPr>
              <w:t xml:space="preserve"> (m</w:t>
            </w:r>
            <w:r>
              <w:rPr>
                <w:lang w:eastAsia="ja-JP"/>
              </w:rPr>
              <w:t>oyenne</w:t>
            </w:r>
            <w:r w:rsidR="004E6CA6" w:rsidRPr="002840B9">
              <w:rPr>
                <w:lang w:eastAsia="ja-JP"/>
              </w:rPr>
              <w:t>)</w:t>
            </w:r>
          </w:p>
        </w:tc>
        <w:tc>
          <w:tcPr>
            <w:tcW w:w="1606" w:type="dxa"/>
          </w:tcPr>
          <w:p w14:paraId="561BAD79" w14:textId="77777777" w:rsidR="004E6CA6" w:rsidRPr="002840B9" w:rsidRDefault="004E6CA6" w:rsidP="00CF6B2D">
            <w:pPr>
              <w:keepNext/>
              <w:keepLines/>
              <w:spacing w:line="240" w:lineRule="auto"/>
              <w:jc w:val="center"/>
              <w:rPr>
                <w:lang w:eastAsia="ja-JP"/>
              </w:rPr>
            </w:pPr>
            <w:r w:rsidRPr="005A768F">
              <w:rPr>
                <w:color w:val="000000"/>
                <w:szCs w:val="22"/>
              </w:rPr>
              <w:t>8</w:t>
            </w:r>
            <w:r w:rsidR="000F327F">
              <w:rPr>
                <w:color w:val="000000"/>
                <w:szCs w:val="22"/>
              </w:rPr>
              <w:t>,</w:t>
            </w:r>
            <w:r w:rsidRPr="005A768F">
              <w:rPr>
                <w:color w:val="000000"/>
                <w:szCs w:val="22"/>
              </w:rPr>
              <w:t>22</w:t>
            </w:r>
          </w:p>
        </w:tc>
        <w:tc>
          <w:tcPr>
            <w:tcW w:w="1607" w:type="dxa"/>
          </w:tcPr>
          <w:p w14:paraId="7EDAD817" w14:textId="77777777" w:rsidR="004E6CA6" w:rsidRPr="002840B9" w:rsidRDefault="004E6CA6" w:rsidP="00CF6B2D">
            <w:pPr>
              <w:keepNext/>
              <w:keepLines/>
              <w:spacing w:line="240" w:lineRule="auto"/>
              <w:jc w:val="center"/>
              <w:rPr>
                <w:lang w:eastAsia="ja-JP"/>
              </w:rPr>
            </w:pPr>
            <w:r w:rsidRPr="005A768F">
              <w:rPr>
                <w:color w:val="000000"/>
                <w:szCs w:val="22"/>
              </w:rPr>
              <w:t>7</w:t>
            </w:r>
            <w:r w:rsidR="000F327F">
              <w:rPr>
                <w:color w:val="000000"/>
                <w:szCs w:val="22"/>
              </w:rPr>
              <w:t>,</w:t>
            </w:r>
            <w:r w:rsidRPr="005A768F">
              <w:rPr>
                <w:color w:val="000000"/>
                <w:szCs w:val="22"/>
              </w:rPr>
              <w:t>92</w:t>
            </w:r>
          </w:p>
        </w:tc>
        <w:tc>
          <w:tcPr>
            <w:tcW w:w="1607" w:type="dxa"/>
          </w:tcPr>
          <w:p w14:paraId="2CA0E218" w14:textId="77777777" w:rsidR="004E6CA6" w:rsidRPr="002840B9" w:rsidRDefault="004E6CA6" w:rsidP="00CF6B2D">
            <w:pPr>
              <w:keepNext/>
              <w:keepLines/>
              <w:spacing w:line="240" w:lineRule="auto"/>
              <w:jc w:val="center"/>
              <w:rPr>
                <w:lang w:eastAsia="ja-JP"/>
              </w:rPr>
            </w:pPr>
            <w:r w:rsidRPr="005A768F">
              <w:rPr>
                <w:color w:val="000000"/>
                <w:szCs w:val="22"/>
              </w:rPr>
              <w:t>8</w:t>
            </w:r>
            <w:r w:rsidR="000F327F">
              <w:rPr>
                <w:color w:val="000000"/>
                <w:szCs w:val="22"/>
              </w:rPr>
              <w:t>,</w:t>
            </w:r>
            <w:r w:rsidRPr="005A768F">
              <w:rPr>
                <w:color w:val="000000"/>
                <w:szCs w:val="22"/>
              </w:rPr>
              <w:t>07</w:t>
            </w:r>
          </w:p>
        </w:tc>
        <w:tc>
          <w:tcPr>
            <w:tcW w:w="1021" w:type="dxa"/>
          </w:tcPr>
          <w:p w14:paraId="330E7063" w14:textId="77777777" w:rsidR="004E6CA6" w:rsidRPr="002840B9" w:rsidRDefault="004E6CA6" w:rsidP="00CF6B2D">
            <w:pPr>
              <w:keepNext/>
              <w:keepLines/>
              <w:spacing w:line="240" w:lineRule="auto"/>
              <w:jc w:val="center"/>
              <w:rPr>
                <w:lang w:eastAsia="ja-JP"/>
              </w:rPr>
            </w:pPr>
            <w:r w:rsidRPr="005A768F">
              <w:rPr>
                <w:color w:val="000000"/>
                <w:szCs w:val="22"/>
              </w:rPr>
              <w:t>8</w:t>
            </w:r>
            <w:r w:rsidR="000F327F">
              <w:rPr>
                <w:color w:val="000000"/>
                <w:szCs w:val="22"/>
              </w:rPr>
              <w:t>,</w:t>
            </w:r>
            <w:r w:rsidRPr="005A768F">
              <w:rPr>
                <w:color w:val="000000"/>
                <w:szCs w:val="22"/>
              </w:rPr>
              <w:t>02</w:t>
            </w:r>
          </w:p>
        </w:tc>
      </w:tr>
      <w:tr w:rsidR="004E6CA6" w:rsidRPr="002840B9" w14:paraId="370F4E60" w14:textId="77777777" w:rsidTr="00C713DD">
        <w:tc>
          <w:tcPr>
            <w:tcW w:w="1673" w:type="dxa"/>
            <w:vMerge/>
          </w:tcPr>
          <w:p w14:paraId="5C4BF543" w14:textId="77777777" w:rsidR="004E6CA6" w:rsidRPr="002840B9" w:rsidRDefault="004E6CA6" w:rsidP="00CF6B2D">
            <w:pPr>
              <w:keepNext/>
              <w:keepLines/>
              <w:spacing w:line="240" w:lineRule="auto"/>
              <w:rPr>
                <w:b/>
                <w:lang w:eastAsia="ja-JP"/>
              </w:rPr>
            </w:pPr>
          </w:p>
        </w:tc>
        <w:tc>
          <w:tcPr>
            <w:tcW w:w="1984" w:type="dxa"/>
          </w:tcPr>
          <w:p w14:paraId="690CE627" w14:textId="77777777" w:rsidR="004E6CA6" w:rsidRPr="002840B9" w:rsidRDefault="000F327F" w:rsidP="00CF6B2D">
            <w:pPr>
              <w:keepNext/>
              <w:keepLines/>
              <w:spacing w:line="240" w:lineRule="auto"/>
              <w:jc w:val="right"/>
              <w:rPr>
                <w:lang w:eastAsia="ja-JP"/>
              </w:rPr>
            </w:pPr>
            <w:r>
              <w:rPr>
                <w:lang w:eastAsia="ja-JP"/>
              </w:rPr>
              <w:t>Variation depuis l’inclusion</w:t>
            </w:r>
          </w:p>
        </w:tc>
        <w:tc>
          <w:tcPr>
            <w:tcW w:w="1606" w:type="dxa"/>
          </w:tcPr>
          <w:p w14:paraId="2EE645B4" w14:textId="77777777" w:rsidR="004E6CA6" w:rsidRPr="002840B9" w:rsidRDefault="004E6CA6" w:rsidP="00CF6B2D">
            <w:pPr>
              <w:keepNext/>
              <w:keepLines/>
              <w:spacing w:line="240" w:lineRule="auto"/>
              <w:jc w:val="center"/>
              <w:rPr>
                <w:lang w:eastAsia="ja-JP"/>
              </w:rPr>
            </w:pPr>
            <w:r w:rsidRPr="005A768F">
              <w:rPr>
                <w:color w:val="000000"/>
                <w:szCs w:val="22"/>
              </w:rPr>
              <w:t>-2</w:t>
            </w:r>
            <w:r w:rsidR="000F327F">
              <w:rPr>
                <w:color w:val="000000"/>
                <w:szCs w:val="22"/>
              </w:rPr>
              <w:t>,</w:t>
            </w:r>
            <w:r w:rsidRPr="005A768F">
              <w:rPr>
                <w:color w:val="000000"/>
                <w:szCs w:val="22"/>
              </w:rPr>
              <w:t>16</w:t>
            </w:r>
          </w:p>
        </w:tc>
        <w:tc>
          <w:tcPr>
            <w:tcW w:w="1607" w:type="dxa"/>
          </w:tcPr>
          <w:p w14:paraId="530CD492" w14:textId="77777777" w:rsidR="004E6CA6" w:rsidRPr="002840B9" w:rsidRDefault="004E6CA6" w:rsidP="00CF6B2D">
            <w:pPr>
              <w:keepNext/>
              <w:keepLines/>
              <w:spacing w:line="240" w:lineRule="auto"/>
              <w:jc w:val="center"/>
              <w:rPr>
                <w:lang w:eastAsia="ja-JP"/>
              </w:rPr>
            </w:pPr>
            <w:r w:rsidRPr="005A768F">
              <w:rPr>
                <w:color w:val="000000"/>
                <w:szCs w:val="22"/>
              </w:rPr>
              <w:t>-2</w:t>
            </w:r>
            <w:r w:rsidR="000F327F">
              <w:rPr>
                <w:color w:val="000000"/>
                <w:szCs w:val="22"/>
              </w:rPr>
              <w:t>,</w:t>
            </w:r>
            <w:r w:rsidRPr="005A768F">
              <w:rPr>
                <w:color w:val="000000"/>
                <w:szCs w:val="22"/>
              </w:rPr>
              <w:t>30</w:t>
            </w:r>
          </w:p>
        </w:tc>
        <w:tc>
          <w:tcPr>
            <w:tcW w:w="1607" w:type="dxa"/>
          </w:tcPr>
          <w:p w14:paraId="2E43B823" w14:textId="77777777" w:rsidR="004E6CA6" w:rsidRPr="002840B9" w:rsidRDefault="004E6CA6" w:rsidP="00CF6B2D">
            <w:pPr>
              <w:keepNext/>
              <w:keepLines/>
              <w:spacing w:line="240" w:lineRule="auto"/>
              <w:jc w:val="center"/>
              <w:rPr>
                <w:lang w:eastAsia="ja-JP"/>
              </w:rPr>
            </w:pPr>
            <w:r w:rsidRPr="005A768F">
              <w:rPr>
                <w:color w:val="000000"/>
                <w:szCs w:val="22"/>
              </w:rPr>
              <w:t>-2</w:t>
            </w:r>
            <w:r w:rsidR="000F327F">
              <w:rPr>
                <w:color w:val="000000"/>
                <w:szCs w:val="22"/>
              </w:rPr>
              <w:t>,</w:t>
            </w:r>
            <w:r w:rsidRPr="005A768F">
              <w:rPr>
                <w:color w:val="000000"/>
                <w:szCs w:val="22"/>
              </w:rPr>
              <w:t>23</w:t>
            </w:r>
          </w:p>
        </w:tc>
        <w:tc>
          <w:tcPr>
            <w:tcW w:w="1021" w:type="dxa"/>
          </w:tcPr>
          <w:p w14:paraId="76FBDB0C" w14:textId="77777777" w:rsidR="004E6CA6" w:rsidRPr="002840B9" w:rsidRDefault="004E6CA6" w:rsidP="00CF6B2D">
            <w:pPr>
              <w:keepNext/>
              <w:keepLines/>
              <w:spacing w:line="240" w:lineRule="auto"/>
              <w:jc w:val="center"/>
              <w:rPr>
                <w:lang w:eastAsia="ja-JP"/>
              </w:rPr>
            </w:pPr>
            <w:r w:rsidRPr="005A768F">
              <w:rPr>
                <w:color w:val="000000"/>
                <w:szCs w:val="22"/>
              </w:rPr>
              <w:t>0</w:t>
            </w:r>
            <w:r w:rsidR="000F327F">
              <w:rPr>
                <w:color w:val="000000"/>
                <w:szCs w:val="22"/>
              </w:rPr>
              <w:t>,</w:t>
            </w:r>
            <w:r w:rsidRPr="005A768F">
              <w:rPr>
                <w:color w:val="000000"/>
                <w:szCs w:val="22"/>
              </w:rPr>
              <w:t>049</w:t>
            </w:r>
          </w:p>
        </w:tc>
      </w:tr>
      <w:tr w:rsidR="004E6CA6" w:rsidRPr="002840B9" w14:paraId="53C4DDC7" w14:textId="77777777" w:rsidTr="00C713DD">
        <w:tc>
          <w:tcPr>
            <w:tcW w:w="1673" w:type="dxa"/>
            <w:vMerge/>
          </w:tcPr>
          <w:p w14:paraId="613E8BD2" w14:textId="77777777" w:rsidR="004E6CA6" w:rsidRPr="002840B9" w:rsidRDefault="004E6CA6" w:rsidP="00CF6B2D">
            <w:pPr>
              <w:keepNext/>
              <w:keepLines/>
              <w:spacing w:line="240" w:lineRule="auto"/>
              <w:rPr>
                <w:b/>
                <w:lang w:eastAsia="ja-JP"/>
              </w:rPr>
            </w:pPr>
          </w:p>
        </w:tc>
        <w:tc>
          <w:tcPr>
            <w:tcW w:w="1984" w:type="dxa"/>
          </w:tcPr>
          <w:p w14:paraId="3786D40D" w14:textId="77777777" w:rsidR="004E6CA6" w:rsidRPr="002840B9" w:rsidRDefault="004E6CA6" w:rsidP="00CF6B2D">
            <w:pPr>
              <w:keepNext/>
              <w:keepLines/>
              <w:spacing w:line="240" w:lineRule="auto"/>
              <w:jc w:val="right"/>
              <w:rPr>
                <w:lang w:eastAsia="ja-JP"/>
              </w:rPr>
            </w:pPr>
            <w:r w:rsidRPr="002840B9">
              <w:rPr>
                <w:lang w:eastAsia="ja-JP"/>
              </w:rPr>
              <w:t>Diff</w:t>
            </w:r>
            <w:r w:rsidR="000F327F">
              <w:rPr>
                <w:lang w:eastAsia="ja-JP"/>
              </w:rPr>
              <w:t>é</w:t>
            </w:r>
            <w:r w:rsidRPr="002840B9">
              <w:rPr>
                <w:lang w:eastAsia="ja-JP"/>
              </w:rPr>
              <w:t xml:space="preserve">rence </w:t>
            </w:r>
            <w:r w:rsidR="000F327F">
              <w:rPr>
                <w:lang w:eastAsia="ja-JP"/>
              </w:rPr>
              <w:t>par rapport au</w:t>
            </w:r>
            <w:r w:rsidRPr="002840B9">
              <w:rPr>
                <w:lang w:eastAsia="ja-JP"/>
              </w:rPr>
              <w:t xml:space="preserve"> placebo [</w:t>
            </w:r>
            <w:r w:rsidR="000F327F">
              <w:rPr>
                <w:lang w:eastAsia="ja-JP"/>
              </w:rPr>
              <w:t xml:space="preserve">IC </w:t>
            </w:r>
            <w:r w:rsidRPr="002840B9">
              <w:rPr>
                <w:lang w:eastAsia="ja-JP"/>
              </w:rPr>
              <w:t>95 %]</w:t>
            </w:r>
          </w:p>
        </w:tc>
        <w:tc>
          <w:tcPr>
            <w:tcW w:w="1606" w:type="dxa"/>
            <w:vAlign w:val="center"/>
          </w:tcPr>
          <w:p w14:paraId="4A81CB9E" w14:textId="77777777" w:rsidR="004E6CA6" w:rsidRPr="002840B9" w:rsidRDefault="004E6CA6" w:rsidP="00CF6B2D">
            <w:pPr>
              <w:keepNext/>
              <w:keepLines/>
              <w:spacing w:line="240" w:lineRule="auto"/>
              <w:jc w:val="center"/>
              <w:rPr>
                <w:lang w:eastAsia="ja-JP"/>
              </w:rPr>
            </w:pPr>
            <w:r w:rsidRPr="005A768F">
              <w:rPr>
                <w:color w:val="000000"/>
                <w:szCs w:val="22"/>
              </w:rPr>
              <w:t>-2</w:t>
            </w:r>
            <w:r w:rsidR="000F327F">
              <w:rPr>
                <w:color w:val="000000"/>
                <w:szCs w:val="22"/>
              </w:rPr>
              <w:t>,</w:t>
            </w:r>
            <w:r w:rsidRPr="005A768F">
              <w:rPr>
                <w:color w:val="000000"/>
                <w:szCs w:val="22"/>
              </w:rPr>
              <w:t>21</w:t>
            </w:r>
            <w:r>
              <w:rPr>
                <w:color w:val="000000"/>
                <w:szCs w:val="22"/>
              </w:rPr>
              <w:t>**</w:t>
            </w:r>
            <w:r w:rsidRPr="005A768F">
              <w:rPr>
                <w:color w:val="000000"/>
                <w:szCs w:val="22"/>
              </w:rPr>
              <w:t xml:space="preserve"> </w:t>
            </w:r>
            <w:r>
              <w:rPr>
                <w:color w:val="000000"/>
                <w:szCs w:val="22"/>
              </w:rPr>
              <w:br/>
            </w:r>
            <w:r w:rsidRPr="005A768F">
              <w:rPr>
                <w:color w:val="000000"/>
                <w:szCs w:val="22"/>
              </w:rPr>
              <w:t>[-2</w:t>
            </w:r>
            <w:r w:rsidR="000F327F">
              <w:rPr>
                <w:color w:val="000000"/>
                <w:szCs w:val="22"/>
              </w:rPr>
              <w:t>,</w:t>
            </w:r>
            <w:r w:rsidRPr="005A768F">
              <w:rPr>
                <w:color w:val="000000"/>
                <w:szCs w:val="22"/>
              </w:rPr>
              <w:t>89</w:t>
            </w:r>
            <w:r w:rsidR="000F327F">
              <w:rPr>
                <w:color w:val="000000"/>
                <w:szCs w:val="22"/>
              </w:rPr>
              <w:t> ;</w:t>
            </w:r>
            <w:r w:rsidRPr="005A768F">
              <w:rPr>
                <w:color w:val="000000"/>
                <w:szCs w:val="22"/>
              </w:rPr>
              <w:t xml:space="preserve"> -1</w:t>
            </w:r>
            <w:r w:rsidR="000F327F">
              <w:rPr>
                <w:color w:val="000000"/>
                <w:szCs w:val="22"/>
              </w:rPr>
              <w:t>,</w:t>
            </w:r>
            <w:r w:rsidRPr="005A768F">
              <w:rPr>
                <w:color w:val="000000"/>
                <w:szCs w:val="22"/>
              </w:rPr>
              <w:t>53]</w:t>
            </w:r>
          </w:p>
        </w:tc>
        <w:tc>
          <w:tcPr>
            <w:tcW w:w="1607" w:type="dxa"/>
            <w:vAlign w:val="center"/>
          </w:tcPr>
          <w:p w14:paraId="706D3E84" w14:textId="77777777" w:rsidR="004E6CA6" w:rsidRPr="002840B9" w:rsidRDefault="004E6CA6" w:rsidP="00CF6B2D">
            <w:pPr>
              <w:keepNext/>
              <w:keepLines/>
              <w:spacing w:line="240" w:lineRule="auto"/>
              <w:jc w:val="center"/>
              <w:rPr>
                <w:lang w:eastAsia="ja-JP"/>
              </w:rPr>
            </w:pPr>
            <w:r w:rsidRPr="005A768F">
              <w:rPr>
                <w:color w:val="000000"/>
                <w:szCs w:val="22"/>
              </w:rPr>
              <w:t>-2</w:t>
            </w:r>
            <w:r w:rsidR="000F327F">
              <w:rPr>
                <w:color w:val="000000"/>
                <w:szCs w:val="22"/>
              </w:rPr>
              <w:t>,</w:t>
            </w:r>
            <w:r w:rsidRPr="005A768F">
              <w:rPr>
                <w:color w:val="000000"/>
                <w:szCs w:val="22"/>
              </w:rPr>
              <w:t>35</w:t>
            </w:r>
            <w:r>
              <w:rPr>
                <w:color w:val="000000"/>
                <w:szCs w:val="22"/>
              </w:rPr>
              <w:t>**</w:t>
            </w:r>
            <w:r w:rsidRPr="005A768F">
              <w:rPr>
                <w:color w:val="000000"/>
                <w:szCs w:val="22"/>
              </w:rPr>
              <w:t xml:space="preserve"> </w:t>
            </w:r>
            <w:r>
              <w:rPr>
                <w:color w:val="000000"/>
                <w:szCs w:val="22"/>
              </w:rPr>
              <w:br/>
            </w:r>
            <w:r w:rsidRPr="005A768F">
              <w:rPr>
                <w:color w:val="000000"/>
                <w:szCs w:val="22"/>
              </w:rPr>
              <w:t>[-3</w:t>
            </w:r>
            <w:r w:rsidR="000F327F">
              <w:rPr>
                <w:color w:val="000000"/>
                <w:szCs w:val="22"/>
              </w:rPr>
              <w:t>,</w:t>
            </w:r>
            <w:r w:rsidRPr="005A768F">
              <w:rPr>
                <w:color w:val="000000"/>
                <w:szCs w:val="22"/>
              </w:rPr>
              <w:t>03</w:t>
            </w:r>
            <w:r w:rsidR="000F327F">
              <w:rPr>
                <w:color w:val="000000"/>
                <w:szCs w:val="22"/>
              </w:rPr>
              <w:t> ;</w:t>
            </w:r>
            <w:r w:rsidRPr="005A768F">
              <w:rPr>
                <w:color w:val="000000"/>
                <w:szCs w:val="22"/>
              </w:rPr>
              <w:t xml:space="preserve"> -1</w:t>
            </w:r>
            <w:r w:rsidR="000F327F">
              <w:rPr>
                <w:color w:val="000000"/>
                <w:szCs w:val="22"/>
              </w:rPr>
              <w:t>,</w:t>
            </w:r>
            <w:r w:rsidRPr="005A768F">
              <w:rPr>
                <w:color w:val="000000"/>
                <w:szCs w:val="22"/>
              </w:rPr>
              <w:t>66]</w:t>
            </w:r>
          </w:p>
        </w:tc>
        <w:tc>
          <w:tcPr>
            <w:tcW w:w="1607" w:type="dxa"/>
            <w:vAlign w:val="center"/>
          </w:tcPr>
          <w:p w14:paraId="2A045127" w14:textId="77777777" w:rsidR="004E6CA6" w:rsidRPr="002840B9" w:rsidRDefault="004E6CA6" w:rsidP="00CF6B2D">
            <w:pPr>
              <w:keepNext/>
              <w:keepLines/>
              <w:spacing w:line="240" w:lineRule="auto"/>
              <w:jc w:val="center"/>
              <w:rPr>
                <w:lang w:eastAsia="ja-JP"/>
              </w:rPr>
            </w:pPr>
            <w:r w:rsidRPr="005A768F">
              <w:rPr>
                <w:color w:val="000000"/>
                <w:szCs w:val="22"/>
              </w:rPr>
              <w:t>-2</w:t>
            </w:r>
            <w:r w:rsidR="000F327F">
              <w:rPr>
                <w:color w:val="000000"/>
                <w:szCs w:val="22"/>
              </w:rPr>
              <w:t>,</w:t>
            </w:r>
            <w:r w:rsidRPr="005A768F">
              <w:rPr>
                <w:color w:val="000000"/>
                <w:szCs w:val="22"/>
              </w:rPr>
              <w:t>28</w:t>
            </w:r>
            <w:r>
              <w:rPr>
                <w:color w:val="000000"/>
                <w:szCs w:val="22"/>
              </w:rPr>
              <w:t>**</w:t>
            </w:r>
            <w:r w:rsidRPr="005A768F">
              <w:rPr>
                <w:color w:val="000000"/>
                <w:szCs w:val="22"/>
              </w:rPr>
              <w:t xml:space="preserve"> </w:t>
            </w:r>
            <w:r>
              <w:rPr>
                <w:color w:val="000000"/>
                <w:szCs w:val="22"/>
              </w:rPr>
              <w:br/>
            </w:r>
            <w:r w:rsidRPr="005A768F">
              <w:rPr>
                <w:color w:val="000000"/>
                <w:szCs w:val="22"/>
              </w:rPr>
              <w:t>[-2</w:t>
            </w:r>
            <w:r w:rsidR="000F327F">
              <w:rPr>
                <w:color w:val="000000"/>
                <w:szCs w:val="22"/>
              </w:rPr>
              <w:t>,</w:t>
            </w:r>
            <w:r w:rsidRPr="005A768F">
              <w:rPr>
                <w:color w:val="000000"/>
                <w:szCs w:val="22"/>
              </w:rPr>
              <w:t>87</w:t>
            </w:r>
            <w:r w:rsidR="000F327F">
              <w:rPr>
                <w:color w:val="000000"/>
                <w:szCs w:val="22"/>
              </w:rPr>
              <w:t> ;</w:t>
            </w:r>
            <w:r w:rsidRPr="005A768F">
              <w:rPr>
                <w:color w:val="000000"/>
                <w:szCs w:val="22"/>
              </w:rPr>
              <w:t xml:space="preserve"> -1</w:t>
            </w:r>
            <w:r w:rsidR="000F327F">
              <w:rPr>
                <w:color w:val="000000"/>
                <w:szCs w:val="22"/>
              </w:rPr>
              <w:t>,</w:t>
            </w:r>
            <w:r w:rsidRPr="005A768F">
              <w:rPr>
                <w:color w:val="000000"/>
                <w:szCs w:val="22"/>
              </w:rPr>
              <w:t>69]</w:t>
            </w:r>
          </w:p>
        </w:tc>
        <w:tc>
          <w:tcPr>
            <w:tcW w:w="1021" w:type="dxa"/>
            <w:vAlign w:val="center"/>
          </w:tcPr>
          <w:p w14:paraId="02AA211C" w14:textId="77777777" w:rsidR="004E6CA6" w:rsidRPr="002840B9" w:rsidRDefault="004E6CA6" w:rsidP="00CF6B2D">
            <w:pPr>
              <w:keepNext/>
              <w:keepLines/>
              <w:spacing w:line="240" w:lineRule="auto"/>
              <w:jc w:val="center"/>
              <w:rPr>
                <w:lang w:eastAsia="ja-JP"/>
              </w:rPr>
            </w:pPr>
            <w:r w:rsidRPr="008D1C63">
              <w:rPr>
                <w:szCs w:val="22"/>
                <w:lang w:eastAsia="ja-JP"/>
              </w:rPr>
              <w:t>-</w:t>
            </w:r>
          </w:p>
        </w:tc>
      </w:tr>
      <w:tr w:rsidR="004E6CA6" w:rsidRPr="002840B9" w14:paraId="27AF6A4E" w14:textId="77777777" w:rsidTr="00C713DD">
        <w:tc>
          <w:tcPr>
            <w:tcW w:w="1673" w:type="dxa"/>
            <w:vMerge w:val="restart"/>
          </w:tcPr>
          <w:p w14:paraId="427CF463" w14:textId="77777777" w:rsidR="004E6CA6" w:rsidRPr="002840B9" w:rsidRDefault="004E6CA6" w:rsidP="00CF6B2D">
            <w:pPr>
              <w:keepNext/>
              <w:keepLines/>
              <w:spacing w:line="240" w:lineRule="auto"/>
              <w:rPr>
                <w:b/>
                <w:lang w:eastAsia="ja-JP"/>
              </w:rPr>
            </w:pPr>
            <w:r w:rsidRPr="002840B9">
              <w:rPr>
                <w:b/>
                <w:lang w:eastAsia="ja-JP"/>
              </w:rPr>
              <w:t>HbA</w:t>
            </w:r>
            <w:r w:rsidRPr="002840B9">
              <w:rPr>
                <w:b/>
                <w:vertAlign w:val="subscript"/>
                <w:lang w:eastAsia="ja-JP"/>
              </w:rPr>
              <w:t>1c</w:t>
            </w:r>
            <w:r w:rsidRPr="002840B9">
              <w:rPr>
                <w:b/>
                <w:lang w:eastAsia="ja-JP"/>
              </w:rPr>
              <w:t xml:space="preserve"> (</w:t>
            </w:r>
            <w:proofErr w:type="spellStart"/>
            <w:r w:rsidRPr="002840B9">
              <w:rPr>
                <w:b/>
                <w:lang w:eastAsia="ja-JP"/>
              </w:rPr>
              <w:t>mmol</w:t>
            </w:r>
            <w:proofErr w:type="spellEnd"/>
            <w:r w:rsidRPr="002840B9">
              <w:rPr>
                <w:b/>
                <w:lang w:eastAsia="ja-JP"/>
              </w:rPr>
              <w:t>/mol)</w:t>
            </w:r>
          </w:p>
        </w:tc>
        <w:tc>
          <w:tcPr>
            <w:tcW w:w="1984" w:type="dxa"/>
          </w:tcPr>
          <w:p w14:paraId="4EB84352" w14:textId="77777777" w:rsidR="004E6CA6" w:rsidRPr="002840B9" w:rsidRDefault="000F327F" w:rsidP="00CF6B2D">
            <w:pPr>
              <w:keepNext/>
              <w:keepLines/>
              <w:spacing w:line="240" w:lineRule="auto"/>
              <w:jc w:val="right"/>
              <w:rPr>
                <w:lang w:eastAsia="ja-JP"/>
              </w:rPr>
            </w:pPr>
            <w:r>
              <w:rPr>
                <w:lang w:eastAsia="ja-JP"/>
              </w:rPr>
              <w:t>À l’inclusion (moyenne)</w:t>
            </w:r>
          </w:p>
        </w:tc>
        <w:tc>
          <w:tcPr>
            <w:tcW w:w="1606" w:type="dxa"/>
          </w:tcPr>
          <w:p w14:paraId="0DFB73F6" w14:textId="77777777" w:rsidR="004E6CA6" w:rsidRPr="002840B9" w:rsidRDefault="004E6CA6" w:rsidP="00CF6B2D">
            <w:pPr>
              <w:keepNext/>
              <w:keepLines/>
              <w:spacing w:line="240" w:lineRule="auto"/>
              <w:jc w:val="center"/>
              <w:rPr>
                <w:lang w:eastAsia="ja-JP"/>
              </w:rPr>
            </w:pPr>
            <w:r w:rsidRPr="005A768F">
              <w:rPr>
                <w:color w:val="000000"/>
                <w:szCs w:val="22"/>
              </w:rPr>
              <w:t>66</w:t>
            </w:r>
            <w:r w:rsidR="000F327F">
              <w:rPr>
                <w:color w:val="000000"/>
                <w:szCs w:val="22"/>
              </w:rPr>
              <w:t>,</w:t>
            </w:r>
            <w:r w:rsidRPr="005A768F">
              <w:rPr>
                <w:color w:val="000000"/>
                <w:szCs w:val="22"/>
              </w:rPr>
              <w:t>3</w:t>
            </w:r>
          </w:p>
        </w:tc>
        <w:tc>
          <w:tcPr>
            <w:tcW w:w="1607" w:type="dxa"/>
          </w:tcPr>
          <w:p w14:paraId="029C6FAD" w14:textId="77777777" w:rsidR="004E6CA6" w:rsidRPr="002840B9" w:rsidRDefault="004E6CA6" w:rsidP="00CF6B2D">
            <w:pPr>
              <w:keepNext/>
              <w:keepLines/>
              <w:spacing w:line="240" w:lineRule="auto"/>
              <w:jc w:val="center"/>
              <w:rPr>
                <w:lang w:eastAsia="ja-JP"/>
              </w:rPr>
            </w:pPr>
            <w:r w:rsidRPr="005A768F">
              <w:rPr>
                <w:color w:val="000000"/>
                <w:szCs w:val="22"/>
              </w:rPr>
              <w:t>63</w:t>
            </w:r>
            <w:r w:rsidR="000F327F">
              <w:rPr>
                <w:color w:val="000000"/>
                <w:szCs w:val="22"/>
              </w:rPr>
              <w:t>,</w:t>
            </w:r>
            <w:r w:rsidRPr="005A768F">
              <w:rPr>
                <w:color w:val="000000"/>
                <w:szCs w:val="22"/>
              </w:rPr>
              <w:t>1</w:t>
            </w:r>
          </w:p>
        </w:tc>
        <w:tc>
          <w:tcPr>
            <w:tcW w:w="1607" w:type="dxa"/>
          </w:tcPr>
          <w:p w14:paraId="4674E204" w14:textId="77777777" w:rsidR="004E6CA6" w:rsidRPr="002840B9" w:rsidRDefault="004E6CA6" w:rsidP="00CF6B2D">
            <w:pPr>
              <w:keepNext/>
              <w:keepLines/>
              <w:spacing w:line="240" w:lineRule="auto"/>
              <w:jc w:val="center"/>
              <w:rPr>
                <w:lang w:eastAsia="ja-JP"/>
              </w:rPr>
            </w:pPr>
            <w:r w:rsidRPr="005A768F">
              <w:rPr>
                <w:color w:val="000000"/>
                <w:szCs w:val="22"/>
              </w:rPr>
              <w:t>64</w:t>
            </w:r>
            <w:r w:rsidR="000F327F">
              <w:rPr>
                <w:color w:val="000000"/>
                <w:szCs w:val="22"/>
              </w:rPr>
              <w:t>,</w:t>
            </w:r>
            <w:r w:rsidRPr="005A768F">
              <w:rPr>
                <w:color w:val="000000"/>
                <w:szCs w:val="22"/>
              </w:rPr>
              <w:t>7</w:t>
            </w:r>
          </w:p>
        </w:tc>
        <w:tc>
          <w:tcPr>
            <w:tcW w:w="1021" w:type="dxa"/>
          </w:tcPr>
          <w:p w14:paraId="0D0F86B4" w14:textId="77777777" w:rsidR="004E6CA6" w:rsidRPr="002840B9" w:rsidRDefault="004E6CA6" w:rsidP="00CF6B2D">
            <w:pPr>
              <w:keepNext/>
              <w:keepLines/>
              <w:spacing w:line="240" w:lineRule="auto"/>
              <w:jc w:val="center"/>
              <w:rPr>
                <w:lang w:eastAsia="ja-JP"/>
              </w:rPr>
            </w:pPr>
            <w:r w:rsidRPr="005A768F">
              <w:rPr>
                <w:color w:val="000000"/>
                <w:szCs w:val="22"/>
              </w:rPr>
              <w:t>64</w:t>
            </w:r>
            <w:r w:rsidR="000F327F">
              <w:rPr>
                <w:color w:val="000000"/>
                <w:szCs w:val="22"/>
              </w:rPr>
              <w:t>,</w:t>
            </w:r>
            <w:r w:rsidRPr="005A768F">
              <w:rPr>
                <w:color w:val="000000"/>
                <w:szCs w:val="22"/>
              </w:rPr>
              <w:t>2</w:t>
            </w:r>
          </w:p>
        </w:tc>
      </w:tr>
      <w:tr w:rsidR="004E6CA6" w:rsidRPr="002840B9" w14:paraId="1BFA49C7" w14:textId="77777777" w:rsidTr="00C713DD">
        <w:tc>
          <w:tcPr>
            <w:tcW w:w="1673" w:type="dxa"/>
            <w:vMerge/>
          </w:tcPr>
          <w:p w14:paraId="0F8DEDAF" w14:textId="77777777" w:rsidR="004E6CA6" w:rsidRPr="002840B9" w:rsidRDefault="004E6CA6" w:rsidP="00CF6B2D">
            <w:pPr>
              <w:keepNext/>
              <w:keepLines/>
              <w:spacing w:line="240" w:lineRule="auto"/>
              <w:rPr>
                <w:b/>
                <w:lang w:eastAsia="ja-JP"/>
              </w:rPr>
            </w:pPr>
          </w:p>
        </w:tc>
        <w:tc>
          <w:tcPr>
            <w:tcW w:w="1984" w:type="dxa"/>
          </w:tcPr>
          <w:p w14:paraId="52E400A7" w14:textId="77777777" w:rsidR="004E6CA6" w:rsidRPr="002840B9" w:rsidRDefault="000F327F" w:rsidP="00CF6B2D">
            <w:pPr>
              <w:keepNext/>
              <w:keepLines/>
              <w:spacing w:line="240" w:lineRule="auto"/>
              <w:jc w:val="right"/>
              <w:rPr>
                <w:lang w:eastAsia="ja-JP"/>
              </w:rPr>
            </w:pPr>
            <w:r>
              <w:rPr>
                <w:lang w:eastAsia="ja-JP"/>
              </w:rPr>
              <w:t>Variation depuis l’inclusion</w:t>
            </w:r>
          </w:p>
        </w:tc>
        <w:tc>
          <w:tcPr>
            <w:tcW w:w="1606" w:type="dxa"/>
          </w:tcPr>
          <w:p w14:paraId="0FF9FBB6" w14:textId="77777777" w:rsidR="004E6CA6" w:rsidRPr="002840B9" w:rsidRDefault="004E6CA6" w:rsidP="00CF6B2D">
            <w:pPr>
              <w:keepNext/>
              <w:keepLines/>
              <w:spacing w:line="240" w:lineRule="auto"/>
              <w:jc w:val="center"/>
              <w:rPr>
                <w:lang w:eastAsia="ja-JP"/>
              </w:rPr>
            </w:pPr>
            <w:r w:rsidRPr="008D1C63">
              <w:rPr>
                <w:szCs w:val="22"/>
                <w:lang w:eastAsia="ja-JP"/>
              </w:rPr>
              <w:t>-23</w:t>
            </w:r>
            <w:r w:rsidR="000F327F">
              <w:rPr>
                <w:szCs w:val="22"/>
                <w:lang w:eastAsia="ja-JP"/>
              </w:rPr>
              <w:t>,</w:t>
            </w:r>
            <w:r w:rsidRPr="008D1C63">
              <w:rPr>
                <w:szCs w:val="22"/>
                <w:lang w:eastAsia="ja-JP"/>
              </w:rPr>
              <w:t>6</w:t>
            </w:r>
          </w:p>
        </w:tc>
        <w:tc>
          <w:tcPr>
            <w:tcW w:w="1607" w:type="dxa"/>
          </w:tcPr>
          <w:p w14:paraId="043A1DF5" w14:textId="77777777" w:rsidR="004E6CA6" w:rsidRPr="002840B9" w:rsidRDefault="004E6CA6" w:rsidP="00CF6B2D">
            <w:pPr>
              <w:keepNext/>
              <w:keepLines/>
              <w:spacing w:line="240" w:lineRule="auto"/>
              <w:jc w:val="center"/>
              <w:rPr>
                <w:lang w:eastAsia="ja-JP"/>
              </w:rPr>
            </w:pPr>
            <w:r w:rsidRPr="008D1C63">
              <w:rPr>
                <w:szCs w:val="22"/>
                <w:lang w:eastAsia="ja-JP"/>
              </w:rPr>
              <w:t>-25</w:t>
            </w:r>
            <w:r w:rsidR="000F327F">
              <w:rPr>
                <w:szCs w:val="22"/>
                <w:lang w:eastAsia="ja-JP"/>
              </w:rPr>
              <w:t>,</w:t>
            </w:r>
            <w:r w:rsidRPr="008D1C63">
              <w:rPr>
                <w:szCs w:val="22"/>
                <w:lang w:eastAsia="ja-JP"/>
              </w:rPr>
              <w:t>1</w:t>
            </w:r>
          </w:p>
        </w:tc>
        <w:tc>
          <w:tcPr>
            <w:tcW w:w="1607" w:type="dxa"/>
          </w:tcPr>
          <w:p w14:paraId="449BF341" w14:textId="77777777" w:rsidR="004E6CA6" w:rsidRPr="002840B9" w:rsidRDefault="004E6CA6" w:rsidP="00CF6B2D">
            <w:pPr>
              <w:keepNext/>
              <w:keepLines/>
              <w:spacing w:line="240" w:lineRule="auto"/>
              <w:jc w:val="center"/>
              <w:rPr>
                <w:lang w:eastAsia="ja-JP"/>
              </w:rPr>
            </w:pPr>
            <w:r w:rsidRPr="008D1C63">
              <w:rPr>
                <w:szCs w:val="22"/>
                <w:lang w:eastAsia="ja-JP"/>
              </w:rPr>
              <w:t>-24</w:t>
            </w:r>
            <w:r w:rsidR="000F327F">
              <w:rPr>
                <w:szCs w:val="22"/>
                <w:lang w:eastAsia="ja-JP"/>
              </w:rPr>
              <w:t>,</w:t>
            </w:r>
            <w:r w:rsidRPr="008D1C63">
              <w:rPr>
                <w:szCs w:val="22"/>
                <w:lang w:eastAsia="ja-JP"/>
              </w:rPr>
              <w:t>4</w:t>
            </w:r>
          </w:p>
        </w:tc>
        <w:tc>
          <w:tcPr>
            <w:tcW w:w="1021" w:type="dxa"/>
          </w:tcPr>
          <w:p w14:paraId="2DCFE7BF" w14:textId="77777777" w:rsidR="004E6CA6" w:rsidRPr="002840B9" w:rsidRDefault="004E6CA6" w:rsidP="00CF6B2D">
            <w:pPr>
              <w:keepNext/>
              <w:keepLines/>
              <w:spacing w:line="240" w:lineRule="auto"/>
              <w:jc w:val="center"/>
              <w:rPr>
                <w:lang w:eastAsia="ja-JP"/>
              </w:rPr>
            </w:pPr>
            <w:r w:rsidRPr="008D1C63">
              <w:rPr>
                <w:szCs w:val="22"/>
                <w:lang w:eastAsia="ja-JP"/>
              </w:rPr>
              <w:t>0</w:t>
            </w:r>
            <w:r w:rsidR="000F327F">
              <w:rPr>
                <w:szCs w:val="22"/>
                <w:lang w:eastAsia="ja-JP"/>
              </w:rPr>
              <w:t>,</w:t>
            </w:r>
            <w:r w:rsidRPr="008D1C63">
              <w:rPr>
                <w:szCs w:val="22"/>
                <w:lang w:eastAsia="ja-JP"/>
              </w:rPr>
              <w:t>53</w:t>
            </w:r>
          </w:p>
        </w:tc>
      </w:tr>
      <w:tr w:rsidR="004E6CA6" w:rsidRPr="002840B9" w14:paraId="50CADA4F" w14:textId="77777777" w:rsidTr="00C713DD">
        <w:tc>
          <w:tcPr>
            <w:tcW w:w="1673" w:type="dxa"/>
            <w:vMerge/>
          </w:tcPr>
          <w:p w14:paraId="6BED2464" w14:textId="77777777" w:rsidR="004E6CA6" w:rsidRPr="002840B9" w:rsidRDefault="004E6CA6" w:rsidP="00CF6B2D">
            <w:pPr>
              <w:keepNext/>
              <w:keepLines/>
              <w:spacing w:line="240" w:lineRule="auto"/>
              <w:rPr>
                <w:b/>
                <w:lang w:eastAsia="ja-JP"/>
              </w:rPr>
            </w:pPr>
          </w:p>
        </w:tc>
        <w:tc>
          <w:tcPr>
            <w:tcW w:w="1984" w:type="dxa"/>
          </w:tcPr>
          <w:p w14:paraId="039A0D03" w14:textId="77777777" w:rsidR="004E6CA6" w:rsidRPr="002840B9" w:rsidRDefault="004E6CA6" w:rsidP="00CF6B2D">
            <w:pPr>
              <w:keepNext/>
              <w:keepLines/>
              <w:spacing w:line="240" w:lineRule="auto"/>
              <w:jc w:val="right"/>
              <w:rPr>
                <w:lang w:eastAsia="ja-JP"/>
              </w:rPr>
            </w:pPr>
            <w:r w:rsidRPr="002840B9">
              <w:rPr>
                <w:lang w:eastAsia="ja-JP"/>
              </w:rPr>
              <w:t>Diff</w:t>
            </w:r>
            <w:r w:rsidR="000F327F">
              <w:rPr>
                <w:lang w:eastAsia="ja-JP"/>
              </w:rPr>
              <w:t>é</w:t>
            </w:r>
            <w:r w:rsidRPr="002840B9">
              <w:rPr>
                <w:lang w:eastAsia="ja-JP"/>
              </w:rPr>
              <w:t xml:space="preserve">rence </w:t>
            </w:r>
            <w:r w:rsidR="000F327F">
              <w:rPr>
                <w:lang w:eastAsia="ja-JP"/>
              </w:rPr>
              <w:t>par rapport au</w:t>
            </w:r>
            <w:r w:rsidRPr="002840B9">
              <w:rPr>
                <w:lang w:eastAsia="ja-JP"/>
              </w:rPr>
              <w:t xml:space="preserve"> placebo [</w:t>
            </w:r>
            <w:r w:rsidR="000F327F">
              <w:rPr>
                <w:lang w:eastAsia="ja-JP"/>
              </w:rPr>
              <w:t xml:space="preserve">IC </w:t>
            </w:r>
            <w:r w:rsidRPr="002840B9">
              <w:rPr>
                <w:lang w:eastAsia="ja-JP"/>
              </w:rPr>
              <w:t>95 %]</w:t>
            </w:r>
          </w:p>
        </w:tc>
        <w:tc>
          <w:tcPr>
            <w:tcW w:w="1606" w:type="dxa"/>
            <w:vAlign w:val="center"/>
          </w:tcPr>
          <w:p w14:paraId="47F1E928" w14:textId="77777777" w:rsidR="004E6CA6" w:rsidRPr="002840B9" w:rsidRDefault="004E6CA6" w:rsidP="00CF6B2D">
            <w:pPr>
              <w:keepNext/>
              <w:keepLines/>
              <w:spacing w:line="240" w:lineRule="auto"/>
              <w:jc w:val="center"/>
              <w:rPr>
                <w:lang w:eastAsia="ja-JP"/>
              </w:rPr>
            </w:pPr>
            <w:r w:rsidRPr="008D1C63">
              <w:rPr>
                <w:szCs w:val="22"/>
                <w:lang w:eastAsia="ja-JP"/>
              </w:rPr>
              <w:t>-24</w:t>
            </w:r>
            <w:r w:rsidR="000F327F">
              <w:rPr>
                <w:szCs w:val="22"/>
                <w:lang w:eastAsia="ja-JP"/>
              </w:rPr>
              <w:t>,</w:t>
            </w:r>
            <w:r w:rsidRPr="008D1C63">
              <w:rPr>
                <w:szCs w:val="22"/>
                <w:lang w:eastAsia="ja-JP"/>
              </w:rPr>
              <w:t>2</w:t>
            </w:r>
            <w:r>
              <w:rPr>
                <w:szCs w:val="22"/>
                <w:lang w:eastAsia="ja-JP"/>
              </w:rPr>
              <w:t>**</w:t>
            </w:r>
            <w:r w:rsidRPr="008D1C63">
              <w:rPr>
                <w:szCs w:val="22"/>
                <w:lang w:eastAsia="ja-JP"/>
              </w:rPr>
              <w:t xml:space="preserve"> </w:t>
            </w:r>
            <w:r>
              <w:rPr>
                <w:szCs w:val="22"/>
                <w:lang w:eastAsia="ja-JP"/>
              </w:rPr>
              <w:br/>
              <w:t>[</w:t>
            </w:r>
            <w:r w:rsidRPr="008D1C63">
              <w:rPr>
                <w:szCs w:val="22"/>
                <w:lang w:eastAsia="ja-JP"/>
              </w:rPr>
              <w:t>-31</w:t>
            </w:r>
            <w:r w:rsidR="000F327F">
              <w:rPr>
                <w:szCs w:val="22"/>
                <w:lang w:eastAsia="ja-JP"/>
              </w:rPr>
              <w:t>,</w:t>
            </w:r>
            <w:r w:rsidRPr="008D1C63">
              <w:rPr>
                <w:szCs w:val="22"/>
                <w:lang w:eastAsia="ja-JP"/>
              </w:rPr>
              <w:t>6</w:t>
            </w:r>
            <w:r w:rsidR="000F327F">
              <w:rPr>
                <w:szCs w:val="22"/>
                <w:lang w:eastAsia="ja-JP"/>
              </w:rPr>
              <w:t> ;</w:t>
            </w:r>
            <w:r w:rsidRPr="008D1C63">
              <w:rPr>
                <w:szCs w:val="22"/>
                <w:lang w:eastAsia="ja-JP"/>
              </w:rPr>
              <w:t xml:space="preserve"> -16</w:t>
            </w:r>
            <w:r w:rsidR="000F327F">
              <w:rPr>
                <w:szCs w:val="22"/>
                <w:lang w:eastAsia="ja-JP"/>
              </w:rPr>
              <w:t>,</w:t>
            </w:r>
            <w:r w:rsidRPr="008D1C63">
              <w:rPr>
                <w:szCs w:val="22"/>
                <w:lang w:eastAsia="ja-JP"/>
              </w:rPr>
              <w:t>8</w:t>
            </w:r>
            <w:r>
              <w:rPr>
                <w:szCs w:val="22"/>
                <w:lang w:eastAsia="ja-JP"/>
              </w:rPr>
              <w:t>]</w:t>
            </w:r>
          </w:p>
        </w:tc>
        <w:tc>
          <w:tcPr>
            <w:tcW w:w="1607" w:type="dxa"/>
            <w:vAlign w:val="center"/>
          </w:tcPr>
          <w:p w14:paraId="268A7ECC" w14:textId="77777777" w:rsidR="004E6CA6" w:rsidRPr="002840B9" w:rsidRDefault="004E6CA6" w:rsidP="00CF6B2D">
            <w:pPr>
              <w:keepNext/>
              <w:keepLines/>
              <w:spacing w:line="240" w:lineRule="auto"/>
              <w:jc w:val="center"/>
              <w:rPr>
                <w:lang w:eastAsia="ja-JP"/>
              </w:rPr>
            </w:pPr>
            <w:r w:rsidRPr="008D1C63">
              <w:rPr>
                <w:szCs w:val="22"/>
                <w:lang w:eastAsia="ja-JP"/>
              </w:rPr>
              <w:t>-25</w:t>
            </w:r>
            <w:r w:rsidR="000F327F">
              <w:rPr>
                <w:szCs w:val="22"/>
                <w:lang w:eastAsia="ja-JP"/>
              </w:rPr>
              <w:t>,</w:t>
            </w:r>
            <w:r w:rsidRPr="008D1C63">
              <w:rPr>
                <w:szCs w:val="22"/>
                <w:lang w:eastAsia="ja-JP"/>
              </w:rPr>
              <w:t>6</w:t>
            </w:r>
            <w:r>
              <w:rPr>
                <w:szCs w:val="22"/>
                <w:lang w:eastAsia="ja-JP"/>
              </w:rPr>
              <w:t>**</w:t>
            </w:r>
            <w:r w:rsidRPr="008D1C63">
              <w:rPr>
                <w:szCs w:val="22"/>
                <w:lang w:eastAsia="ja-JP"/>
              </w:rPr>
              <w:t xml:space="preserve"> </w:t>
            </w:r>
            <w:r>
              <w:rPr>
                <w:szCs w:val="22"/>
                <w:lang w:eastAsia="ja-JP"/>
              </w:rPr>
              <w:br/>
              <w:t>[</w:t>
            </w:r>
            <w:r w:rsidRPr="008D1C63">
              <w:rPr>
                <w:szCs w:val="22"/>
                <w:lang w:eastAsia="ja-JP"/>
              </w:rPr>
              <w:t>-33</w:t>
            </w:r>
            <w:r w:rsidR="000F327F">
              <w:rPr>
                <w:szCs w:val="22"/>
                <w:lang w:eastAsia="ja-JP"/>
              </w:rPr>
              <w:t>,</w:t>
            </w:r>
            <w:r w:rsidRPr="008D1C63">
              <w:rPr>
                <w:szCs w:val="22"/>
                <w:lang w:eastAsia="ja-JP"/>
              </w:rPr>
              <w:t>1</w:t>
            </w:r>
            <w:r w:rsidR="000F327F">
              <w:rPr>
                <w:szCs w:val="22"/>
                <w:lang w:eastAsia="ja-JP"/>
              </w:rPr>
              <w:t> ;</w:t>
            </w:r>
            <w:r w:rsidRPr="008D1C63">
              <w:rPr>
                <w:szCs w:val="22"/>
                <w:lang w:eastAsia="ja-JP"/>
              </w:rPr>
              <w:t xml:space="preserve"> -18</w:t>
            </w:r>
            <w:r w:rsidR="000F327F">
              <w:rPr>
                <w:szCs w:val="22"/>
                <w:lang w:eastAsia="ja-JP"/>
              </w:rPr>
              <w:t>,</w:t>
            </w:r>
            <w:r w:rsidRPr="008D1C63">
              <w:rPr>
                <w:szCs w:val="22"/>
                <w:lang w:eastAsia="ja-JP"/>
              </w:rPr>
              <w:t>2</w:t>
            </w:r>
            <w:r>
              <w:rPr>
                <w:szCs w:val="22"/>
                <w:lang w:eastAsia="ja-JP"/>
              </w:rPr>
              <w:t>]</w:t>
            </w:r>
          </w:p>
        </w:tc>
        <w:tc>
          <w:tcPr>
            <w:tcW w:w="1607" w:type="dxa"/>
            <w:vAlign w:val="center"/>
          </w:tcPr>
          <w:p w14:paraId="2A2F14BA" w14:textId="77777777" w:rsidR="004E6CA6" w:rsidRPr="002840B9" w:rsidRDefault="004E6CA6" w:rsidP="00CF6B2D">
            <w:pPr>
              <w:keepNext/>
              <w:keepLines/>
              <w:spacing w:line="240" w:lineRule="auto"/>
              <w:jc w:val="center"/>
              <w:rPr>
                <w:lang w:eastAsia="ja-JP"/>
              </w:rPr>
            </w:pPr>
            <w:r w:rsidRPr="008D1C63">
              <w:rPr>
                <w:szCs w:val="22"/>
                <w:lang w:eastAsia="ja-JP"/>
              </w:rPr>
              <w:t>-24</w:t>
            </w:r>
            <w:r w:rsidR="000F327F">
              <w:rPr>
                <w:szCs w:val="22"/>
                <w:lang w:eastAsia="ja-JP"/>
              </w:rPr>
              <w:t>,</w:t>
            </w:r>
            <w:r w:rsidRPr="008D1C63">
              <w:rPr>
                <w:szCs w:val="22"/>
                <w:lang w:eastAsia="ja-JP"/>
              </w:rPr>
              <w:t>9</w:t>
            </w:r>
            <w:r>
              <w:rPr>
                <w:szCs w:val="22"/>
                <w:lang w:eastAsia="ja-JP"/>
              </w:rPr>
              <w:t>**</w:t>
            </w:r>
            <w:r w:rsidRPr="008D1C63">
              <w:rPr>
                <w:szCs w:val="22"/>
                <w:lang w:eastAsia="ja-JP"/>
              </w:rPr>
              <w:t xml:space="preserve"> </w:t>
            </w:r>
            <w:r>
              <w:rPr>
                <w:szCs w:val="22"/>
                <w:lang w:eastAsia="ja-JP"/>
              </w:rPr>
              <w:br/>
              <w:t>[</w:t>
            </w:r>
            <w:r w:rsidRPr="008D1C63">
              <w:rPr>
                <w:szCs w:val="22"/>
                <w:lang w:eastAsia="ja-JP"/>
              </w:rPr>
              <w:t>-31</w:t>
            </w:r>
            <w:r w:rsidR="000F327F">
              <w:rPr>
                <w:szCs w:val="22"/>
                <w:lang w:eastAsia="ja-JP"/>
              </w:rPr>
              <w:t>,</w:t>
            </w:r>
            <w:r w:rsidRPr="008D1C63">
              <w:rPr>
                <w:szCs w:val="22"/>
                <w:lang w:eastAsia="ja-JP"/>
              </w:rPr>
              <w:t>4</w:t>
            </w:r>
            <w:r w:rsidR="000F327F">
              <w:rPr>
                <w:szCs w:val="22"/>
                <w:lang w:eastAsia="ja-JP"/>
              </w:rPr>
              <w:t> ;</w:t>
            </w:r>
            <w:r w:rsidRPr="008D1C63">
              <w:rPr>
                <w:szCs w:val="22"/>
                <w:lang w:eastAsia="ja-JP"/>
              </w:rPr>
              <w:t xml:space="preserve"> -18</w:t>
            </w:r>
            <w:r w:rsidR="000F327F">
              <w:rPr>
                <w:szCs w:val="22"/>
                <w:lang w:eastAsia="ja-JP"/>
              </w:rPr>
              <w:t>,</w:t>
            </w:r>
            <w:r w:rsidRPr="008D1C63">
              <w:rPr>
                <w:szCs w:val="22"/>
                <w:lang w:eastAsia="ja-JP"/>
              </w:rPr>
              <w:t>4</w:t>
            </w:r>
            <w:r>
              <w:rPr>
                <w:szCs w:val="22"/>
                <w:lang w:eastAsia="ja-JP"/>
              </w:rPr>
              <w:t>]</w:t>
            </w:r>
          </w:p>
        </w:tc>
        <w:tc>
          <w:tcPr>
            <w:tcW w:w="1021" w:type="dxa"/>
            <w:vAlign w:val="center"/>
          </w:tcPr>
          <w:p w14:paraId="6B3AFB62" w14:textId="77777777" w:rsidR="004E6CA6" w:rsidRPr="002840B9" w:rsidRDefault="004E6CA6" w:rsidP="00CF6B2D">
            <w:pPr>
              <w:keepNext/>
              <w:keepLines/>
              <w:spacing w:line="240" w:lineRule="auto"/>
              <w:jc w:val="center"/>
              <w:rPr>
                <w:lang w:eastAsia="ja-JP"/>
              </w:rPr>
            </w:pPr>
            <w:r w:rsidRPr="008D1C63">
              <w:rPr>
                <w:szCs w:val="22"/>
                <w:lang w:eastAsia="ja-JP"/>
              </w:rPr>
              <w:t>-</w:t>
            </w:r>
          </w:p>
        </w:tc>
      </w:tr>
      <w:tr w:rsidR="004E6CA6" w:rsidRPr="002840B9" w14:paraId="610A8F59" w14:textId="77777777" w:rsidTr="00C713DD">
        <w:trPr>
          <w:trHeight w:val="416"/>
        </w:trPr>
        <w:tc>
          <w:tcPr>
            <w:tcW w:w="1673" w:type="dxa"/>
            <w:vMerge w:val="restart"/>
          </w:tcPr>
          <w:p w14:paraId="1125DE58" w14:textId="77777777" w:rsidR="004E6CA6" w:rsidRPr="002840B9" w:rsidRDefault="004E6CA6" w:rsidP="00CF6B2D">
            <w:pPr>
              <w:keepNext/>
              <w:keepLines/>
              <w:spacing w:line="240" w:lineRule="auto"/>
              <w:rPr>
                <w:b/>
                <w:lang w:eastAsia="ja-JP"/>
              </w:rPr>
            </w:pPr>
            <w:r w:rsidRPr="002840B9">
              <w:rPr>
                <w:b/>
                <w:lang w:eastAsia="ja-JP"/>
              </w:rPr>
              <w:t>Patients (%) a</w:t>
            </w:r>
            <w:r w:rsidR="00F9532D">
              <w:rPr>
                <w:b/>
                <w:lang w:eastAsia="ja-JP"/>
              </w:rPr>
              <w:t>tteignant une</w:t>
            </w:r>
            <w:r w:rsidRPr="002840B9">
              <w:rPr>
                <w:b/>
                <w:lang w:eastAsia="ja-JP"/>
              </w:rPr>
              <w:t xml:space="preserve"> HbA</w:t>
            </w:r>
            <w:r w:rsidRPr="002840B9">
              <w:rPr>
                <w:b/>
                <w:vertAlign w:val="subscript"/>
                <w:lang w:eastAsia="ja-JP"/>
              </w:rPr>
              <w:t>1c</w:t>
            </w:r>
          </w:p>
        </w:tc>
        <w:tc>
          <w:tcPr>
            <w:tcW w:w="1984" w:type="dxa"/>
          </w:tcPr>
          <w:p w14:paraId="74CFA10B" w14:textId="77777777" w:rsidR="004E6CA6" w:rsidRPr="002840B9" w:rsidRDefault="004E6CA6" w:rsidP="00CF6B2D">
            <w:pPr>
              <w:keepNext/>
              <w:keepLines/>
              <w:spacing w:line="240" w:lineRule="auto"/>
              <w:jc w:val="right"/>
              <w:rPr>
                <w:lang w:eastAsia="ja-JP"/>
              </w:rPr>
            </w:pPr>
            <w:r w:rsidRPr="008D1C63">
              <w:rPr>
                <w:szCs w:val="22"/>
                <w:lang w:eastAsia="ja-JP"/>
              </w:rPr>
              <w:t>&lt; 7 %</w:t>
            </w:r>
          </w:p>
        </w:tc>
        <w:tc>
          <w:tcPr>
            <w:tcW w:w="1606" w:type="dxa"/>
            <w:vAlign w:val="center"/>
          </w:tcPr>
          <w:p w14:paraId="5C622359" w14:textId="77777777" w:rsidR="004E6CA6" w:rsidRPr="002840B9" w:rsidRDefault="004E6CA6" w:rsidP="00CF6B2D">
            <w:pPr>
              <w:keepNext/>
              <w:keepLines/>
              <w:spacing w:line="240" w:lineRule="auto"/>
              <w:jc w:val="center"/>
              <w:rPr>
                <w:lang w:eastAsia="ja-JP"/>
              </w:rPr>
            </w:pPr>
            <w:r>
              <w:rPr>
                <w:szCs w:val="22"/>
                <w:lang w:eastAsia="ja-JP"/>
              </w:rPr>
              <w:t>84</w:t>
            </w:r>
            <w:r w:rsidR="000F327F">
              <w:rPr>
                <w:szCs w:val="22"/>
                <w:lang w:eastAsia="ja-JP"/>
              </w:rPr>
              <w:t>,</w:t>
            </w:r>
            <w:r>
              <w:rPr>
                <w:szCs w:val="22"/>
                <w:lang w:eastAsia="ja-JP"/>
              </w:rPr>
              <w:t>2</w:t>
            </w:r>
          </w:p>
        </w:tc>
        <w:tc>
          <w:tcPr>
            <w:tcW w:w="1607" w:type="dxa"/>
            <w:vAlign w:val="center"/>
          </w:tcPr>
          <w:p w14:paraId="3BF2ED04" w14:textId="77777777" w:rsidR="004E6CA6" w:rsidRPr="002840B9" w:rsidRDefault="004E6CA6" w:rsidP="00CF6B2D">
            <w:pPr>
              <w:keepNext/>
              <w:keepLines/>
              <w:spacing w:line="240" w:lineRule="auto"/>
              <w:jc w:val="center"/>
              <w:rPr>
                <w:lang w:eastAsia="ja-JP"/>
              </w:rPr>
            </w:pPr>
            <w:r>
              <w:rPr>
                <w:szCs w:val="22"/>
                <w:lang w:eastAsia="ja-JP"/>
              </w:rPr>
              <w:t>91</w:t>
            </w:r>
            <w:r w:rsidR="000F327F">
              <w:rPr>
                <w:szCs w:val="22"/>
                <w:lang w:eastAsia="ja-JP"/>
              </w:rPr>
              <w:t>,</w:t>
            </w:r>
            <w:r>
              <w:rPr>
                <w:szCs w:val="22"/>
                <w:lang w:eastAsia="ja-JP"/>
              </w:rPr>
              <w:t>5</w:t>
            </w:r>
          </w:p>
        </w:tc>
        <w:tc>
          <w:tcPr>
            <w:tcW w:w="1607" w:type="dxa"/>
            <w:vAlign w:val="center"/>
          </w:tcPr>
          <w:p w14:paraId="717B8A91" w14:textId="77777777" w:rsidR="004E6CA6" w:rsidRPr="002840B9" w:rsidRDefault="004E6CA6" w:rsidP="00CF6B2D">
            <w:pPr>
              <w:keepNext/>
              <w:keepLines/>
              <w:spacing w:line="240" w:lineRule="auto"/>
              <w:jc w:val="center"/>
              <w:rPr>
                <w:lang w:eastAsia="ja-JP"/>
              </w:rPr>
            </w:pPr>
            <w:r>
              <w:rPr>
                <w:szCs w:val="22"/>
                <w:lang w:eastAsia="ja-JP"/>
              </w:rPr>
              <w:t>87</w:t>
            </w:r>
            <w:r w:rsidR="000F327F">
              <w:rPr>
                <w:szCs w:val="22"/>
                <w:lang w:eastAsia="ja-JP"/>
              </w:rPr>
              <w:t>,</w:t>
            </w:r>
            <w:r>
              <w:rPr>
                <w:szCs w:val="22"/>
                <w:lang w:eastAsia="ja-JP"/>
              </w:rPr>
              <w:t>9</w:t>
            </w:r>
          </w:p>
        </w:tc>
        <w:tc>
          <w:tcPr>
            <w:tcW w:w="1021" w:type="dxa"/>
            <w:vAlign w:val="center"/>
          </w:tcPr>
          <w:p w14:paraId="2B7FCDE5" w14:textId="77777777" w:rsidR="004E6CA6" w:rsidRPr="002840B9" w:rsidRDefault="004E6CA6" w:rsidP="00CF6B2D">
            <w:pPr>
              <w:keepNext/>
              <w:keepLines/>
              <w:spacing w:line="240" w:lineRule="auto"/>
              <w:jc w:val="center"/>
              <w:rPr>
                <w:lang w:eastAsia="ja-JP"/>
              </w:rPr>
            </w:pPr>
            <w:r>
              <w:rPr>
                <w:szCs w:val="22"/>
                <w:lang w:eastAsia="ja-JP"/>
              </w:rPr>
              <w:t>34</w:t>
            </w:r>
            <w:r w:rsidR="000F327F">
              <w:rPr>
                <w:szCs w:val="22"/>
                <w:lang w:eastAsia="ja-JP"/>
              </w:rPr>
              <w:t>,</w:t>
            </w:r>
            <w:r>
              <w:rPr>
                <w:szCs w:val="22"/>
                <w:lang w:eastAsia="ja-JP"/>
              </w:rPr>
              <w:t>3</w:t>
            </w:r>
          </w:p>
        </w:tc>
      </w:tr>
      <w:tr w:rsidR="004E6CA6" w:rsidRPr="002840B9" w14:paraId="7E2882A7" w14:textId="77777777" w:rsidTr="00C713DD">
        <w:trPr>
          <w:trHeight w:val="416"/>
        </w:trPr>
        <w:tc>
          <w:tcPr>
            <w:tcW w:w="1673" w:type="dxa"/>
            <w:vMerge/>
          </w:tcPr>
          <w:p w14:paraId="6D2A3C45" w14:textId="77777777" w:rsidR="004E6CA6" w:rsidRPr="002840B9" w:rsidRDefault="004E6CA6" w:rsidP="00CF6B2D">
            <w:pPr>
              <w:keepNext/>
              <w:keepLines/>
              <w:spacing w:line="240" w:lineRule="auto"/>
              <w:rPr>
                <w:b/>
                <w:lang w:eastAsia="ja-JP"/>
              </w:rPr>
            </w:pPr>
          </w:p>
        </w:tc>
        <w:tc>
          <w:tcPr>
            <w:tcW w:w="1984" w:type="dxa"/>
          </w:tcPr>
          <w:p w14:paraId="08571556" w14:textId="77777777" w:rsidR="004E6CA6" w:rsidRPr="002840B9" w:rsidRDefault="004E6CA6" w:rsidP="00CF6B2D">
            <w:pPr>
              <w:keepNext/>
              <w:keepLines/>
              <w:spacing w:line="240" w:lineRule="auto"/>
              <w:jc w:val="right"/>
              <w:rPr>
                <w:lang w:eastAsia="ja-JP"/>
              </w:rPr>
            </w:pPr>
            <w:r w:rsidRPr="008D1C63">
              <w:rPr>
                <w:szCs w:val="22"/>
              </w:rPr>
              <w:t>≤ </w:t>
            </w:r>
            <w:r w:rsidRPr="008D1C63">
              <w:rPr>
                <w:szCs w:val="22"/>
                <w:lang w:eastAsia="ja-JP"/>
              </w:rPr>
              <w:t>6</w:t>
            </w:r>
            <w:r>
              <w:rPr>
                <w:szCs w:val="22"/>
                <w:lang w:eastAsia="ja-JP"/>
              </w:rPr>
              <w:t>,</w:t>
            </w:r>
            <w:r w:rsidRPr="008D1C63">
              <w:rPr>
                <w:szCs w:val="22"/>
                <w:lang w:eastAsia="ja-JP"/>
              </w:rPr>
              <w:t>5 %</w:t>
            </w:r>
          </w:p>
        </w:tc>
        <w:tc>
          <w:tcPr>
            <w:tcW w:w="1606" w:type="dxa"/>
            <w:vAlign w:val="center"/>
          </w:tcPr>
          <w:p w14:paraId="0FDA37DF" w14:textId="77777777" w:rsidR="004E6CA6" w:rsidRPr="002840B9" w:rsidRDefault="004E6CA6" w:rsidP="00CF6B2D">
            <w:pPr>
              <w:keepNext/>
              <w:keepLines/>
              <w:spacing w:line="240" w:lineRule="auto"/>
              <w:jc w:val="center"/>
              <w:rPr>
                <w:lang w:eastAsia="ja-JP"/>
              </w:rPr>
            </w:pPr>
            <w:r>
              <w:rPr>
                <w:szCs w:val="22"/>
                <w:lang w:eastAsia="ja-JP"/>
              </w:rPr>
              <w:t>70</w:t>
            </w:r>
            <w:r w:rsidR="000F327F">
              <w:rPr>
                <w:szCs w:val="22"/>
                <w:lang w:eastAsia="ja-JP"/>
              </w:rPr>
              <w:t>,</w:t>
            </w:r>
            <w:r>
              <w:rPr>
                <w:szCs w:val="22"/>
                <w:lang w:eastAsia="ja-JP"/>
              </w:rPr>
              <w:t>8**</w:t>
            </w:r>
          </w:p>
        </w:tc>
        <w:tc>
          <w:tcPr>
            <w:tcW w:w="1607" w:type="dxa"/>
            <w:vAlign w:val="center"/>
          </w:tcPr>
          <w:p w14:paraId="419E1F42" w14:textId="77777777" w:rsidR="004E6CA6" w:rsidRPr="002840B9" w:rsidRDefault="004E6CA6" w:rsidP="00CF6B2D">
            <w:pPr>
              <w:keepNext/>
              <w:keepLines/>
              <w:spacing w:line="240" w:lineRule="auto"/>
              <w:jc w:val="center"/>
              <w:rPr>
                <w:lang w:eastAsia="ja-JP"/>
              </w:rPr>
            </w:pPr>
            <w:r>
              <w:rPr>
                <w:szCs w:val="22"/>
                <w:lang w:eastAsia="ja-JP"/>
              </w:rPr>
              <w:t>86</w:t>
            </w:r>
            <w:r w:rsidR="000F327F">
              <w:rPr>
                <w:szCs w:val="22"/>
                <w:lang w:eastAsia="ja-JP"/>
              </w:rPr>
              <w:t>,</w:t>
            </w:r>
            <w:r>
              <w:rPr>
                <w:szCs w:val="22"/>
                <w:lang w:eastAsia="ja-JP"/>
              </w:rPr>
              <w:t>1**</w:t>
            </w:r>
          </w:p>
        </w:tc>
        <w:tc>
          <w:tcPr>
            <w:tcW w:w="1607" w:type="dxa"/>
            <w:vAlign w:val="center"/>
          </w:tcPr>
          <w:p w14:paraId="6A21F81F" w14:textId="77777777" w:rsidR="004E6CA6" w:rsidRPr="002840B9" w:rsidRDefault="004E6CA6" w:rsidP="00CF6B2D">
            <w:pPr>
              <w:keepNext/>
              <w:keepLines/>
              <w:spacing w:line="240" w:lineRule="auto"/>
              <w:jc w:val="center"/>
              <w:rPr>
                <w:lang w:eastAsia="ja-JP"/>
              </w:rPr>
            </w:pPr>
            <w:r>
              <w:rPr>
                <w:szCs w:val="22"/>
                <w:lang w:eastAsia="ja-JP"/>
              </w:rPr>
              <w:t>78</w:t>
            </w:r>
            <w:r w:rsidR="000F327F">
              <w:rPr>
                <w:szCs w:val="22"/>
                <w:lang w:eastAsia="ja-JP"/>
              </w:rPr>
              <w:t>,</w:t>
            </w:r>
            <w:r>
              <w:rPr>
                <w:szCs w:val="22"/>
                <w:lang w:eastAsia="ja-JP"/>
              </w:rPr>
              <w:t>6**</w:t>
            </w:r>
          </w:p>
        </w:tc>
        <w:tc>
          <w:tcPr>
            <w:tcW w:w="1021" w:type="dxa"/>
            <w:vAlign w:val="center"/>
          </w:tcPr>
          <w:p w14:paraId="3438B29A" w14:textId="77777777" w:rsidR="004E6CA6" w:rsidRPr="002840B9" w:rsidRDefault="004E6CA6" w:rsidP="00CF6B2D">
            <w:pPr>
              <w:keepNext/>
              <w:keepLines/>
              <w:spacing w:line="240" w:lineRule="auto"/>
              <w:jc w:val="center"/>
              <w:rPr>
                <w:lang w:eastAsia="ja-JP"/>
              </w:rPr>
            </w:pPr>
            <w:r>
              <w:rPr>
                <w:szCs w:val="22"/>
                <w:lang w:eastAsia="ja-JP"/>
              </w:rPr>
              <w:t>27</w:t>
            </w:r>
            <w:r w:rsidR="000F327F">
              <w:rPr>
                <w:szCs w:val="22"/>
                <w:lang w:eastAsia="ja-JP"/>
              </w:rPr>
              <w:t>,</w:t>
            </w:r>
            <w:r>
              <w:rPr>
                <w:szCs w:val="22"/>
                <w:lang w:eastAsia="ja-JP"/>
              </w:rPr>
              <w:t>8</w:t>
            </w:r>
          </w:p>
        </w:tc>
      </w:tr>
      <w:tr w:rsidR="004E6CA6" w:rsidRPr="002840B9" w14:paraId="26F802F3" w14:textId="77777777" w:rsidTr="00C713DD">
        <w:trPr>
          <w:trHeight w:val="277"/>
        </w:trPr>
        <w:tc>
          <w:tcPr>
            <w:tcW w:w="1673" w:type="dxa"/>
            <w:vMerge/>
          </w:tcPr>
          <w:p w14:paraId="73293029" w14:textId="77777777" w:rsidR="004E6CA6" w:rsidRPr="002840B9" w:rsidRDefault="004E6CA6" w:rsidP="00CF6B2D">
            <w:pPr>
              <w:keepNext/>
              <w:keepLines/>
              <w:spacing w:line="240" w:lineRule="auto"/>
              <w:rPr>
                <w:b/>
                <w:lang w:eastAsia="ja-JP"/>
              </w:rPr>
            </w:pPr>
          </w:p>
        </w:tc>
        <w:tc>
          <w:tcPr>
            <w:tcW w:w="1984" w:type="dxa"/>
          </w:tcPr>
          <w:p w14:paraId="0E297987" w14:textId="77777777" w:rsidR="004E6CA6" w:rsidRPr="002840B9" w:rsidRDefault="004E6CA6" w:rsidP="00CF6B2D">
            <w:pPr>
              <w:keepNext/>
              <w:keepLines/>
              <w:spacing w:line="240" w:lineRule="auto"/>
              <w:jc w:val="right"/>
              <w:rPr>
                <w:vertAlign w:val="superscript"/>
                <w:lang w:eastAsia="ja-JP"/>
              </w:rPr>
            </w:pPr>
            <w:r w:rsidRPr="008D1C63">
              <w:rPr>
                <w:szCs w:val="22"/>
                <w:lang w:eastAsia="ja-JP"/>
              </w:rPr>
              <w:t>&lt; 5</w:t>
            </w:r>
            <w:r>
              <w:rPr>
                <w:szCs w:val="22"/>
                <w:lang w:eastAsia="ja-JP"/>
              </w:rPr>
              <w:t>,</w:t>
            </w:r>
            <w:r w:rsidRPr="008D1C63">
              <w:rPr>
                <w:szCs w:val="22"/>
                <w:lang w:eastAsia="ja-JP"/>
              </w:rPr>
              <w:t>7 %</w:t>
            </w:r>
          </w:p>
        </w:tc>
        <w:tc>
          <w:tcPr>
            <w:tcW w:w="1606" w:type="dxa"/>
            <w:vAlign w:val="center"/>
          </w:tcPr>
          <w:p w14:paraId="6827E16B" w14:textId="77777777" w:rsidR="004E6CA6" w:rsidRPr="002840B9" w:rsidRDefault="004E6CA6" w:rsidP="00CF6B2D">
            <w:pPr>
              <w:keepNext/>
              <w:keepLines/>
              <w:spacing w:line="240" w:lineRule="auto"/>
              <w:jc w:val="center"/>
              <w:rPr>
                <w:lang w:eastAsia="ja-JP"/>
              </w:rPr>
            </w:pPr>
            <w:r>
              <w:rPr>
                <w:szCs w:val="22"/>
                <w:lang w:eastAsia="ja-JP"/>
              </w:rPr>
              <w:t>46</w:t>
            </w:r>
            <w:r w:rsidR="000F327F">
              <w:rPr>
                <w:szCs w:val="22"/>
                <w:lang w:eastAsia="ja-JP"/>
              </w:rPr>
              <w:t>,</w:t>
            </w:r>
            <w:r>
              <w:rPr>
                <w:szCs w:val="22"/>
                <w:lang w:eastAsia="ja-JP"/>
              </w:rPr>
              <w:t>9</w:t>
            </w:r>
          </w:p>
        </w:tc>
        <w:tc>
          <w:tcPr>
            <w:tcW w:w="1607" w:type="dxa"/>
            <w:vAlign w:val="center"/>
          </w:tcPr>
          <w:p w14:paraId="5CFFBA9C" w14:textId="77777777" w:rsidR="004E6CA6" w:rsidRPr="002840B9" w:rsidRDefault="004E6CA6" w:rsidP="00CF6B2D">
            <w:pPr>
              <w:keepNext/>
              <w:keepLines/>
              <w:spacing w:line="240" w:lineRule="auto"/>
              <w:jc w:val="center"/>
              <w:rPr>
                <w:lang w:eastAsia="ja-JP"/>
              </w:rPr>
            </w:pPr>
            <w:r>
              <w:rPr>
                <w:szCs w:val="22"/>
                <w:lang w:eastAsia="ja-JP"/>
              </w:rPr>
              <w:t>59</w:t>
            </w:r>
            <w:r w:rsidR="000F327F">
              <w:rPr>
                <w:szCs w:val="22"/>
                <w:lang w:eastAsia="ja-JP"/>
              </w:rPr>
              <w:t>,</w:t>
            </w:r>
            <w:r>
              <w:rPr>
                <w:szCs w:val="22"/>
                <w:lang w:eastAsia="ja-JP"/>
              </w:rPr>
              <w:t>6</w:t>
            </w:r>
          </w:p>
        </w:tc>
        <w:tc>
          <w:tcPr>
            <w:tcW w:w="1607" w:type="dxa"/>
            <w:vAlign w:val="center"/>
          </w:tcPr>
          <w:p w14:paraId="59A6CC5C" w14:textId="77777777" w:rsidR="004E6CA6" w:rsidRPr="002840B9" w:rsidRDefault="004E6CA6" w:rsidP="00CF6B2D">
            <w:pPr>
              <w:keepNext/>
              <w:keepLines/>
              <w:spacing w:line="240" w:lineRule="auto"/>
              <w:jc w:val="center"/>
              <w:rPr>
                <w:lang w:eastAsia="ja-JP"/>
              </w:rPr>
            </w:pPr>
            <w:r>
              <w:rPr>
                <w:szCs w:val="22"/>
                <w:lang w:eastAsia="ja-JP"/>
              </w:rPr>
              <w:t>53</w:t>
            </w:r>
            <w:r w:rsidR="000F327F">
              <w:rPr>
                <w:szCs w:val="22"/>
                <w:lang w:eastAsia="ja-JP"/>
              </w:rPr>
              <w:t>,</w:t>
            </w:r>
            <w:r>
              <w:rPr>
                <w:szCs w:val="22"/>
                <w:lang w:eastAsia="ja-JP"/>
              </w:rPr>
              <w:t>4</w:t>
            </w:r>
          </w:p>
        </w:tc>
        <w:tc>
          <w:tcPr>
            <w:tcW w:w="1021" w:type="dxa"/>
            <w:vAlign w:val="center"/>
          </w:tcPr>
          <w:p w14:paraId="6EFACF85" w14:textId="77777777" w:rsidR="004E6CA6" w:rsidRPr="002840B9" w:rsidRDefault="004E6CA6" w:rsidP="00CF6B2D">
            <w:pPr>
              <w:keepNext/>
              <w:keepLines/>
              <w:spacing w:line="240" w:lineRule="auto"/>
              <w:jc w:val="center"/>
              <w:rPr>
                <w:lang w:eastAsia="ja-JP"/>
              </w:rPr>
            </w:pPr>
            <w:r>
              <w:rPr>
                <w:szCs w:val="22"/>
                <w:lang w:eastAsia="ja-JP"/>
              </w:rPr>
              <w:t>14</w:t>
            </w:r>
            <w:r w:rsidR="000F327F">
              <w:rPr>
                <w:szCs w:val="22"/>
                <w:lang w:eastAsia="ja-JP"/>
              </w:rPr>
              <w:t>,</w:t>
            </w:r>
            <w:r>
              <w:rPr>
                <w:szCs w:val="22"/>
                <w:lang w:eastAsia="ja-JP"/>
              </w:rPr>
              <w:t>4</w:t>
            </w:r>
          </w:p>
        </w:tc>
      </w:tr>
      <w:tr w:rsidR="004E6CA6" w:rsidRPr="002840B9" w14:paraId="79CED9EF" w14:textId="77777777" w:rsidTr="00C713DD">
        <w:tc>
          <w:tcPr>
            <w:tcW w:w="1673" w:type="dxa"/>
            <w:vMerge w:val="restart"/>
          </w:tcPr>
          <w:p w14:paraId="1395F1D5" w14:textId="77777777" w:rsidR="004E6CA6" w:rsidRPr="002840B9" w:rsidRDefault="004E6CA6" w:rsidP="00CF6B2D">
            <w:pPr>
              <w:keepNext/>
              <w:keepLines/>
              <w:spacing w:line="240" w:lineRule="auto"/>
              <w:rPr>
                <w:b/>
                <w:lang w:eastAsia="ja-JP"/>
              </w:rPr>
            </w:pPr>
            <w:r>
              <w:rPr>
                <w:b/>
                <w:lang w:eastAsia="ja-JP"/>
              </w:rPr>
              <w:t>I</w:t>
            </w:r>
            <w:r w:rsidR="000F327F">
              <w:rPr>
                <w:b/>
                <w:lang w:eastAsia="ja-JP"/>
              </w:rPr>
              <w:t>MC</w:t>
            </w:r>
            <w:r w:rsidRPr="002840B9">
              <w:rPr>
                <w:b/>
                <w:lang w:eastAsia="ja-JP"/>
              </w:rPr>
              <w:t xml:space="preserve"> (kg</w:t>
            </w:r>
            <w:r>
              <w:rPr>
                <w:b/>
                <w:lang w:eastAsia="ja-JP"/>
              </w:rPr>
              <w:t>/m</w:t>
            </w:r>
            <w:r w:rsidRPr="00B00C06">
              <w:rPr>
                <w:b/>
                <w:vertAlign w:val="superscript"/>
                <w:lang w:eastAsia="ja-JP"/>
              </w:rPr>
              <w:t>2</w:t>
            </w:r>
            <w:r w:rsidRPr="002840B9">
              <w:rPr>
                <w:b/>
                <w:lang w:eastAsia="ja-JP"/>
              </w:rPr>
              <w:t>)</w:t>
            </w:r>
          </w:p>
        </w:tc>
        <w:tc>
          <w:tcPr>
            <w:tcW w:w="1984" w:type="dxa"/>
          </w:tcPr>
          <w:p w14:paraId="7A6B2BC7" w14:textId="77777777" w:rsidR="004E6CA6" w:rsidRPr="002840B9" w:rsidRDefault="000F327F" w:rsidP="00CF6B2D">
            <w:pPr>
              <w:keepNext/>
              <w:keepLines/>
              <w:spacing w:line="240" w:lineRule="auto"/>
              <w:jc w:val="right"/>
              <w:rPr>
                <w:lang w:eastAsia="ja-JP"/>
              </w:rPr>
            </w:pPr>
            <w:r>
              <w:rPr>
                <w:lang w:eastAsia="ja-JP"/>
              </w:rPr>
              <w:t>À l’inclusion (moyenne)</w:t>
            </w:r>
          </w:p>
        </w:tc>
        <w:tc>
          <w:tcPr>
            <w:tcW w:w="1606" w:type="dxa"/>
            <w:vAlign w:val="center"/>
          </w:tcPr>
          <w:p w14:paraId="7C7B625B" w14:textId="77777777" w:rsidR="004E6CA6" w:rsidRPr="002840B9" w:rsidRDefault="004E6CA6" w:rsidP="00CF6B2D">
            <w:pPr>
              <w:keepNext/>
              <w:keepLines/>
              <w:spacing w:line="240" w:lineRule="auto"/>
              <w:jc w:val="center"/>
              <w:rPr>
                <w:lang w:eastAsia="ja-JP"/>
              </w:rPr>
            </w:pPr>
            <w:r w:rsidRPr="00A23853">
              <w:rPr>
                <w:lang w:eastAsia="ja-JP"/>
              </w:rPr>
              <w:t>33</w:t>
            </w:r>
            <w:r w:rsidR="000F327F">
              <w:rPr>
                <w:lang w:eastAsia="ja-JP"/>
              </w:rPr>
              <w:t>,</w:t>
            </w:r>
            <w:r w:rsidRPr="00A23853">
              <w:rPr>
                <w:lang w:eastAsia="ja-JP"/>
              </w:rPr>
              <w:t>9</w:t>
            </w:r>
          </w:p>
        </w:tc>
        <w:tc>
          <w:tcPr>
            <w:tcW w:w="1607" w:type="dxa"/>
            <w:vAlign w:val="center"/>
          </w:tcPr>
          <w:p w14:paraId="24794102" w14:textId="77777777" w:rsidR="004E6CA6" w:rsidRPr="002840B9" w:rsidRDefault="004E6CA6" w:rsidP="00CF6B2D">
            <w:pPr>
              <w:keepNext/>
              <w:keepLines/>
              <w:spacing w:line="240" w:lineRule="auto"/>
              <w:jc w:val="center"/>
              <w:rPr>
                <w:lang w:eastAsia="ja-JP"/>
              </w:rPr>
            </w:pPr>
            <w:r w:rsidRPr="009262E0">
              <w:rPr>
                <w:lang w:eastAsia="ja-JP"/>
              </w:rPr>
              <w:t>37</w:t>
            </w:r>
            <w:r w:rsidR="000F327F">
              <w:rPr>
                <w:lang w:eastAsia="ja-JP"/>
              </w:rPr>
              <w:t>,</w:t>
            </w:r>
            <w:r w:rsidRPr="009262E0">
              <w:rPr>
                <w:lang w:eastAsia="ja-JP"/>
              </w:rPr>
              <w:t>3</w:t>
            </w:r>
          </w:p>
        </w:tc>
        <w:tc>
          <w:tcPr>
            <w:tcW w:w="1607" w:type="dxa"/>
            <w:vAlign w:val="center"/>
          </w:tcPr>
          <w:p w14:paraId="5ABFBE9E" w14:textId="77777777" w:rsidR="004E6CA6" w:rsidRPr="002840B9" w:rsidRDefault="004E6CA6" w:rsidP="00CF6B2D">
            <w:pPr>
              <w:keepNext/>
              <w:keepLines/>
              <w:spacing w:line="240" w:lineRule="auto"/>
              <w:jc w:val="center"/>
              <w:rPr>
                <w:lang w:eastAsia="ja-JP"/>
              </w:rPr>
            </w:pPr>
            <w:r w:rsidRPr="00AB3612">
              <w:rPr>
                <w:lang w:eastAsia="ja-JP"/>
              </w:rPr>
              <w:t>35</w:t>
            </w:r>
            <w:r w:rsidR="000F327F">
              <w:rPr>
                <w:lang w:eastAsia="ja-JP"/>
              </w:rPr>
              <w:t>,</w:t>
            </w:r>
            <w:r w:rsidRPr="00AB3612">
              <w:rPr>
                <w:lang w:eastAsia="ja-JP"/>
              </w:rPr>
              <w:t>6</w:t>
            </w:r>
          </w:p>
        </w:tc>
        <w:tc>
          <w:tcPr>
            <w:tcW w:w="1021" w:type="dxa"/>
            <w:vAlign w:val="center"/>
          </w:tcPr>
          <w:p w14:paraId="0900ABE3" w14:textId="77777777" w:rsidR="004E6CA6" w:rsidRPr="002840B9" w:rsidRDefault="004E6CA6" w:rsidP="00CF6B2D">
            <w:pPr>
              <w:keepNext/>
              <w:keepLines/>
              <w:spacing w:line="240" w:lineRule="auto"/>
              <w:jc w:val="center"/>
              <w:rPr>
                <w:lang w:eastAsia="ja-JP"/>
              </w:rPr>
            </w:pPr>
            <w:r w:rsidRPr="00C14DFA">
              <w:rPr>
                <w:lang w:eastAsia="ja-JP"/>
              </w:rPr>
              <w:t>34</w:t>
            </w:r>
            <w:r w:rsidR="000F327F">
              <w:rPr>
                <w:lang w:eastAsia="ja-JP"/>
              </w:rPr>
              <w:t>,</w:t>
            </w:r>
            <w:r w:rsidRPr="00C14DFA">
              <w:rPr>
                <w:lang w:eastAsia="ja-JP"/>
              </w:rPr>
              <w:t>7</w:t>
            </w:r>
          </w:p>
        </w:tc>
      </w:tr>
      <w:tr w:rsidR="004E6CA6" w:rsidRPr="002840B9" w14:paraId="0F945952" w14:textId="77777777" w:rsidTr="00C713DD">
        <w:tc>
          <w:tcPr>
            <w:tcW w:w="1673" w:type="dxa"/>
            <w:vMerge/>
          </w:tcPr>
          <w:p w14:paraId="0F8BA80E" w14:textId="77777777" w:rsidR="004E6CA6" w:rsidRPr="002840B9" w:rsidRDefault="004E6CA6" w:rsidP="00CF6B2D">
            <w:pPr>
              <w:keepNext/>
              <w:keepLines/>
              <w:spacing w:line="240" w:lineRule="auto"/>
              <w:rPr>
                <w:lang w:eastAsia="ja-JP"/>
              </w:rPr>
            </w:pPr>
          </w:p>
        </w:tc>
        <w:tc>
          <w:tcPr>
            <w:tcW w:w="1984" w:type="dxa"/>
          </w:tcPr>
          <w:p w14:paraId="7BBAC8DF" w14:textId="77777777" w:rsidR="004E6CA6" w:rsidRPr="002840B9" w:rsidRDefault="00F9532D" w:rsidP="00CF6B2D">
            <w:pPr>
              <w:keepNext/>
              <w:keepLines/>
              <w:spacing w:line="240" w:lineRule="auto"/>
              <w:jc w:val="right"/>
              <w:rPr>
                <w:lang w:eastAsia="ja-JP"/>
              </w:rPr>
            </w:pPr>
            <w:r>
              <w:rPr>
                <w:lang w:eastAsia="ja-JP"/>
              </w:rPr>
              <w:t>Variation</w:t>
            </w:r>
            <w:r w:rsidR="004E6CA6" w:rsidRPr="002840B9">
              <w:rPr>
                <w:lang w:eastAsia="ja-JP"/>
              </w:rPr>
              <w:t xml:space="preserve"> </w:t>
            </w:r>
            <w:r w:rsidR="004E6CA6">
              <w:rPr>
                <w:lang w:eastAsia="ja-JP"/>
              </w:rPr>
              <w:t xml:space="preserve">(%) </w:t>
            </w:r>
            <w:r>
              <w:rPr>
                <w:lang w:eastAsia="ja-JP"/>
              </w:rPr>
              <w:t>depuis l’inclusion</w:t>
            </w:r>
          </w:p>
        </w:tc>
        <w:tc>
          <w:tcPr>
            <w:tcW w:w="1606" w:type="dxa"/>
            <w:vAlign w:val="center"/>
          </w:tcPr>
          <w:p w14:paraId="47B8FE29" w14:textId="77777777" w:rsidR="004E6CA6" w:rsidRPr="002840B9" w:rsidRDefault="004E6CA6" w:rsidP="00CF6B2D">
            <w:pPr>
              <w:keepNext/>
              <w:keepLines/>
              <w:spacing w:line="240" w:lineRule="auto"/>
              <w:jc w:val="center"/>
              <w:rPr>
                <w:lang w:eastAsia="ja-JP"/>
              </w:rPr>
            </w:pPr>
            <w:r w:rsidRPr="005923EA">
              <w:rPr>
                <w:lang w:eastAsia="ja-JP"/>
              </w:rPr>
              <w:t>-7</w:t>
            </w:r>
            <w:r w:rsidR="000F327F">
              <w:rPr>
                <w:lang w:eastAsia="ja-JP"/>
              </w:rPr>
              <w:t>,</w:t>
            </w:r>
            <w:r w:rsidRPr="005923EA">
              <w:rPr>
                <w:lang w:eastAsia="ja-JP"/>
              </w:rPr>
              <w:t>4</w:t>
            </w:r>
          </w:p>
        </w:tc>
        <w:tc>
          <w:tcPr>
            <w:tcW w:w="1607" w:type="dxa"/>
            <w:vAlign w:val="center"/>
          </w:tcPr>
          <w:p w14:paraId="1EFB3B25" w14:textId="77777777" w:rsidR="004E6CA6" w:rsidRPr="002840B9" w:rsidRDefault="004E6CA6" w:rsidP="00CF6B2D">
            <w:pPr>
              <w:keepNext/>
              <w:keepLines/>
              <w:spacing w:line="240" w:lineRule="auto"/>
              <w:jc w:val="center"/>
              <w:rPr>
                <w:lang w:eastAsia="ja-JP"/>
              </w:rPr>
            </w:pPr>
            <w:r w:rsidRPr="000B517F">
              <w:rPr>
                <w:lang w:eastAsia="ja-JP"/>
              </w:rPr>
              <w:t>-11</w:t>
            </w:r>
            <w:r w:rsidR="000F327F">
              <w:rPr>
                <w:lang w:eastAsia="ja-JP"/>
              </w:rPr>
              <w:t>,</w:t>
            </w:r>
            <w:r w:rsidRPr="000B517F">
              <w:rPr>
                <w:lang w:eastAsia="ja-JP"/>
              </w:rPr>
              <w:t>2</w:t>
            </w:r>
          </w:p>
        </w:tc>
        <w:tc>
          <w:tcPr>
            <w:tcW w:w="1607" w:type="dxa"/>
            <w:vAlign w:val="center"/>
          </w:tcPr>
          <w:p w14:paraId="2718C286" w14:textId="77777777" w:rsidR="004E6CA6" w:rsidRPr="002840B9" w:rsidRDefault="004E6CA6" w:rsidP="00CF6B2D">
            <w:pPr>
              <w:keepNext/>
              <w:keepLines/>
              <w:spacing w:line="240" w:lineRule="auto"/>
              <w:jc w:val="center"/>
              <w:rPr>
                <w:lang w:eastAsia="ja-JP"/>
              </w:rPr>
            </w:pPr>
            <w:r w:rsidRPr="00177E18">
              <w:rPr>
                <w:lang w:eastAsia="ja-JP"/>
              </w:rPr>
              <w:t>-9</w:t>
            </w:r>
            <w:r w:rsidR="000F327F">
              <w:rPr>
                <w:lang w:eastAsia="ja-JP"/>
              </w:rPr>
              <w:t>,</w:t>
            </w:r>
            <w:r w:rsidRPr="00177E18">
              <w:rPr>
                <w:lang w:eastAsia="ja-JP"/>
              </w:rPr>
              <w:t>3</w:t>
            </w:r>
          </w:p>
        </w:tc>
        <w:tc>
          <w:tcPr>
            <w:tcW w:w="1021" w:type="dxa"/>
            <w:vAlign w:val="center"/>
          </w:tcPr>
          <w:p w14:paraId="7BEB5E7A" w14:textId="77777777" w:rsidR="004E6CA6" w:rsidRPr="002840B9" w:rsidRDefault="004E6CA6" w:rsidP="00CF6B2D">
            <w:pPr>
              <w:keepNext/>
              <w:keepLines/>
              <w:spacing w:line="240" w:lineRule="auto"/>
              <w:jc w:val="center"/>
              <w:rPr>
                <w:lang w:eastAsia="ja-JP"/>
              </w:rPr>
            </w:pPr>
            <w:r w:rsidRPr="00AD2FDB">
              <w:rPr>
                <w:lang w:eastAsia="ja-JP"/>
              </w:rPr>
              <w:t>-0</w:t>
            </w:r>
            <w:r w:rsidR="000F327F">
              <w:rPr>
                <w:lang w:eastAsia="ja-JP"/>
              </w:rPr>
              <w:t>,</w:t>
            </w:r>
            <w:r>
              <w:rPr>
                <w:lang w:eastAsia="ja-JP"/>
              </w:rPr>
              <w:t>4</w:t>
            </w:r>
          </w:p>
        </w:tc>
      </w:tr>
      <w:tr w:rsidR="004E6CA6" w:rsidRPr="002840B9" w14:paraId="2DE46F29" w14:textId="77777777" w:rsidTr="00C713DD">
        <w:tc>
          <w:tcPr>
            <w:tcW w:w="1673" w:type="dxa"/>
            <w:vMerge/>
          </w:tcPr>
          <w:p w14:paraId="493360F3" w14:textId="77777777" w:rsidR="004E6CA6" w:rsidRPr="002840B9" w:rsidRDefault="004E6CA6" w:rsidP="00CF6B2D">
            <w:pPr>
              <w:keepNext/>
              <w:keepLines/>
              <w:spacing w:line="240" w:lineRule="auto"/>
              <w:rPr>
                <w:lang w:eastAsia="ja-JP"/>
              </w:rPr>
            </w:pPr>
          </w:p>
        </w:tc>
        <w:tc>
          <w:tcPr>
            <w:tcW w:w="1984" w:type="dxa"/>
          </w:tcPr>
          <w:p w14:paraId="531B3307" w14:textId="77777777" w:rsidR="004E6CA6" w:rsidRPr="002840B9" w:rsidRDefault="004E6CA6" w:rsidP="00CF6B2D">
            <w:pPr>
              <w:keepNext/>
              <w:keepLines/>
              <w:spacing w:line="240" w:lineRule="auto"/>
              <w:jc w:val="right"/>
              <w:rPr>
                <w:lang w:eastAsia="ja-JP"/>
              </w:rPr>
            </w:pPr>
            <w:r w:rsidRPr="002840B9">
              <w:rPr>
                <w:lang w:eastAsia="ja-JP"/>
              </w:rPr>
              <w:t>Diff</w:t>
            </w:r>
            <w:r w:rsidR="000F327F">
              <w:rPr>
                <w:lang w:eastAsia="ja-JP"/>
              </w:rPr>
              <w:t>é</w:t>
            </w:r>
            <w:r w:rsidRPr="002840B9">
              <w:rPr>
                <w:lang w:eastAsia="ja-JP"/>
              </w:rPr>
              <w:t xml:space="preserve">rence </w:t>
            </w:r>
            <w:r>
              <w:rPr>
                <w:lang w:eastAsia="ja-JP"/>
              </w:rPr>
              <w:t xml:space="preserve">(%) </w:t>
            </w:r>
            <w:r w:rsidR="000F327F">
              <w:rPr>
                <w:lang w:eastAsia="ja-JP"/>
              </w:rPr>
              <w:t>par rapport au</w:t>
            </w:r>
            <w:r w:rsidRPr="002840B9">
              <w:rPr>
                <w:lang w:eastAsia="ja-JP"/>
              </w:rPr>
              <w:t xml:space="preserve"> placebo [</w:t>
            </w:r>
            <w:r w:rsidR="000F327F">
              <w:rPr>
                <w:lang w:eastAsia="ja-JP"/>
              </w:rPr>
              <w:t xml:space="preserve">IC </w:t>
            </w:r>
            <w:r w:rsidRPr="002840B9">
              <w:rPr>
                <w:lang w:eastAsia="ja-JP"/>
              </w:rPr>
              <w:t>95 %]</w:t>
            </w:r>
          </w:p>
        </w:tc>
        <w:tc>
          <w:tcPr>
            <w:tcW w:w="1606" w:type="dxa"/>
            <w:vAlign w:val="center"/>
          </w:tcPr>
          <w:p w14:paraId="55816AD5" w14:textId="77777777" w:rsidR="004E6CA6" w:rsidRPr="002840B9" w:rsidRDefault="004E6CA6" w:rsidP="00CF6B2D">
            <w:pPr>
              <w:keepNext/>
              <w:keepLines/>
              <w:spacing w:line="240" w:lineRule="auto"/>
              <w:jc w:val="center"/>
              <w:rPr>
                <w:lang w:eastAsia="ja-JP"/>
              </w:rPr>
            </w:pPr>
            <w:r w:rsidRPr="00186769">
              <w:rPr>
                <w:lang w:eastAsia="ja-JP"/>
              </w:rPr>
              <w:t>-7</w:t>
            </w:r>
            <w:r w:rsidR="000F327F">
              <w:rPr>
                <w:lang w:eastAsia="ja-JP"/>
              </w:rPr>
              <w:t>,</w:t>
            </w:r>
            <w:r w:rsidRPr="00186769">
              <w:rPr>
                <w:lang w:eastAsia="ja-JP"/>
              </w:rPr>
              <w:t>0</w:t>
            </w:r>
            <w:r>
              <w:rPr>
                <w:lang w:eastAsia="ja-JP"/>
              </w:rPr>
              <w:t>**</w:t>
            </w:r>
            <w:r w:rsidRPr="00186769">
              <w:rPr>
                <w:lang w:eastAsia="ja-JP"/>
              </w:rPr>
              <w:t xml:space="preserve"> </w:t>
            </w:r>
            <w:r>
              <w:rPr>
                <w:lang w:eastAsia="ja-JP"/>
              </w:rPr>
              <w:br/>
              <w:t>[</w:t>
            </w:r>
            <w:r w:rsidRPr="00186769">
              <w:rPr>
                <w:lang w:eastAsia="ja-JP"/>
              </w:rPr>
              <w:t>-10</w:t>
            </w:r>
            <w:r w:rsidR="000F327F">
              <w:rPr>
                <w:lang w:eastAsia="ja-JP"/>
              </w:rPr>
              <w:t>,</w:t>
            </w:r>
            <w:r w:rsidRPr="00186769">
              <w:rPr>
                <w:lang w:eastAsia="ja-JP"/>
              </w:rPr>
              <w:t>48</w:t>
            </w:r>
            <w:r w:rsidR="000F327F">
              <w:rPr>
                <w:lang w:eastAsia="ja-JP"/>
              </w:rPr>
              <w:t> ;</w:t>
            </w:r>
            <w:r w:rsidRPr="00186769">
              <w:rPr>
                <w:lang w:eastAsia="ja-JP"/>
              </w:rPr>
              <w:t xml:space="preserve"> -3</w:t>
            </w:r>
            <w:r w:rsidR="000F327F">
              <w:rPr>
                <w:lang w:eastAsia="ja-JP"/>
              </w:rPr>
              <w:t>,</w:t>
            </w:r>
            <w:r w:rsidRPr="00186769">
              <w:rPr>
                <w:lang w:eastAsia="ja-JP"/>
              </w:rPr>
              <w:t>60</w:t>
            </w:r>
            <w:r>
              <w:rPr>
                <w:lang w:eastAsia="ja-JP"/>
              </w:rPr>
              <w:t>]</w:t>
            </w:r>
          </w:p>
        </w:tc>
        <w:tc>
          <w:tcPr>
            <w:tcW w:w="1607" w:type="dxa"/>
            <w:vAlign w:val="center"/>
          </w:tcPr>
          <w:p w14:paraId="60EC5EAB" w14:textId="77777777" w:rsidR="004E6CA6" w:rsidRPr="002840B9" w:rsidRDefault="004E6CA6" w:rsidP="00CF6B2D">
            <w:pPr>
              <w:keepNext/>
              <w:keepLines/>
              <w:spacing w:line="240" w:lineRule="auto"/>
              <w:jc w:val="center"/>
              <w:rPr>
                <w:lang w:eastAsia="ja-JP"/>
              </w:rPr>
            </w:pPr>
            <w:r w:rsidRPr="00C52EBE">
              <w:rPr>
                <w:lang w:eastAsia="ja-JP"/>
              </w:rPr>
              <w:t>-10</w:t>
            </w:r>
            <w:r w:rsidR="000F327F">
              <w:rPr>
                <w:lang w:eastAsia="ja-JP"/>
              </w:rPr>
              <w:t>,</w:t>
            </w:r>
            <w:r w:rsidRPr="00C52EBE">
              <w:rPr>
                <w:lang w:eastAsia="ja-JP"/>
              </w:rPr>
              <w:t>8</w:t>
            </w:r>
            <w:r>
              <w:rPr>
                <w:lang w:eastAsia="ja-JP"/>
              </w:rPr>
              <w:t>**</w:t>
            </w:r>
            <w:r w:rsidRPr="00C52EBE">
              <w:rPr>
                <w:lang w:eastAsia="ja-JP"/>
              </w:rPr>
              <w:t xml:space="preserve"> </w:t>
            </w:r>
            <w:r>
              <w:rPr>
                <w:lang w:eastAsia="ja-JP"/>
              </w:rPr>
              <w:br/>
              <w:t>[</w:t>
            </w:r>
            <w:r w:rsidRPr="00C52EBE">
              <w:rPr>
                <w:lang w:eastAsia="ja-JP"/>
              </w:rPr>
              <w:t>-14</w:t>
            </w:r>
            <w:r w:rsidR="0099017B">
              <w:rPr>
                <w:lang w:eastAsia="ja-JP"/>
              </w:rPr>
              <w:t>,</w:t>
            </w:r>
            <w:r w:rsidRPr="00C52EBE">
              <w:rPr>
                <w:lang w:eastAsia="ja-JP"/>
              </w:rPr>
              <w:t>25</w:t>
            </w:r>
            <w:r w:rsidR="000F327F">
              <w:rPr>
                <w:lang w:eastAsia="ja-JP"/>
              </w:rPr>
              <w:t> ;</w:t>
            </w:r>
            <w:r w:rsidRPr="00C52EBE">
              <w:rPr>
                <w:lang w:eastAsia="ja-JP"/>
              </w:rPr>
              <w:t xml:space="preserve"> -7</w:t>
            </w:r>
            <w:r w:rsidR="000F327F">
              <w:rPr>
                <w:lang w:eastAsia="ja-JP"/>
              </w:rPr>
              <w:t>,</w:t>
            </w:r>
            <w:r w:rsidRPr="00C52EBE">
              <w:rPr>
                <w:lang w:eastAsia="ja-JP"/>
              </w:rPr>
              <w:t>39</w:t>
            </w:r>
            <w:r>
              <w:rPr>
                <w:lang w:eastAsia="ja-JP"/>
              </w:rPr>
              <w:t>]</w:t>
            </w:r>
          </w:p>
        </w:tc>
        <w:tc>
          <w:tcPr>
            <w:tcW w:w="1607" w:type="dxa"/>
            <w:vAlign w:val="center"/>
          </w:tcPr>
          <w:p w14:paraId="66F8B889" w14:textId="77777777" w:rsidR="004E6CA6" w:rsidRPr="002840B9" w:rsidRDefault="004E6CA6" w:rsidP="00CF6B2D">
            <w:pPr>
              <w:keepNext/>
              <w:keepLines/>
              <w:spacing w:line="240" w:lineRule="auto"/>
              <w:jc w:val="center"/>
              <w:rPr>
                <w:lang w:eastAsia="ja-JP"/>
              </w:rPr>
            </w:pPr>
            <w:r w:rsidRPr="00A670AE">
              <w:rPr>
                <w:lang w:eastAsia="ja-JP"/>
              </w:rPr>
              <w:t>-8</w:t>
            </w:r>
            <w:r w:rsidR="000F327F">
              <w:rPr>
                <w:lang w:eastAsia="ja-JP"/>
              </w:rPr>
              <w:t>,</w:t>
            </w:r>
            <w:r w:rsidRPr="00A670AE">
              <w:rPr>
                <w:lang w:eastAsia="ja-JP"/>
              </w:rPr>
              <w:t>9</w:t>
            </w:r>
            <w:r>
              <w:rPr>
                <w:lang w:eastAsia="ja-JP"/>
              </w:rPr>
              <w:t>**</w:t>
            </w:r>
            <w:r w:rsidRPr="00A670AE">
              <w:rPr>
                <w:lang w:eastAsia="ja-JP"/>
              </w:rPr>
              <w:t xml:space="preserve"> </w:t>
            </w:r>
            <w:r>
              <w:rPr>
                <w:lang w:eastAsia="ja-JP"/>
              </w:rPr>
              <w:br/>
              <w:t>[</w:t>
            </w:r>
            <w:r w:rsidRPr="00A670AE">
              <w:rPr>
                <w:lang w:eastAsia="ja-JP"/>
              </w:rPr>
              <w:t>-11</w:t>
            </w:r>
            <w:r w:rsidR="000F327F">
              <w:rPr>
                <w:lang w:eastAsia="ja-JP"/>
              </w:rPr>
              <w:t>,</w:t>
            </w:r>
            <w:r w:rsidRPr="00A670AE">
              <w:rPr>
                <w:lang w:eastAsia="ja-JP"/>
              </w:rPr>
              <w:t>91</w:t>
            </w:r>
            <w:r w:rsidR="000F327F">
              <w:rPr>
                <w:lang w:eastAsia="ja-JP"/>
              </w:rPr>
              <w:t> ;</w:t>
            </w:r>
            <w:r w:rsidRPr="00A670AE">
              <w:rPr>
                <w:lang w:eastAsia="ja-JP"/>
              </w:rPr>
              <w:t xml:space="preserve"> -5</w:t>
            </w:r>
            <w:r w:rsidR="000F327F">
              <w:rPr>
                <w:lang w:eastAsia="ja-JP"/>
              </w:rPr>
              <w:t>,</w:t>
            </w:r>
            <w:r w:rsidRPr="00A670AE">
              <w:rPr>
                <w:lang w:eastAsia="ja-JP"/>
              </w:rPr>
              <w:t>95</w:t>
            </w:r>
            <w:r>
              <w:rPr>
                <w:lang w:eastAsia="ja-JP"/>
              </w:rPr>
              <w:t>]</w:t>
            </w:r>
          </w:p>
        </w:tc>
        <w:tc>
          <w:tcPr>
            <w:tcW w:w="1021" w:type="dxa"/>
            <w:vAlign w:val="center"/>
          </w:tcPr>
          <w:p w14:paraId="6ECC479E" w14:textId="77777777" w:rsidR="004E6CA6" w:rsidRPr="002840B9" w:rsidRDefault="004E6CA6" w:rsidP="00CF6B2D">
            <w:pPr>
              <w:keepNext/>
              <w:keepLines/>
              <w:spacing w:line="240" w:lineRule="auto"/>
              <w:jc w:val="center"/>
              <w:rPr>
                <w:lang w:eastAsia="ja-JP"/>
              </w:rPr>
            </w:pPr>
            <w:r>
              <w:rPr>
                <w:lang w:eastAsia="ja-JP"/>
              </w:rPr>
              <w:t>-</w:t>
            </w:r>
          </w:p>
        </w:tc>
      </w:tr>
    </w:tbl>
    <w:p w14:paraId="2F894DFD" w14:textId="77777777" w:rsidR="004E6CA6" w:rsidRPr="00F9532D" w:rsidRDefault="004E6CA6" w:rsidP="00C713DD">
      <w:pPr>
        <w:tabs>
          <w:tab w:val="clear" w:pos="567"/>
          <w:tab w:val="left" w:pos="284"/>
        </w:tabs>
        <w:spacing w:line="240" w:lineRule="auto"/>
        <w:rPr>
          <w:szCs w:val="22"/>
        </w:rPr>
      </w:pPr>
      <w:r w:rsidRPr="00F9532D">
        <w:rPr>
          <w:szCs w:val="22"/>
        </w:rPr>
        <w:t>*p &lt; 0</w:t>
      </w:r>
      <w:r w:rsidR="00F9532D" w:rsidRPr="00C713DD">
        <w:rPr>
          <w:szCs w:val="22"/>
        </w:rPr>
        <w:t>,</w:t>
      </w:r>
      <w:r w:rsidRPr="00F9532D">
        <w:rPr>
          <w:szCs w:val="22"/>
        </w:rPr>
        <w:t>05, **</w:t>
      </w:r>
      <w:r w:rsidRPr="00F9532D">
        <w:rPr>
          <w:rFonts w:eastAsia="Calibri"/>
          <w:szCs w:val="22"/>
          <w:vertAlign w:val="superscript"/>
        </w:rPr>
        <w:t xml:space="preserve"> </w:t>
      </w:r>
      <w:r w:rsidRPr="00F9532D">
        <w:rPr>
          <w:szCs w:val="22"/>
        </w:rPr>
        <w:t>p &lt; 0</w:t>
      </w:r>
      <w:r w:rsidR="00F9532D" w:rsidRPr="00C713DD">
        <w:rPr>
          <w:szCs w:val="22"/>
        </w:rPr>
        <w:t>,</w:t>
      </w:r>
      <w:r w:rsidRPr="00F9532D">
        <w:rPr>
          <w:szCs w:val="22"/>
        </w:rPr>
        <w:t xml:space="preserve">001 </w:t>
      </w:r>
      <w:r w:rsidR="00F9532D" w:rsidRPr="005A710D">
        <w:t>pour la supériorité, ajusté pour tests multiples</w:t>
      </w:r>
      <w:r w:rsidRPr="00F9532D">
        <w:rPr>
          <w:szCs w:val="22"/>
        </w:rPr>
        <w:t>.</w:t>
      </w:r>
    </w:p>
    <w:p w14:paraId="4181B16F" w14:textId="77777777" w:rsidR="004E6CA6" w:rsidRPr="00064700" w:rsidRDefault="004E6CA6" w:rsidP="004E6CA6">
      <w:pPr>
        <w:pStyle w:val="TblFootnote"/>
        <w:keepNext w:val="0"/>
        <w:spacing w:line="240" w:lineRule="auto"/>
        <w:rPr>
          <w:sz w:val="22"/>
          <w:szCs w:val="22"/>
          <w:lang w:val="x-none"/>
        </w:rPr>
      </w:pPr>
    </w:p>
    <w:p w14:paraId="2780D6F4" w14:textId="77777777" w:rsidR="004E6CA6" w:rsidRDefault="0033305E" w:rsidP="004E6CA6">
      <w:pPr>
        <w:keepNext/>
        <w:spacing w:line="240" w:lineRule="auto"/>
        <w:rPr>
          <w:b/>
        </w:rPr>
      </w:pPr>
      <w:r>
        <w:rPr>
          <w:b/>
        </w:rPr>
        <w:br w:type="page"/>
      </w:r>
      <w:r w:rsidR="00000000">
        <w:rPr>
          <w:b/>
        </w:rPr>
        <w:lastRenderedPageBreak/>
        <w:pict w14:anchorId="41EF2D79">
          <v:shape id="_x0000_i1032" type="#_x0000_t75" style="width:492.85pt;height:176.3pt">
            <v:imagedata r:id="rId20" o:title="Figure 6_V3 FR" croptop="18241f" cropbottom="15226f" cropleft="2030f" cropright="3244f"/>
          </v:shape>
        </w:pict>
      </w:r>
    </w:p>
    <w:p w14:paraId="14C30A23" w14:textId="77777777" w:rsidR="004E6CA6" w:rsidRPr="004E6CA6" w:rsidRDefault="004E6CA6" w:rsidP="004E6CA6">
      <w:pPr>
        <w:keepNext/>
        <w:spacing w:line="240" w:lineRule="auto"/>
        <w:rPr>
          <w:b/>
          <w:szCs w:val="22"/>
        </w:rPr>
      </w:pPr>
      <w:r w:rsidRPr="00FE46C1">
        <w:rPr>
          <w:b/>
        </w:rPr>
        <w:t xml:space="preserve">Figure 6. </w:t>
      </w:r>
      <w:r w:rsidRPr="004E6CA6">
        <w:rPr>
          <w:b/>
        </w:rPr>
        <w:t>HbA</w:t>
      </w:r>
      <w:r w:rsidRPr="004E6CA6">
        <w:rPr>
          <w:b/>
          <w:vertAlign w:val="subscript"/>
        </w:rPr>
        <w:t>1c</w:t>
      </w:r>
      <w:r w:rsidRPr="004E6CA6">
        <w:rPr>
          <w:b/>
        </w:rPr>
        <w:t xml:space="preserve"> </w:t>
      </w:r>
      <w:r w:rsidRPr="00C713DD">
        <w:rPr>
          <w:b/>
        </w:rPr>
        <w:t xml:space="preserve">moyenne </w:t>
      </w:r>
      <w:r w:rsidRPr="004E6CA6">
        <w:rPr>
          <w:b/>
        </w:rPr>
        <w:t xml:space="preserve">(%) </w:t>
      </w:r>
      <w:r w:rsidRPr="00C713DD">
        <w:rPr>
          <w:b/>
        </w:rPr>
        <w:t>et variation</w:t>
      </w:r>
      <w:r w:rsidR="00F9532D">
        <w:rPr>
          <w:b/>
        </w:rPr>
        <w:t xml:space="preserve"> </w:t>
      </w:r>
      <w:r>
        <w:rPr>
          <w:b/>
        </w:rPr>
        <w:t>de l’IMC</w:t>
      </w:r>
      <w:r w:rsidR="00F9532D">
        <w:rPr>
          <w:b/>
        </w:rPr>
        <w:t xml:space="preserve"> </w:t>
      </w:r>
      <w:r w:rsidR="009033E6">
        <w:rPr>
          <w:b/>
        </w:rPr>
        <w:t>(</w:t>
      </w:r>
      <w:r w:rsidR="00F9532D">
        <w:rPr>
          <w:b/>
        </w:rPr>
        <w:t>%</w:t>
      </w:r>
      <w:r w:rsidR="009033E6">
        <w:rPr>
          <w:b/>
        </w:rPr>
        <w:t>)</w:t>
      </w:r>
      <w:r>
        <w:rPr>
          <w:b/>
        </w:rPr>
        <w:t xml:space="preserve"> de l’inclusion à la semaine</w:t>
      </w:r>
      <w:r w:rsidRPr="004E6CA6">
        <w:rPr>
          <w:b/>
        </w:rPr>
        <w:t> </w:t>
      </w:r>
      <w:r w:rsidR="007459D2">
        <w:rPr>
          <w:b/>
        </w:rPr>
        <w:t>30</w:t>
      </w:r>
    </w:p>
    <w:p w14:paraId="19689CBC" w14:textId="77777777" w:rsidR="004E6CA6" w:rsidRDefault="004E6CA6" w:rsidP="004E6CA6">
      <w:pPr>
        <w:spacing w:line="240" w:lineRule="auto"/>
        <w:rPr>
          <w:szCs w:val="22"/>
        </w:rPr>
      </w:pPr>
    </w:p>
    <w:p w14:paraId="5D519EBA" w14:textId="77777777" w:rsidR="00DE4ADD" w:rsidRPr="00BB7041" w:rsidRDefault="00DE4ADD" w:rsidP="00DE4ADD">
      <w:pPr>
        <w:spacing w:line="240" w:lineRule="auto"/>
        <w:rPr>
          <w:i/>
          <w:iCs/>
          <w:szCs w:val="22"/>
          <w:u w:val="single"/>
        </w:rPr>
      </w:pPr>
      <w:r w:rsidRPr="00BB7041">
        <w:rPr>
          <w:i/>
          <w:iCs/>
          <w:szCs w:val="22"/>
          <w:u w:val="single"/>
        </w:rPr>
        <w:t xml:space="preserve">SURPASS-CVOT - Essai </w:t>
      </w:r>
      <w:r w:rsidR="00DB42E1">
        <w:rPr>
          <w:i/>
          <w:iCs/>
          <w:szCs w:val="22"/>
          <w:u w:val="single"/>
        </w:rPr>
        <w:t>évaluant la survenue d‘</w:t>
      </w:r>
      <w:r w:rsidRPr="00BB7041">
        <w:rPr>
          <w:i/>
          <w:iCs/>
          <w:szCs w:val="22"/>
          <w:u w:val="single"/>
        </w:rPr>
        <w:t>événements cardiovasculaires chez l</w:t>
      </w:r>
      <w:r>
        <w:rPr>
          <w:i/>
          <w:iCs/>
          <w:szCs w:val="22"/>
          <w:u w:val="single"/>
        </w:rPr>
        <w:t xml:space="preserve">es </w:t>
      </w:r>
      <w:r w:rsidRPr="00BB7041">
        <w:rPr>
          <w:i/>
          <w:iCs/>
          <w:szCs w:val="22"/>
          <w:u w:val="single"/>
        </w:rPr>
        <w:t>adulte</w:t>
      </w:r>
      <w:r>
        <w:rPr>
          <w:i/>
          <w:iCs/>
          <w:szCs w:val="22"/>
          <w:u w:val="single"/>
        </w:rPr>
        <w:t>s ayant un</w:t>
      </w:r>
      <w:r w:rsidRPr="00BB7041">
        <w:rPr>
          <w:i/>
          <w:iCs/>
          <w:szCs w:val="22"/>
          <w:u w:val="single"/>
        </w:rPr>
        <w:t xml:space="preserve"> diabète de type 2 et </w:t>
      </w:r>
      <w:r>
        <w:rPr>
          <w:i/>
          <w:iCs/>
          <w:szCs w:val="22"/>
          <w:u w:val="single"/>
        </w:rPr>
        <w:t>une</w:t>
      </w:r>
      <w:r w:rsidRPr="00BB7041">
        <w:rPr>
          <w:i/>
          <w:iCs/>
          <w:szCs w:val="22"/>
          <w:u w:val="single"/>
        </w:rPr>
        <w:t xml:space="preserve"> maladie cardiovasculaire</w:t>
      </w:r>
    </w:p>
    <w:p w14:paraId="1F433BE2" w14:textId="77777777" w:rsidR="00DE4ADD" w:rsidRPr="00DE4ADD" w:rsidRDefault="00DE4ADD" w:rsidP="00DE4ADD">
      <w:pPr>
        <w:spacing w:line="240" w:lineRule="auto"/>
        <w:rPr>
          <w:szCs w:val="22"/>
        </w:rPr>
      </w:pPr>
    </w:p>
    <w:p w14:paraId="715D1FAB" w14:textId="4897ED2F" w:rsidR="00DE4ADD" w:rsidRPr="00DE4ADD" w:rsidRDefault="00DE4ADD" w:rsidP="00DE4ADD">
      <w:pPr>
        <w:spacing w:line="240" w:lineRule="auto"/>
        <w:rPr>
          <w:szCs w:val="22"/>
        </w:rPr>
      </w:pPr>
      <w:r w:rsidRPr="00DE4ADD">
        <w:rPr>
          <w:szCs w:val="22"/>
        </w:rPr>
        <w:t xml:space="preserve">Dans une étude randomisée, en double aveugle, contrôlée par comparateur actif, évaluant les </w:t>
      </w:r>
      <w:r>
        <w:rPr>
          <w:szCs w:val="22"/>
        </w:rPr>
        <w:t>év</w:t>
      </w:r>
      <w:r w:rsidR="00530828">
        <w:rPr>
          <w:szCs w:val="22"/>
        </w:rPr>
        <w:t>é</w:t>
      </w:r>
      <w:r>
        <w:rPr>
          <w:szCs w:val="22"/>
        </w:rPr>
        <w:t>nements</w:t>
      </w:r>
      <w:r w:rsidRPr="00DE4ADD">
        <w:rPr>
          <w:szCs w:val="22"/>
        </w:rPr>
        <w:t xml:space="preserve"> cardiovasculaires (SURPASS-CVOT), 13 299 patients adultes </w:t>
      </w:r>
      <w:r>
        <w:rPr>
          <w:szCs w:val="22"/>
        </w:rPr>
        <w:t>ayant un</w:t>
      </w:r>
      <w:r w:rsidRPr="00DE4ADD">
        <w:rPr>
          <w:szCs w:val="22"/>
        </w:rPr>
        <w:t xml:space="preserve"> diabète de type 2 insuffisamment contrôlé et présentant une maladie cardiovasculaire établie (antécédents d</w:t>
      </w:r>
      <w:r>
        <w:rPr>
          <w:szCs w:val="22"/>
        </w:rPr>
        <w:t>’</w:t>
      </w:r>
      <w:r w:rsidRPr="00DE4ADD">
        <w:rPr>
          <w:szCs w:val="22"/>
        </w:rPr>
        <w:t>infarctus du myocarde, de revascularisation coronaire, d</w:t>
      </w:r>
      <w:r>
        <w:rPr>
          <w:szCs w:val="22"/>
        </w:rPr>
        <w:t>’</w:t>
      </w:r>
      <w:r w:rsidRPr="00DE4ADD">
        <w:rPr>
          <w:szCs w:val="22"/>
        </w:rPr>
        <w:t>accident vasculaire cérébral, de revascularisation carotidienne ou d</w:t>
      </w:r>
      <w:r>
        <w:rPr>
          <w:szCs w:val="22"/>
        </w:rPr>
        <w:t>’</w:t>
      </w:r>
      <w:r w:rsidRPr="00DE4ADD">
        <w:rPr>
          <w:szCs w:val="22"/>
        </w:rPr>
        <w:t xml:space="preserve">artériopathie périphérique) ont été randomisés pour recevoir soit la dose maximale tolérée (DMT) de tirzépatide (jusqu'à 15 mg) une fois par semaine, soit 1,5 mg de </w:t>
      </w:r>
      <w:proofErr w:type="spellStart"/>
      <w:r w:rsidRPr="00DE4ADD">
        <w:rPr>
          <w:szCs w:val="22"/>
        </w:rPr>
        <w:t>dulaglutide</w:t>
      </w:r>
      <w:proofErr w:type="spellEnd"/>
      <w:r w:rsidRPr="00DE4ADD">
        <w:rPr>
          <w:szCs w:val="22"/>
        </w:rPr>
        <w:t xml:space="preserve"> une fois par semaine. Le critère d</w:t>
      </w:r>
      <w:r>
        <w:rPr>
          <w:szCs w:val="22"/>
        </w:rPr>
        <w:t>’</w:t>
      </w:r>
      <w:r w:rsidRPr="00DE4ADD">
        <w:rPr>
          <w:szCs w:val="22"/>
        </w:rPr>
        <w:t>évaluation principal était le délai entre la randomisation et la première survenue d</w:t>
      </w:r>
      <w:r w:rsidR="00455A43">
        <w:rPr>
          <w:szCs w:val="22"/>
        </w:rPr>
        <w:t>’</w:t>
      </w:r>
      <w:r w:rsidRPr="00DE4ADD">
        <w:rPr>
          <w:szCs w:val="22"/>
        </w:rPr>
        <w:t>un événement cardiovasculaire indésirable majeur (</w:t>
      </w:r>
      <w:r w:rsidR="00455A43" w:rsidRPr="00BB7041">
        <w:rPr>
          <w:i/>
          <w:iCs/>
          <w:szCs w:val="22"/>
        </w:rPr>
        <w:t xml:space="preserve">major adverse </w:t>
      </w:r>
      <w:proofErr w:type="spellStart"/>
      <w:r w:rsidR="00455A43" w:rsidRPr="00BB7041">
        <w:rPr>
          <w:i/>
          <w:iCs/>
          <w:szCs w:val="22"/>
        </w:rPr>
        <w:t>cardiovascular</w:t>
      </w:r>
      <w:proofErr w:type="spellEnd"/>
      <w:r w:rsidR="00455A43" w:rsidRPr="00BB7041">
        <w:rPr>
          <w:i/>
          <w:iCs/>
          <w:szCs w:val="22"/>
        </w:rPr>
        <w:t xml:space="preserve"> </w:t>
      </w:r>
      <w:proofErr w:type="spellStart"/>
      <w:r w:rsidR="00455A43" w:rsidRPr="00BB7041">
        <w:rPr>
          <w:i/>
          <w:iCs/>
          <w:szCs w:val="22"/>
        </w:rPr>
        <w:t>event</w:t>
      </w:r>
      <w:proofErr w:type="spellEnd"/>
      <w:r w:rsidR="00455A43">
        <w:rPr>
          <w:szCs w:val="22"/>
        </w:rPr>
        <w:t>, MACE</w:t>
      </w:r>
      <w:r w:rsidRPr="00DE4ADD">
        <w:rPr>
          <w:szCs w:val="22"/>
        </w:rPr>
        <w:t>) : décès cardiovasculaire, infarctus du myocarde ou accident vasculaire cérébral. La durée médiane du suivi était de 4,0 ans. Au total, 99,0</w:t>
      </w:r>
      <w:r w:rsidR="005659E7">
        <w:rPr>
          <w:szCs w:val="22"/>
        </w:rPr>
        <w:t> </w:t>
      </w:r>
      <w:r w:rsidRPr="00DE4ADD">
        <w:rPr>
          <w:szCs w:val="22"/>
        </w:rPr>
        <w:t>% des patients ont terminé l</w:t>
      </w:r>
      <w:r w:rsidR="005659E7">
        <w:rPr>
          <w:szCs w:val="22"/>
        </w:rPr>
        <w:t>’</w:t>
      </w:r>
      <w:r w:rsidRPr="00DE4ADD">
        <w:rPr>
          <w:szCs w:val="22"/>
        </w:rPr>
        <w:t>essai et le statut vital était connu pour 99,7</w:t>
      </w:r>
      <w:r w:rsidR="005659E7">
        <w:rPr>
          <w:szCs w:val="22"/>
        </w:rPr>
        <w:t> </w:t>
      </w:r>
      <w:r w:rsidRPr="00DE4ADD">
        <w:rPr>
          <w:szCs w:val="22"/>
        </w:rPr>
        <w:t>% d'entre eux.</w:t>
      </w:r>
    </w:p>
    <w:p w14:paraId="1C94E9C5" w14:textId="77777777" w:rsidR="00DE4ADD" w:rsidRPr="00DE4ADD" w:rsidRDefault="00DE4ADD" w:rsidP="00DE4ADD">
      <w:pPr>
        <w:spacing w:line="240" w:lineRule="auto"/>
        <w:rPr>
          <w:szCs w:val="22"/>
        </w:rPr>
      </w:pPr>
    </w:p>
    <w:p w14:paraId="17D8EDC8" w14:textId="77777777" w:rsidR="00DE4ADD" w:rsidRPr="00DE4ADD" w:rsidRDefault="00DE4ADD" w:rsidP="00DE4ADD">
      <w:pPr>
        <w:spacing w:line="240" w:lineRule="auto"/>
        <w:rPr>
          <w:szCs w:val="22"/>
        </w:rPr>
      </w:pPr>
      <w:r w:rsidRPr="00DE4ADD">
        <w:rPr>
          <w:szCs w:val="22"/>
        </w:rPr>
        <w:t>À l</w:t>
      </w:r>
      <w:r w:rsidR="005659E7">
        <w:rPr>
          <w:szCs w:val="22"/>
        </w:rPr>
        <w:t>’</w:t>
      </w:r>
      <w:r w:rsidRPr="00DE4ADD">
        <w:rPr>
          <w:szCs w:val="22"/>
        </w:rPr>
        <w:t>inclusion, l</w:t>
      </w:r>
      <w:r w:rsidR="00EF75E2">
        <w:rPr>
          <w:szCs w:val="22"/>
        </w:rPr>
        <w:t xml:space="preserve">es patients avaient un </w:t>
      </w:r>
      <w:r w:rsidRPr="00DE4ADD">
        <w:rPr>
          <w:szCs w:val="22"/>
        </w:rPr>
        <w:t>âge moyen de 64,1 ans et 29,0</w:t>
      </w:r>
      <w:r w:rsidR="005659E7">
        <w:rPr>
          <w:szCs w:val="22"/>
        </w:rPr>
        <w:t> </w:t>
      </w:r>
      <w:r w:rsidRPr="00DE4ADD">
        <w:rPr>
          <w:szCs w:val="22"/>
        </w:rPr>
        <w:t>% étaient des femmes. L</w:t>
      </w:r>
      <w:r w:rsidR="005659E7">
        <w:rPr>
          <w:szCs w:val="22"/>
        </w:rPr>
        <w:t>’</w:t>
      </w:r>
      <w:r w:rsidRPr="00DE4ADD">
        <w:rPr>
          <w:szCs w:val="22"/>
        </w:rPr>
        <w:t>IMC moyen était de 32,6 kg/m². La durée moyenne du diabète de type 2 était de 14,7 ans et le taux moyen d</w:t>
      </w:r>
      <w:r w:rsidR="005659E7">
        <w:rPr>
          <w:szCs w:val="22"/>
        </w:rPr>
        <w:t>’</w:t>
      </w:r>
      <w:r w:rsidRPr="00DE4ADD">
        <w:rPr>
          <w:szCs w:val="22"/>
        </w:rPr>
        <w:t xml:space="preserve">HbA1c </w:t>
      </w:r>
      <w:r w:rsidR="005659E7">
        <w:rPr>
          <w:szCs w:val="22"/>
        </w:rPr>
        <w:t xml:space="preserve">était </w:t>
      </w:r>
      <w:r w:rsidRPr="00DE4ADD">
        <w:rPr>
          <w:szCs w:val="22"/>
        </w:rPr>
        <w:t>de 8,4</w:t>
      </w:r>
      <w:r w:rsidR="005659E7">
        <w:rPr>
          <w:szCs w:val="22"/>
        </w:rPr>
        <w:t> </w:t>
      </w:r>
      <w:r w:rsidRPr="00DE4ADD">
        <w:rPr>
          <w:szCs w:val="22"/>
        </w:rPr>
        <w:t>%. Le pourcentage de patients présentant un risque élevé ou très élevé de progression de la maladie rénale chronique (MRC)</w:t>
      </w:r>
      <w:r w:rsidR="00EF75E2">
        <w:rPr>
          <w:szCs w:val="22"/>
        </w:rPr>
        <w:t xml:space="preserve"> dans l’étude</w:t>
      </w:r>
      <w:r w:rsidRPr="00DE4ADD">
        <w:rPr>
          <w:szCs w:val="22"/>
        </w:rPr>
        <w:t xml:space="preserve"> était de 23</w:t>
      </w:r>
      <w:r w:rsidR="005659E7">
        <w:rPr>
          <w:szCs w:val="22"/>
        </w:rPr>
        <w:t> </w:t>
      </w:r>
      <w:r w:rsidRPr="00DE4ADD">
        <w:rPr>
          <w:szCs w:val="22"/>
        </w:rPr>
        <w:t>%.</w:t>
      </w:r>
    </w:p>
    <w:p w14:paraId="7826C282" w14:textId="77777777" w:rsidR="00DE4ADD" w:rsidRPr="00DE4ADD" w:rsidRDefault="00DE4ADD" w:rsidP="00DE4ADD">
      <w:pPr>
        <w:spacing w:line="240" w:lineRule="auto"/>
        <w:rPr>
          <w:szCs w:val="22"/>
        </w:rPr>
      </w:pPr>
    </w:p>
    <w:p w14:paraId="0200DF8E" w14:textId="77777777" w:rsidR="00DE4ADD" w:rsidRDefault="00DE4ADD" w:rsidP="00DE4ADD">
      <w:pPr>
        <w:spacing w:line="240" w:lineRule="auto"/>
        <w:rPr>
          <w:szCs w:val="22"/>
        </w:rPr>
      </w:pPr>
      <w:r w:rsidRPr="00DE4ADD">
        <w:rPr>
          <w:szCs w:val="22"/>
        </w:rPr>
        <w:t xml:space="preserve">Le tirzépatide </w:t>
      </w:r>
      <w:r w:rsidR="00EF75E2">
        <w:rPr>
          <w:szCs w:val="22"/>
        </w:rPr>
        <w:t>était</w:t>
      </w:r>
      <w:r w:rsidRPr="00DE4ADD">
        <w:rPr>
          <w:szCs w:val="22"/>
        </w:rPr>
        <w:t xml:space="preserve"> non inférieur au </w:t>
      </w:r>
      <w:proofErr w:type="spellStart"/>
      <w:r w:rsidRPr="00DE4ADD">
        <w:rPr>
          <w:szCs w:val="22"/>
        </w:rPr>
        <w:t>dulaglutide</w:t>
      </w:r>
      <w:proofErr w:type="spellEnd"/>
      <w:r w:rsidRPr="00DE4ADD">
        <w:rPr>
          <w:szCs w:val="22"/>
        </w:rPr>
        <w:t xml:space="preserve"> pour la réduction de la survenue d</w:t>
      </w:r>
      <w:r w:rsidR="001D7737">
        <w:rPr>
          <w:szCs w:val="22"/>
        </w:rPr>
        <w:t>e MACE</w:t>
      </w:r>
      <w:r w:rsidR="00CE2DE7">
        <w:rPr>
          <w:szCs w:val="22"/>
        </w:rPr>
        <w:t xml:space="preserve"> </w:t>
      </w:r>
      <w:r w:rsidRPr="00DE4ADD">
        <w:rPr>
          <w:szCs w:val="22"/>
        </w:rPr>
        <w:t xml:space="preserve">avec un </w:t>
      </w:r>
      <w:proofErr w:type="spellStart"/>
      <w:r w:rsidR="00E268A5">
        <w:rPr>
          <w:szCs w:val="22"/>
        </w:rPr>
        <w:t>hazard</w:t>
      </w:r>
      <w:proofErr w:type="spellEnd"/>
      <w:r w:rsidR="00E268A5">
        <w:rPr>
          <w:szCs w:val="22"/>
        </w:rPr>
        <w:t xml:space="preserve"> ratio</w:t>
      </w:r>
      <w:r w:rsidRPr="00DE4ADD">
        <w:rPr>
          <w:szCs w:val="22"/>
        </w:rPr>
        <w:t xml:space="preserve"> de 0,92 (IC à 95,3</w:t>
      </w:r>
      <w:r w:rsidR="00736667">
        <w:rPr>
          <w:szCs w:val="22"/>
        </w:rPr>
        <w:t> </w:t>
      </w:r>
      <w:r w:rsidRPr="00DE4ADD">
        <w:rPr>
          <w:szCs w:val="22"/>
        </w:rPr>
        <w:t>% : 0,83</w:t>
      </w:r>
      <w:r w:rsidR="00736667">
        <w:rPr>
          <w:szCs w:val="22"/>
        </w:rPr>
        <w:t xml:space="preserve"> ; </w:t>
      </w:r>
      <w:r w:rsidRPr="00DE4ADD">
        <w:rPr>
          <w:szCs w:val="22"/>
        </w:rPr>
        <w:t xml:space="preserve">1,01 ; la marge de non-infériorité ayant été fixée à 1,05) (voir </w:t>
      </w:r>
      <w:r w:rsidR="00736667">
        <w:rPr>
          <w:szCs w:val="22"/>
        </w:rPr>
        <w:t>F</w:t>
      </w:r>
      <w:r w:rsidRPr="00DE4ADD">
        <w:rPr>
          <w:szCs w:val="22"/>
        </w:rPr>
        <w:t>igure</w:t>
      </w:r>
      <w:r w:rsidR="00736667">
        <w:rPr>
          <w:szCs w:val="22"/>
        </w:rPr>
        <w:t>s</w:t>
      </w:r>
      <w:r w:rsidRPr="00DE4ADD">
        <w:rPr>
          <w:szCs w:val="22"/>
        </w:rPr>
        <w:t xml:space="preserve"> 7 et 8). Ce résultat a démontré le bénéfice du tirzépatide en termes de réduction du risque cardiovasculaire.</w:t>
      </w:r>
    </w:p>
    <w:p w14:paraId="768CF478" w14:textId="77777777" w:rsidR="00736667" w:rsidRDefault="00736667" w:rsidP="00DE4ADD">
      <w:pPr>
        <w:spacing w:line="240" w:lineRule="auto"/>
        <w:rPr>
          <w:szCs w:val="22"/>
        </w:rPr>
      </w:pPr>
    </w:p>
    <w:p w14:paraId="188B8E0B" w14:textId="77777777" w:rsidR="00736667" w:rsidRDefault="00000000" w:rsidP="00736667">
      <w:pPr>
        <w:spacing w:line="240" w:lineRule="auto"/>
        <w:rPr>
          <w:szCs w:val="22"/>
        </w:rPr>
      </w:pPr>
      <w:r>
        <w:rPr>
          <w:noProof/>
          <w:sz w:val="24"/>
          <w:szCs w:val="24"/>
        </w:rPr>
        <w:lastRenderedPageBreak/>
        <w:pict w14:anchorId="0FB05DA4">
          <v:shape id="_x0000_i1033" type="#_x0000_t75" style="width:450.6pt;height:212.3pt">
            <v:imagedata r:id="rId21" o:title="Figure 7 FR" croptop="6034f" cropbottom="24979f" cropleft="4557f" cropright="4232f"/>
          </v:shape>
        </w:pict>
      </w:r>
    </w:p>
    <w:p w14:paraId="3CD4FC83" w14:textId="77777777" w:rsidR="00736667" w:rsidRPr="00BB7041" w:rsidRDefault="00736667" w:rsidP="00736667">
      <w:pPr>
        <w:spacing w:line="240" w:lineRule="auto"/>
        <w:rPr>
          <w:sz w:val="18"/>
          <w:szCs w:val="18"/>
        </w:rPr>
      </w:pPr>
      <w:r w:rsidRPr="00BB7041">
        <w:rPr>
          <w:sz w:val="18"/>
          <w:szCs w:val="18"/>
        </w:rPr>
        <w:t xml:space="preserve">La supériorité du tirzépatide par rapport au </w:t>
      </w:r>
      <w:proofErr w:type="spellStart"/>
      <w:r w:rsidRPr="00BB7041">
        <w:rPr>
          <w:sz w:val="18"/>
          <w:szCs w:val="18"/>
        </w:rPr>
        <w:t>dulaglutide</w:t>
      </w:r>
      <w:proofErr w:type="spellEnd"/>
      <w:r w:rsidRPr="00BB7041">
        <w:rPr>
          <w:sz w:val="18"/>
          <w:szCs w:val="18"/>
        </w:rPr>
        <w:t>, définie comme la deuxième étape de l</w:t>
      </w:r>
      <w:r>
        <w:rPr>
          <w:sz w:val="18"/>
          <w:szCs w:val="18"/>
        </w:rPr>
        <w:t>’</w:t>
      </w:r>
      <w:r w:rsidRPr="00BB7041">
        <w:rPr>
          <w:sz w:val="18"/>
          <w:szCs w:val="18"/>
        </w:rPr>
        <w:t>approche de test graphique, n</w:t>
      </w:r>
      <w:r>
        <w:rPr>
          <w:sz w:val="18"/>
          <w:szCs w:val="18"/>
        </w:rPr>
        <w:t>’</w:t>
      </w:r>
      <w:r w:rsidRPr="00BB7041">
        <w:rPr>
          <w:sz w:val="18"/>
          <w:szCs w:val="18"/>
        </w:rPr>
        <w:t>a pas été démontrée.</w:t>
      </w:r>
    </w:p>
    <w:p w14:paraId="51E7F020" w14:textId="77777777" w:rsidR="00736667" w:rsidRPr="00736667" w:rsidRDefault="00736667" w:rsidP="00736667">
      <w:pPr>
        <w:spacing w:line="240" w:lineRule="auto"/>
        <w:rPr>
          <w:szCs w:val="22"/>
        </w:rPr>
      </w:pPr>
    </w:p>
    <w:p w14:paraId="49F3E0DA" w14:textId="77777777" w:rsidR="00DE4ADD" w:rsidRPr="00BB7041" w:rsidRDefault="00736667" w:rsidP="00736667">
      <w:pPr>
        <w:spacing w:line="240" w:lineRule="auto"/>
        <w:rPr>
          <w:b/>
          <w:bCs/>
          <w:szCs w:val="22"/>
        </w:rPr>
      </w:pPr>
      <w:r w:rsidRPr="00BB7041">
        <w:rPr>
          <w:b/>
          <w:bCs/>
          <w:szCs w:val="22"/>
        </w:rPr>
        <w:t>Figure 7. Courbe de Kaplan-Meier du délai avant la première survenue de l'événement composite MACE : décès cardiovasculaire, infarctus du myocarde ou accident vasculaire cérébral.</w:t>
      </w:r>
    </w:p>
    <w:p w14:paraId="2C05F43F" w14:textId="77777777" w:rsidR="00736667" w:rsidRDefault="00736667" w:rsidP="00736667">
      <w:pPr>
        <w:spacing w:line="240" w:lineRule="auto"/>
        <w:rPr>
          <w:szCs w:val="22"/>
        </w:rPr>
      </w:pPr>
    </w:p>
    <w:p w14:paraId="7B77E1AF" w14:textId="77777777" w:rsidR="00736667" w:rsidRDefault="00000000" w:rsidP="00736667">
      <w:pPr>
        <w:spacing w:line="240" w:lineRule="auto"/>
        <w:rPr>
          <w:b/>
          <w:noProof/>
          <w:lang w:val="en-US"/>
        </w:rPr>
      </w:pPr>
      <w:r>
        <w:rPr>
          <w:b/>
          <w:noProof/>
          <w:lang w:val="en-US"/>
        </w:rPr>
        <w:pict w14:anchorId="7C051884">
          <v:shape id="_x0000_i1034" type="#_x0000_t75" style="width:446.9pt;height:218.5pt">
            <v:imagedata r:id="rId22" o:title="Figure 8 FR" croptop="5613f" cropbottom="23576f" cropleft="3474f" cropright="4420f"/>
          </v:shape>
        </w:pict>
      </w:r>
    </w:p>
    <w:p w14:paraId="4119FDBF" w14:textId="77777777" w:rsidR="00736667" w:rsidRPr="00BB7041" w:rsidRDefault="00736667" w:rsidP="00736667">
      <w:pPr>
        <w:spacing w:line="240" w:lineRule="auto"/>
        <w:rPr>
          <w:b/>
          <w:bCs/>
          <w:szCs w:val="22"/>
        </w:rPr>
      </w:pPr>
      <w:r w:rsidRPr="00BB7041">
        <w:rPr>
          <w:b/>
          <w:bCs/>
          <w:szCs w:val="22"/>
        </w:rPr>
        <w:t xml:space="preserve">Figure 8. Effet du traitement sur le premier </w:t>
      </w:r>
      <w:r w:rsidR="001D7737">
        <w:rPr>
          <w:b/>
          <w:bCs/>
          <w:szCs w:val="22"/>
        </w:rPr>
        <w:t>MACE</w:t>
      </w:r>
      <w:r w:rsidRPr="00BB7041">
        <w:rPr>
          <w:b/>
          <w:bCs/>
          <w:szCs w:val="22"/>
        </w:rPr>
        <w:t xml:space="preserve"> et la mortalité toutes causes confondues.</w:t>
      </w:r>
    </w:p>
    <w:p w14:paraId="1D2855F1" w14:textId="77777777" w:rsidR="00736667" w:rsidRPr="00736667" w:rsidRDefault="00736667" w:rsidP="00736667">
      <w:pPr>
        <w:spacing w:line="240" w:lineRule="auto"/>
        <w:rPr>
          <w:szCs w:val="22"/>
        </w:rPr>
      </w:pPr>
    </w:p>
    <w:p w14:paraId="2F75B1F4" w14:textId="77777777" w:rsidR="00736667" w:rsidRPr="00736667" w:rsidRDefault="00736667" w:rsidP="00736667">
      <w:pPr>
        <w:spacing w:line="240" w:lineRule="auto"/>
        <w:rPr>
          <w:szCs w:val="22"/>
        </w:rPr>
      </w:pPr>
      <w:r w:rsidRPr="00736667">
        <w:rPr>
          <w:szCs w:val="22"/>
        </w:rPr>
        <w:t>Des résultats cohérents ont été observés chez les patients traités ou non par un inhibiteur du SGLT2.</w:t>
      </w:r>
    </w:p>
    <w:p w14:paraId="5138A858" w14:textId="77777777" w:rsidR="00736667" w:rsidRPr="00736667" w:rsidRDefault="00736667" w:rsidP="00736667">
      <w:pPr>
        <w:spacing w:line="240" w:lineRule="auto"/>
        <w:rPr>
          <w:szCs w:val="22"/>
        </w:rPr>
      </w:pPr>
    </w:p>
    <w:p w14:paraId="059F157C" w14:textId="77777777" w:rsidR="00736667" w:rsidRDefault="00EF75E2" w:rsidP="00736667">
      <w:pPr>
        <w:spacing w:line="240" w:lineRule="auto"/>
        <w:rPr>
          <w:szCs w:val="22"/>
        </w:rPr>
      </w:pPr>
      <w:r>
        <w:rPr>
          <w:szCs w:val="22"/>
        </w:rPr>
        <w:t>Au</w:t>
      </w:r>
      <w:r w:rsidR="00736667" w:rsidRPr="00736667">
        <w:rPr>
          <w:szCs w:val="22"/>
        </w:rPr>
        <w:t xml:space="preserve"> 36</w:t>
      </w:r>
      <w:r w:rsidRPr="00BB7041">
        <w:rPr>
          <w:szCs w:val="22"/>
          <w:vertAlign w:val="superscript"/>
        </w:rPr>
        <w:t>e</w:t>
      </w:r>
      <w:r>
        <w:rPr>
          <w:szCs w:val="22"/>
        </w:rPr>
        <w:t xml:space="preserve"> </w:t>
      </w:r>
      <w:r w:rsidR="00736667" w:rsidRPr="00736667">
        <w:rPr>
          <w:szCs w:val="22"/>
        </w:rPr>
        <w:t>mois, une réduction significativement plus faible du débit de filtration glomérulaire estimé (</w:t>
      </w:r>
      <w:proofErr w:type="spellStart"/>
      <w:r w:rsidR="00736667" w:rsidRPr="00736667">
        <w:rPr>
          <w:szCs w:val="22"/>
        </w:rPr>
        <w:t>DFGe</w:t>
      </w:r>
      <w:proofErr w:type="spellEnd"/>
      <w:r w:rsidR="00736667" w:rsidRPr="00736667">
        <w:rPr>
          <w:szCs w:val="22"/>
        </w:rPr>
        <w:t xml:space="preserve">) a été observée chez les participants présentant un risque élevé ou très élevé d'insuffisance rénale chronique (IRC) dans le groupe tirzépatide (-4,50 </w:t>
      </w:r>
      <w:proofErr w:type="spellStart"/>
      <w:r w:rsidR="00736667" w:rsidRPr="00736667">
        <w:rPr>
          <w:szCs w:val="22"/>
        </w:rPr>
        <w:t>mL</w:t>
      </w:r>
      <w:proofErr w:type="spellEnd"/>
      <w:r w:rsidR="00736667" w:rsidRPr="00736667">
        <w:rPr>
          <w:szCs w:val="22"/>
        </w:rPr>
        <w:t xml:space="preserve">/min/1,73 m²) </w:t>
      </w:r>
      <w:r w:rsidR="006F4A4A">
        <w:rPr>
          <w:szCs w:val="22"/>
        </w:rPr>
        <w:t xml:space="preserve">par rapport </w:t>
      </w:r>
      <w:r w:rsidR="00736667" w:rsidRPr="00736667">
        <w:rPr>
          <w:szCs w:val="22"/>
        </w:rPr>
        <w:t xml:space="preserve">au groupe </w:t>
      </w:r>
      <w:proofErr w:type="spellStart"/>
      <w:r w:rsidR="00736667" w:rsidRPr="00736667">
        <w:rPr>
          <w:szCs w:val="22"/>
        </w:rPr>
        <w:t>dulaglutide</w:t>
      </w:r>
      <w:proofErr w:type="spellEnd"/>
      <w:r w:rsidR="00736667" w:rsidRPr="00736667">
        <w:rPr>
          <w:szCs w:val="22"/>
        </w:rPr>
        <w:t xml:space="preserve"> (-8,40 </w:t>
      </w:r>
      <w:proofErr w:type="spellStart"/>
      <w:r w:rsidR="00736667" w:rsidRPr="00736667">
        <w:rPr>
          <w:szCs w:val="22"/>
        </w:rPr>
        <w:t>mL</w:t>
      </w:r>
      <w:proofErr w:type="spellEnd"/>
      <w:r w:rsidR="00736667" w:rsidRPr="00736667">
        <w:rPr>
          <w:szCs w:val="22"/>
        </w:rPr>
        <w:t xml:space="preserve">/min/1,73 m²). La différence estimée était de 3,90 </w:t>
      </w:r>
      <w:proofErr w:type="spellStart"/>
      <w:r w:rsidR="00736667" w:rsidRPr="00736667">
        <w:rPr>
          <w:szCs w:val="22"/>
        </w:rPr>
        <w:t>mL</w:t>
      </w:r>
      <w:proofErr w:type="spellEnd"/>
      <w:r w:rsidR="00736667" w:rsidRPr="00736667">
        <w:rPr>
          <w:szCs w:val="22"/>
        </w:rPr>
        <w:t xml:space="preserve">/min/1,73 m² (IC à 95 % : 2,90 à 5,00), démontrant une progression </w:t>
      </w:r>
      <w:r w:rsidR="006F4A4A">
        <w:rPr>
          <w:szCs w:val="22"/>
        </w:rPr>
        <w:t xml:space="preserve">plus lente et </w:t>
      </w:r>
      <w:r w:rsidR="00736667" w:rsidRPr="00736667">
        <w:rPr>
          <w:szCs w:val="22"/>
        </w:rPr>
        <w:t xml:space="preserve">cliniquement significative du déclin du </w:t>
      </w:r>
      <w:proofErr w:type="spellStart"/>
      <w:r w:rsidR="00736667" w:rsidRPr="00736667">
        <w:rPr>
          <w:szCs w:val="22"/>
        </w:rPr>
        <w:t>DFGe</w:t>
      </w:r>
      <w:proofErr w:type="spellEnd"/>
      <w:r w:rsidR="00736667" w:rsidRPr="00736667">
        <w:rPr>
          <w:szCs w:val="22"/>
        </w:rPr>
        <w:t xml:space="preserve"> dans le groupe tirzépatide </w:t>
      </w:r>
      <w:r w:rsidR="006F4A4A">
        <w:rPr>
          <w:szCs w:val="22"/>
        </w:rPr>
        <w:t>par rapport</w:t>
      </w:r>
      <w:r w:rsidR="00736667" w:rsidRPr="00736667">
        <w:rPr>
          <w:szCs w:val="22"/>
        </w:rPr>
        <w:t xml:space="preserve"> au groupe </w:t>
      </w:r>
      <w:proofErr w:type="spellStart"/>
      <w:r w:rsidR="00736667" w:rsidRPr="00736667">
        <w:rPr>
          <w:szCs w:val="22"/>
        </w:rPr>
        <w:t>dulaglutide</w:t>
      </w:r>
      <w:proofErr w:type="spellEnd"/>
      <w:r w:rsidR="00736667" w:rsidRPr="00736667">
        <w:rPr>
          <w:szCs w:val="22"/>
        </w:rPr>
        <w:t>.</w:t>
      </w:r>
    </w:p>
    <w:p w14:paraId="4307DD89" w14:textId="77777777" w:rsidR="00736667" w:rsidRPr="00BB7041" w:rsidRDefault="00736667" w:rsidP="00736667">
      <w:pPr>
        <w:spacing w:line="240" w:lineRule="auto"/>
        <w:rPr>
          <w:szCs w:val="22"/>
        </w:rPr>
      </w:pPr>
    </w:p>
    <w:p w14:paraId="1FCAA00C" w14:textId="77777777" w:rsidR="00E32370" w:rsidRPr="005A710D" w:rsidRDefault="00E32370" w:rsidP="00BB7041">
      <w:pPr>
        <w:keepNext/>
        <w:keepLines/>
        <w:spacing w:line="240" w:lineRule="auto"/>
        <w:rPr>
          <w:i/>
          <w:iCs/>
          <w:szCs w:val="22"/>
          <w:u w:val="single"/>
        </w:rPr>
      </w:pPr>
      <w:r w:rsidRPr="005A710D">
        <w:rPr>
          <w:i/>
          <w:iCs/>
          <w:szCs w:val="22"/>
          <w:u w:val="single"/>
        </w:rPr>
        <w:lastRenderedPageBreak/>
        <w:t>Contrôle du poids</w:t>
      </w:r>
    </w:p>
    <w:p w14:paraId="3B6AA694" w14:textId="77777777" w:rsidR="00E32370" w:rsidRPr="005A710D" w:rsidRDefault="00E32370" w:rsidP="00BB7041">
      <w:pPr>
        <w:keepNext/>
        <w:keepLines/>
        <w:spacing w:line="240" w:lineRule="auto"/>
        <w:rPr>
          <w:i/>
          <w:iCs/>
          <w:szCs w:val="22"/>
        </w:rPr>
      </w:pPr>
    </w:p>
    <w:p w14:paraId="05855AC7" w14:textId="77777777" w:rsidR="00E32370" w:rsidRPr="005A710D" w:rsidRDefault="00E32370" w:rsidP="00BB7041">
      <w:pPr>
        <w:keepNext/>
        <w:keepLines/>
        <w:spacing w:line="240" w:lineRule="auto"/>
        <w:rPr>
          <w:szCs w:val="22"/>
        </w:rPr>
      </w:pPr>
      <w:r w:rsidRPr="005A710D">
        <w:rPr>
          <w:szCs w:val="22"/>
        </w:rPr>
        <w:t xml:space="preserve">L'efficacité et la sécurité du tirzépatide pour le contrôle du poids, en association avec un apport calorique réduit et une </w:t>
      </w:r>
      <w:r w:rsidR="00DD21D6" w:rsidRPr="005A710D">
        <w:rPr>
          <w:szCs w:val="22"/>
        </w:rPr>
        <w:t>augmentation de l’</w:t>
      </w:r>
      <w:r w:rsidRPr="005A710D">
        <w:rPr>
          <w:szCs w:val="22"/>
        </w:rPr>
        <w:t xml:space="preserve">activité physique, chez les patients en situation d'obésité (IMC ≥ 30 kg/m²), ou en surpoids (IMC ≥ 27 kg/m² </w:t>
      </w:r>
      <w:r w:rsidR="004A2F1E" w:rsidRPr="005A710D">
        <w:rPr>
          <w:szCs w:val="22"/>
        </w:rPr>
        <w:t>et</w:t>
      </w:r>
      <w:r w:rsidRPr="005A710D">
        <w:rPr>
          <w:szCs w:val="22"/>
        </w:rPr>
        <w:t xml:space="preserve"> &lt; 30 kg/m²) avec au moins une comorbidité liée au poids</w:t>
      </w:r>
      <w:r w:rsidR="00B4228E" w:rsidRPr="005A710D">
        <w:rPr>
          <w:szCs w:val="22"/>
        </w:rPr>
        <w:t xml:space="preserve"> (</w:t>
      </w:r>
      <w:r w:rsidR="00312C96" w:rsidRPr="005A710D">
        <w:rPr>
          <w:szCs w:val="22"/>
        </w:rPr>
        <w:t xml:space="preserve">comme </w:t>
      </w:r>
      <w:r w:rsidR="00312C96" w:rsidRPr="005A710D">
        <w:rPr>
          <w:szCs w:val="22"/>
          <w:lang w:eastAsia="en-GB"/>
        </w:rPr>
        <w:t xml:space="preserve">une dyslipidémie, </w:t>
      </w:r>
      <w:r w:rsidR="00646F47" w:rsidRPr="005A710D">
        <w:rPr>
          <w:szCs w:val="22"/>
          <w:lang w:eastAsia="en-GB"/>
        </w:rPr>
        <w:t>une hypertension</w:t>
      </w:r>
      <w:r w:rsidR="006139C7" w:rsidRPr="005A710D">
        <w:rPr>
          <w:szCs w:val="22"/>
          <w:lang w:eastAsia="en-GB"/>
        </w:rPr>
        <w:t xml:space="preserve"> artérielle</w:t>
      </w:r>
      <w:r w:rsidR="00646F47" w:rsidRPr="005A710D">
        <w:rPr>
          <w:szCs w:val="22"/>
          <w:lang w:eastAsia="en-GB"/>
        </w:rPr>
        <w:t xml:space="preserve">, </w:t>
      </w:r>
      <w:r w:rsidR="00312C96" w:rsidRPr="005A710D">
        <w:rPr>
          <w:szCs w:val="22"/>
          <w:lang w:eastAsia="en-GB"/>
        </w:rPr>
        <w:t>un syndrome d’apnées</w:t>
      </w:r>
      <w:r w:rsidR="00A01B12" w:rsidRPr="005A710D">
        <w:rPr>
          <w:szCs w:val="22"/>
          <w:lang w:eastAsia="en-GB"/>
        </w:rPr>
        <w:t>-hypopnées</w:t>
      </w:r>
      <w:r w:rsidR="00312C96" w:rsidRPr="005A710D">
        <w:rPr>
          <w:szCs w:val="22"/>
          <w:lang w:eastAsia="en-GB"/>
        </w:rPr>
        <w:t xml:space="preserve"> obstructives du sommeil,</w:t>
      </w:r>
      <w:r w:rsidR="00646F47" w:rsidRPr="005A710D">
        <w:rPr>
          <w:szCs w:val="22"/>
          <w:lang w:eastAsia="en-GB"/>
        </w:rPr>
        <w:t xml:space="preserve"> ou</w:t>
      </w:r>
      <w:r w:rsidR="00312C96" w:rsidRPr="005A710D">
        <w:rPr>
          <w:szCs w:val="22"/>
          <w:lang w:eastAsia="en-GB"/>
        </w:rPr>
        <w:t xml:space="preserve"> une maladie cardiovasculaire</w:t>
      </w:r>
      <w:r w:rsidR="002226A2" w:rsidRPr="005A710D">
        <w:rPr>
          <w:szCs w:val="22"/>
          <w:lang w:eastAsia="en-GB"/>
        </w:rPr>
        <w:t>, traités ou non traités</w:t>
      </w:r>
      <w:r w:rsidR="00646F47" w:rsidRPr="005A710D">
        <w:rPr>
          <w:szCs w:val="22"/>
          <w:lang w:eastAsia="en-GB"/>
        </w:rPr>
        <w:t>)</w:t>
      </w:r>
      <w:r w:rsidR="00312C96" w:rsidRPr="005A710D">
        <w:rPr>
          <w:szCs w:val="22"/>
          <w:lang w:eastAsia="en-GB"/>
        </w:rPr>
        <w:t xml:space="preserve">, </w:t>
      </w:r>
      <w:r w:rsidR="00336563" w:rsidRPr="005A710D">
        <w:rPr>
          <w:szCs w:val="22"/>
          <w:lang w:eastAsia="en-GB"/>
        </w:rPr>
        <w:t xml:space="preserve">et </w:t>
      </w:r>
      <w:r w:rsidR="00312C96" w:rsidRPr="005A710D">
        <w:rPr>
          <w:szCs w:val="22"/>
          <w:lang w:eastAsia="en-GB"/>
        </w:rPr>
        <w:t>un prédiabète ou un</w:t>
      </w:r>
      <w:r w:rsidR="00336563" w:rsidRPr="005A710D">
        <w:rPr>
          <w:szCs w:val="22"/>
          <w:lang w:eastAsia="en-GB"/>
        </w:rPr>
        <w:t xml:space="preserve">e </w:t>
      </w:r>
      <w:proofErr w:type="spellStart"/>
      <w:r w:rsidR="00336563" w:rsidRPr="005A710D">
        <w:rPr>
          <w:szCs w:val="22"/>
          <w:lang w:eastAsia="en-GB"/>
        </w:rPr>
        <w:t>normoglycémie</w:t>
      </w:r>
      <w:proofErr w:type="spellEnd"/>
      <w:r w:rsidRPr="005A710D">
        <w:rPr>
          <w:szCs w:val="22"/>
        </w:rPr>
        <w:t xml:space="preserve">, </w:t>
      </w:r>
      <w:r w:rsidR="00551EC1" w:rsidRPr="005A710D">
        <w:rPr>
          <w:szCs w:val="22"/>
        </w:rPr>
        <w:t xml:space="preserve">mais </w:t>
      </w:r>
      <w:r w:rsidR="00971F3F" w:rsidRPr="005A710D">
        <w:rPr>
          <w:szCs w:val="22"/>
        </w:rPr>
        <w:t>sans</w:t>
      </w:r>
      <w:r w:rsidR="00551EC1" w:rsidRPr="005A710D">
        <w:rPr>
          <w:szCs w:val="22"/>
        </w:rPr>
        <w:t xml:space="preserve"> diabète de type 2, </w:t>
      </w:r>
      <w:r w:rsidRPr="005A710D">
        <w:rPr>
          <w:szCs w:val="22"/>
        </w:rPr>
        <w:t xml:space="preserve">ont été évaluées dans </w:t>
      </w:r>
      <w:r w:rsidR="0056344C" w:rsidRPr="005A710D">
        <w:rPr>
          <w:szCs w:val="22"/>
        </w:rPr>
        <w:t>trois</w:t>
      </w:r>
      <w:r w:rsidRPr="005A710D">
        <w:rPr>
          <w:szCs w:val="22"/>
        </w:rPr>
        <w:t xml:space="preserve"> étude</w:t>
      </w:r>
      <w:r w:rsidR="0056344C" w:rsidRPr="005A710D">
        <w:rPr>
          <w:szCs w:val="22"/>
        </w:rPr>
        <w:t>s</w:t>
      </w:r>
      <w:r w:rsidRPr="005A710D">
        <w:rPr>
          <w:szCs w:val="22"/>
        </w:rPr>
        <w:t xml:space="preserve"> de phase 3 randomisée</w:t>
      </w:r>
      <w:r w:rsidR="0056344C" w:rsidRPr="005A710D">
        <w:rPr>
          <w:szCs w:val="22"/>
        </w:rPr>
        <w:t>s</w:t>
      </w:r>
      <w:r w:rsidRPr="005A710D">
        <w:rPr>
          <w:szCs w:val="22"/>
        </w:rPr>
        <w:t xml:space="preserve"> en double aveugle, contrôlée</w:t>
      </w:r>
      <w:r w:rsidR="00777A68" w:rsidRPr="005A710D">
        <w:rPr>
          <w:szCs w:val="22"/>
        </w:rPr>
        <w:t>s</w:t>
      </w:r>
      <w:r w:rsidRPr="005A710D">
        <w:rPr>
          <w:szCs w:val="22"/>
        </w:rPr>
        <w:t xml:space="preserve"> par placebo (SURMOUNT-1</w:t>
      </w:r>
      <w:r w:rsidR="001335F7" w:rsidRPr="005A710D">
        <w:rPr>
          <w:szCs w:val="22"/>
        </w:rPr>
        <w:t>, SURMOUNT-3, SURMOUNT-4</w:t>
      </w:r>
      <w:r w:rsidRPr="005A710D">
        <w:rPr>
          <w:szCs w:val="22"/>
        </w:rPr>
        <w:t>).</w:t>
      </w:r>
      <w:r w:rsidR="000F2E80" w:rsidRPr="005A710D">
        <w:rPr>
          <w:szCs w:val="22"/>
        </w:rPr>
        <w:t xml:space="preserve"> Un total de 3 900 patients adultes </w:t>
      </w:r>
      <w:r w:rsidR="004449F4" w:rsidRPr="005A710D">
        <w:rPr>
          <w:szCs w:val="22"/>
        </w:rPr>
        <w:t xml:space="preserve">(dont 2 518 randomisés dans le groupe tirzépatide) </w:t>
      </w:r>
      <w:proofErr w:type="gramStart"/>
      <w:r w:rsidR="000F2E80" w:rsidRPr="005A710D">
        <w:rPr>
          <w:szCs w:val="22"/>
        </w:rPr>
        <w:t>ont</w:t>
      </w:r>
      <w:proofErr w:type="gramEnd"/>
      <w:r w:rsidR="000F2E80" w:rsidRPr="005A710D">
        <w:rPr>
          <w:szCs w:val="22"/>
        </w:rPr>
        <w:t xml:space="preserve"> été inclus dans ces études.</w:t>
      </w:r>
    </w:p>
    <w:p w14:paraId="67F8440E" w14:textId="77777777" w:rsidR="00E32370" w:rsidRPr="005A710D" w:rsidRDefault="00E32370" w:rsidP="00E32370">
      <w:pPr>
        <w:spacing w:line="240" w:lineRule="auto"/>
        <w:rPr>
          <w:szCs w:val="22"/>
        </w:rPr>
      </w:pPr>
    </w:p>
    <w:p w14:paraId="3A57BD08" w14:textId="77777777" w:rsidR="00E32370" w:rsidRPr="005A710D" w:rsidRDefault="00E32370" w:rsidP="00E32370">
      <w:pPr>
        <w:spacing w:line="240" w:lineRule="auto"/>
        <w:rPr>
          <w:szCs w:val="22"/>
        </w:rPr>
      </w:pPr>
      <w:r w:rsidRPr="005A710D">
        <w:rPr>
          <w:szCs w:val="22"/>
        </w:rPr>
        <w:t xml:space="preserve">Le traitement par tirzépatide a démontré une réduction du poids cliniquement significative et </w:t>
      </w:r>
      <w:r w:rsidR="000E3C8C" w:rsidRPr="005A710D">
        <w:rPr>
          <w:szCs w:val="22"/>
        </w:rPr>
        <w:t>durable</w:t>
      </w:r>
      <w:r w:rsidRPr="005A710D">
        <w:rPr>
          <w:szCs w:val="22"/>
        </w:rPr>
        <w:t xml:space="preserve"> par rapport au placebo. De plus, un p</w:t>
      </w:r>
      <w:r w:rsidR="008A16AD" w:rsidRPr="005A710D">
        <w:rPr>
          <w:szCs w:val="22"/>
        </w:rPr>
        <w:t>ourcentage</w:t>
      </w:r>
      <w:r w:rsidRPr="005A710D">
        <w:rPr>
          <w:szCs w:val="22"/>
        </w:rPr>
        <w:t xml:space="preserve"> plus élevé de patients ont atteint une perte de poids ≥ 5 %, ≥ 10 %, ≥ 15 % et ≥ 20 % avec le tirzépatide par rapport au placebo.</w:t>
      </w:r>
    </w:p>
    <w:p w14:paraId="52FB9D9E" w14:textId="77777777" w:rsidR="00E32370" w:rsidRPr="005A710D" w:rsidRDefault="00E32370" w:rsidP="00E32370">
      <w:pPr>
        <w:spacing w:line="240" w:lineRule="auto"/>
        <w:rPr>
          <w:szCs w:val="22"/>
        </w:rPr>
      </w:pPr>
    </w:p>
    <w:p w14:paraId="19DA9BB4" w14:textId="77777777" w:rsidR="00E32370" w:rsidRPr="005A710D" w:rsidRDefault="00E32370" w:rsidP="00E32370">
      <w:pPr>
        <w:spacing w:line="240" w:lineRule="auto"/>
        <w:rPr>
          <w:szCs w:val="22"/>
        </w:rPr>
      </w:pPr>
      <w:r w:rsidRPr="005A710D">
        <w:rPr>
          <w:szCs w:val="22"/>
        </w:rPr>
        <w:t xml:space="preserve">L'efficacité et la sécurité du tirzépatide pour le contrôle du poids chez les patients ayant un diabète de type 2 ont été évaluées </w:t>
      </w:r>
      <w:r w:rsidR="00991617" w:rsidRPr="005A710D">
        <w:rPr>
          <w:szCs w:val="22"/>
        </w:rPr>
        <w:t>dans une étude de phase 3 randomisée en double</w:t>
      </w:r>
      <w:r w:rsidR="00AA3EB7" w:rsidRPr="005A710D">
        <w:rPr>
          <w:szCs w:val="22"/>
        </w:rPr>
        <w:t xml:space="preserve"> </w:t>
      </w:r>
      <w:r w:rsidR="00991617" w:rsidRPr="005A710D">
        <w:rPr>
          <w:szCs w:val="22"/>
        </w:rPr>
        <w:t>aveugle</w:t>
      </w:r>
      <w:r w:rsidR="00CC262E" w:rsidRPr="005A710D">
        <w:rPr>
          <w:szCs w:val="22"/>
        </w:rPr>
        <w:t xml:space="preserve">, contrôlée versus placebo (SURMOUNT-2), et </w:t>
      </w:r>
      <w:r w:rsidRPr="005A710D">
        <w:rPr>
          <w:szCs w:val="22"/>
        </w:rPr>
        <w:t xml:space="preserve">dans une sous-population de patients </w:t>
      </w:r>
      <w:r w:rsidR="00C3467A" w:rsidRPr="005A710D">
        <w:rPr>
          <w:szCs w:val="22"/>
        </w:rPr>
        <w:t>ayan</w:t>
      </w:r>
      <w:r w:rsidRPr="005A710D">
        <w:rPr>
          <w:szCs w:val="22"/>
        </w:rPr>
        <w:t xml:space="preserve">t un IMC ≥ 27 kg/m² dans cinq études randomisées de phase 3 (SURPASS-1 à 5). Au total, </w:t>
      </w:r>
      <w:r w:rsidR="003A1F83" w:rsidRPr="005A710D">
        <w:rPr>
          <w:szCs w:val="22"/>
        </w:rPr>
        <w:t>6 330</w:t>
      </w:r>
      <w:r w:rsidRPr="005A710D">
        <w:rPr>
          <w:szCs w:val="22"/>
        </w:rPr>
        <w:t xml:space="preserve"> patients </w:t>
      </w:r>
      <w:r w:rsidR="00D32F45" w:rsidRPr="005A710D">
        <w:rPr>
          <w:szCs w:val="22"/>
        </w:rPr>
        <w:t>ay</w:t>
      </w:r>
      <w:r w:rsidRPr="005A710D">
        <w:rPr>
          <w:szCs w:val="22"/>
        </w:rPr>
        <w:t>ant un IMC ≥ 27</w:t>
      </w:r>
      <w:r w:rsidR="003A1F83" w:rsidRPr="005A710D">
        <w:rPr>
          <w:szCs w:val="22"/>
        </w:rPr>
        <w:t> </w:t>
      </w:r>
      <w:r w:rsidRPr="005A710D">
        <w:rPr>
          <w:szCs w:val="22"/>
        </w:rPr>
        <w:t>kg/m² (</w:t>
      </w:r>
      <w:r w:rsidR="00FE3743" w:rsidRPr="005A710D">
        <w:rPr>
          <w:szCs w:val="22"/>
        </w:rPr>
        <w:t>4 249</w:t>
      </w:r>
      <w:r w:rsidRPr="005A710D">
        <w:rPr>
          <w:szCs w:val="22"/>
        </w:rPr>
        <w:t xml:space="preserve"> randomisés pour recevoir le tirzépatide) ont été inclus dans ces études. </w:t>
      </w:r>
      <w:r w:rsidR="00075D8F" w:rsidRPr="005A710D">
        <w:rPr>
          <w:szCs w:val="22"/>
        </w:rPr>
        <w:t>Dans l</w:t>
      </w:r>
      <w:r w:rsidR="004618F9" w:rsidRPr="005A710D">
        <w:rPr>
          <w:szCs w:val="22"/>
        </w:rPr>
        <w:t>’</w:t>
      </w:r>
      <w:r w:rsidR="00075D8F" w:rsidRPr="005A710D">
        <w:rPr>
          <w:szCs w:val="22"/>
        </w:rPr>
        <w:t>étude SURMOUNT-2, le traitement par tirzépatide a démontré une réduction d</w:t>
      </w:r>
      <w:r w:rsidR="00566F31" w:rsidRPr="005A710D">
        <w:rPr>
          <w:szCs w:val="22"/>
        </w:rPr>
        <w:t>u</w:t>
      </w:r>
      <w:r w:rsidR="00075D8F" w:rsidRPr="005A710D">
        <w:rPr>
          <w:szCs w:val="22"/>
        </w:rPr>
        <w:t xml:space="preserve"> poids cliniquement significative et </w:t>
      </w:r>
      <w:r w:rsidR="00C92170" w:rsidRPr="005A710D">
        <w:rPr>
          <w:szCs w:val="22"/>
        </w:rPr>
        <w:t>durable</w:t>
      </w:r>
      <w:r w:rsidR="00075D8F" w:rsidRPr="005A710D">
        <w:rPr>
          <w:szCs w:val="22"/>
        </w:rPr>
        <w:t xml:space="preserve"> par rapport au placebo. De plus, un pourcentage plus élevé de patients ont atteint une perte de poids ≥ 5 %, ≥ 10 %, ≥ 15 % et ≥ 20 % avec le tirzépatide par rapport au placebo. </w:t>
      </w:r>
      <w:r w:rsidRPr="005A710D">
        <w:rPr>
          <w:szCs w:val="22"/>
        </w:rPr>
        <w:t>Les analyses de sous-groupes de pa</w:t>
      </w:r>
      <w:r w:rsidR="00E850A7" w:rsidRPr="005A710D">
        <w:rPr>
          <w:szCs w:val="22"/>
        </w:rPr>
        <w:t>tient</w:t>
      </w:r>
      <w:r w:rsidRPr="005A710D">
        <w:rPr>
          <w:szCs w:val="22"/>
        </w:rPr>
        <w:t>s en situation d’obésité ou en surpoids dans les études SURPASS (représentant 86</w:t>
      </w:r>
      <w:r w:rsidR="00DF02D9" w:rsidRPr="005A710D">
        <w:rPr>
          <w:szCs w:val="22"/>
        </w:rPr>
        <w:t> </w:t>
      </w:r>
      <w:r w:rsidRPr="005A710D">
        <w:rPr>
          <w:szCs w:val="22"/>
        </w:rPr>
        <w:t xml:space="preserve">% de la population globale des études SURPASS-1 à 5) ont montré une réduction du poids </w:t>
      </w:r>
      <w:r w:rsidR="000E3C8C" w:rsidRPr="005A710D">
        <w:rPr>
          <w:szCs w:val="22"/>
        </w:rPr>
        <w:t>durable</w:t>
      </w:r>
      <w:r w:rsidRPr="005A710D">
        <w:rPr>
          <w:szCs w:val="22"/>
        </w:rPr>
        <w:t>, et un pourcentage plus élevé de patients atteignant les objectifs de réduction du poids par rapport aux patients recevant le comparateur actif/placebo.</w:t>
      </w:r>
    </w:p>
    <w:p w14:paraId="7294120B" w14:textId="77777777" w:rsidR="00E32370" w:rsidRPr="005A710D" w:rsidRDefault="00E32370" w:rsidP="00E32370">
      <w:pPr>
        <w:spacing w:line="240" w:lineRule="auto"/>
        <w:rPr>
          <w:szCs w:val="22"/>
        </w:rPr>
      </w:pPr>
    </w:p>
    <w:p w14:paraId="35851F0A" w14:textId="77777777" w:rsidR="00E605AF" w:rsidRPr="005A710D" w:rsidRDefault="00971F3F" w:rsidP="008A0875">
      <w:pPr>
        <w:pStyle w:val="CommentText"/>
        <w:rPr>
          <w:sz w:val="22"/>
          <w:szCs w:val="22"/>
        </w:rPr>
      </w:pPr>
      <w:r w:rsidRPr="005A710D">
        <w:rPr>
          <w:sz w:val="22"/>
          <w:szCs w:val="22"/>
        </w:rPr>
        <w:t xml:space="preserve">Dans toutes les études SURMOUNT, </w:t>
      </w:r>
      <w:r w:rsidR="008A0875" w:rsidRPr="005A710D">
        <w:rPr>
          <w:sz w:val="22"/>
          <w:szCs w:val="22"/>
        </w:rPr>
        <w:t>le même schéma d</w:t>
      </w:r>
      <w:r w:rsidR="00F116D5" w:rsidRPr="005A710D">
        <w:rPr>
          <w:sz w:val="22"/>
          <w:szCs w:val="22"/>
        </w:rPr>
        <w:t>’</w:t>
      </w:r>
      <w:r w:rsidR="008A0875" w:rsidRPr="005A710D">
        <w:rPr>
          <w:sz w:val="22"/>
          <w:szCs w:val="22"/>
        </w:rPr>
        <w:t>escalade de dose de tirzépatide que dans le programme SURPASS a été utilisé (en commençant par 2,5 mg pendant 4 semaines, suivi d'augmentations par paliers de 2,5 mg toutes les 4 semaines jusqu'à ce que la dose assignée soit atteinte).</w:t>
      </w:r>
    </w:p>
    <w:p w14:paraId="4F04A3F7" w14:textId="77777777" w:rsidR="00A414E1" w:rsidRPr="005A710D" w:rsidRDefault="00A414E1" w:rsidP="008A0875">
      <w:pPr>
        <w:pStyle w:val="CommentText"/>
        <w:rPr>
          <w:strike/>
          <w:sz w:val="22"/>
          <w:szCs w:val="22"/>
        </w:rPr>
      </w:pPr>
    </w:p>
    <w:p w14:paraId="001312B3" w14:textId="77777777" w:rsidR="00E32370" w:rsidRPr="005A710D" w:rsidRDefault="00E32370" w:rsidP="00186730">
      <w:pPr>
        <w:keepNext/>
        <w:keepLines/>
        <w:spacing w:line="240" w:lineRule="auto"/>
        <w:rPr>
          <w:i/>
          <w:iCs/>
          <w:szCs w:val="22"/>
          <w:u w:val="single"/>
        </w:rPr>
      </w:pPr>
      <w:r w:rsidRPr="005A710D">
        <w:rPr>
          <w:i/>
          <w:iCs/>
          <w:szCs w:val="22"/>
          <w:u w:val="single"/>
        </w:rPr>
        <w:lastRenderedPageBreak/>
        <w:t>SURMOUNT-1</w:t>
      </w:r>
    </w:p>
    <w:p w14:paraId="76C119F1" w14:textId="77777777" w:rsidR="00E32370" w:rsidRPr="005A710D" w:rsidRDefault="00E32370" w:rsidP="00186730">
      <w:pPr>
        <w:keepNext/>
        <w:keepLines/>
        <w:spacing w:line="240" w:lineRule="auto"/>
        <w:rPr>
          <w:szCs w:val="22"/>
        </w:rPr>
      </w:pPr>
    </w:p>
    <w:p w14:paraId="690D263D" w14:textId="77777777" w:rsidR="00E32370" w:rsidRPr="005A710D" w:rsidRDefault="00E32370" w:rsidP="00186730">
      <w:pPr>
        <w:keepNext/>
        <w:keepLines/>
        <w:spacing w:line="240" w:lineRule="auto"/>
        <w:rPr>
          <w:szCs w:val="22"/>
        </w:rPr>
      </w:pPr>
      <w:r w:rsidRPr="005A710D">
        <w:rPr>
          <w:szCs w:val="22"/>
        </w:rPr>
        <w:t>Dans une étude contrôlée versus placebo en double aveugle d’une durée de 72 semaines, 2</w:t>
      </w:r>
      <w:r w:rsidR="00DE7580" w:rsidRPr="005A710D">
        <w:rPr>
          <w:szCs w:val="22"/>
        </w:rPr>
        <w:t> </w:t>
      </w:r>
      <w:r w:rsidRPr="005A710D">
        <w:rPr>
          <w:szCs w:val="22"/>
        </w:rPr>
        <w:t>539</w:t>
      </w:r>
      <w:r w:rsidR="00DE7580" w:rsidRPr="005A710D">
        <w:rPr>
          <w:szCs w:val="22"/>
        </w:rPr>
        <w:t> </w:t>
      </w:r>
      <w:r w:rsidRPr="005A710D">
        <w:rPr>
          <w:szCs w:val="22"/>
        </w:rPr>
        <w:t xml:space="preserve">patients adultes en situation d’obésité (IMC ≥ 30 kg/m²), ou en surpoids (IMC ≥ 27 kg/m² </w:t>
      </w:r>
      <w:r w:rsidR="00D93391" w:rsidRPr="005A710D">
        <w:rPr>
          <w:szCs w:val="22"/>
        </w:rPr>
        <w:t>et</w:t>
      </w:r>
      <w:r w:rsidRPr="005A710D">
        <w:rPr>
          <w:szCs w:val="22"/>
        </w:rPr>
        <w:t xml:space="preserve"> &lt; 30 kg/m²) avec au moins une comorbidité liée au poids, ont été randomisés pour recevoir du tirzépatide 5 mg, 10 mg ou 15 mg une fois par semaine ou un placebo. </w:t>
      </w:r>
      <w:r w:rsidR="009B20BD" w:rsidRPr="005A710D">
        <w:rPr>
          <w:szCs w:val="22"/>
        </w:rPr>
        <w:t xml:space="preserve">Tous les patients ont </w:t>
      </w:r>
      <w:r w:rsidR="00426D47" w:rsidRPr="005A710D">
        <w:rPr>
          <w:szCs w:val="22"/>
        </w:rPr>
        <w:t>été conseillés</w:t>
      </w:r>
      <w:r w:rsidR="009B20BD" w:rsidRPr="005A710D">
        <w:rPr>
          <w:szCs w:val="22"/>
        </w:rPr>
        <w:t xml:space="preserve"> sur un régime hypocalorique et une </w:t>
      </w:r>
      <w:r w:rsidR="00CB1A5A" w:rsidRPr="005A710D">
        <w:rPr>
          <w:szCs w:val="22"/>
        </w:rPr>
        <w:t xml:space="preserve">augmentation de leur </w:t>
      </w:r>
      <w:r w:rsidR="009B20BD" w:rsidRPr="005A710D">
        <w:rPr>
          <w:szCs w:val="22"/>
        </w:rPr>
        <w:t>activité physique tout au long de l'essai.</w:t>
      </w:r>
      <w:r w:rsidRPr="005A710D">
        <w:rPr>
          <w:szCs w:val="22"/>
        </w:rPr>
        <w:t xml:space="preserve"> </w:t>
      </w:r>
      <w:r w:rsidR="008868D9" w:rsidRPr="005A710D">
        <w:rPr>
          <w:szCs w:val="22"/>
        </w:rPr>
        <w:t>À l’inclusion, l</w:t>
      </w:r>
      <w:r w:rsidRPr="005A710D">
        <w:rPr>
          <w:szCs w:val="22"/>
        </w:rPr>
        <w:t>’âge moyen des patients était de 45 ans</w:t>
      </w:r>
      <w:r w:rsidR="009A66C9" w:rsidRPr="005A710D">
        <w:rPr>
          <w:szCs w:val="22"/>
        </w:rPr>
        <w:t>,</w:t>
      </w:r>
      <w:r w:rsidRPr="005A710D">
        <w:rPr>
          <w:szCs w:val="22"/>
        </w:rPr>
        <w:t xml:space="preserve"> 67,5 % étaient des femmes, </w:t>
      </w:r>
      <w:r w:rsidR="009A66C9" w:rsidRPr="005A710D">
        <w:rPr>
          <w:szCs w:val="22"/>
        </w:rPr>
        <w:t xml:space="preserve">et </w:t>
      </w:r>
      <w:r w:rsidRPr="005A710D">
        <w:rPr>
          <w:szCs w:val="22"/>
        </w:rPr>
        <w:t xml:space="preserve">40,6 % des patients avaient un prédiabète. </w:t>
      </w:r>
      <w:r w:rsidR="00155B71" w:rsidRPr="005A710D">
        <w:rPr>
          <w:szCs w:val="22"/>
        </w:rPr>
        <w:t>L</w:t>
      </w:r>
      <w:r w:rsidRPr="005A710D">
        <w:rPr>
          <w:szCs w:val="22"/>
        </w:rPr>
        <w:t>’IMC moyen</w:t>
      </w:r>
      <w:r w:rsidR="00632E3C" w:rsidRPr="005A710D">
        <w:rPr>
          <w:szCs w:val="22"/>
        </w:rPr>
        <w:t xml:space="preserve"> à l’inclusion</w:t>
      </w:r>
      <w:r w:rsidRPr="005A710D">
        <w:rPr>
          <w:szCs w:val="22"/>
        </w:rPr>
        <w:t xml:space="preserve"> était de 38 kg/m².</w:t>
      </w:r>
    </w:p>
    <w:p w14:paraId="3880EB2C" w14:textId="77777777" w:rsidR="00E32370" w:rsidRPr="005A710D" w:rsidRDefault="00E32370" w:rsidP="00DB55AD">
      <w:pPr>
        <w:keepNext/>
        <w:spacing w:line="240" w:lineRule="auto"/>
        <w:rPr>
          <w:i/>
          <w:u w:val="single"/>
        </w:rPr>
      </w:pPr>
    </w:p>
    <w:p w14:paraId="44CAB7DF" w14:textId="77777777" w:rsidR="00EB096A" w:rsidRPr="005A710D" w:rsidRDefault="00EB096A" w:rsidP="00F45811">
      <w:pPr>
        <w:pStyle w:val="Default"/>
        <w:keepNext/>
        <w:keepLines/>
        <w:rPr>
          <w:rFonts w:eastAsia="SimSun"/>
          <w:color w:val="auto"/>
          <w:sz w:val="22"/>
          <w:szCs w:val="22"/>
          <w:lang w:val="fr-FR"/>
        </w:rPr>
      </w:pPr>
      <w:r w:rsidRPr="005A710D">
        <w:rPr>
          <w:b/>
          <w:color w:val="auto"/>
          <w:sz w:val="22"/>
          <w:szCs w:val="22"/>
          <w:lang w:val="fr-FR" w:eastAsia="ja-JP"/>
        </w:rPr>
        <w:t>Tableau </w:t>
      </w:r>
      <w:r w:rsidR="009033E6">
        <w:rPr>
          <w:b/>
          <w:color w:val="auto"/>
          <w:sz w:val="22"/>
          <w:szCs w:val="22"/>
          <w:lang w:val="fr-FR" w:eastAsia="ja-JP"/>
        </w:rPr>
        <w:t>8</w:t>
      </w:r>
      <w:r w:rsidRPr="005A710D">
        <w:rPr>
          <w:b/>
          <w:color w:val="auto"/>
          <w:sz w:val="22"/>
          <w:szCs w:val="22"/>
          <w:lang w:val="fr-FR" w:eastAsia="ja-JP"/>
        </w:rPr>
        <w:t xml:space="preserve">. SURMOUNT-1 : Résultats à la semaine 72 </w:t>
      </w:r>
    </w:p>
    <w:p w14:paraId="2FFCCB64" w14:textId="77777777" w:rsidR="00EB096A" w:rsidRPr="005A710D" w:rsidRDefault="00EB096A" w:rsidP="00F45811">
      <w:pPr>
        <w:keepNext/>
        <w:keepLines/>
        <w:spacing w:line="240" w:lineRule="auto"/>
        <w:rPr>
          <w:b/>
          <w:szCs w:val="22"/>
          <w:lang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814947" w:rsidRPr="005A710D" w14:paraId="49BD7432" w14:textId="77777777" w:rsidTr="008A3445">
        <w:tc>
          <w:tcPr>
            <w:tcW w:w="3828" w:type="dxa"/>
          </w:tcPr>
          <w:p w14:paraId="10138BF4" w14:textId="77777777" w:rsidR="00EB096A" w:rsidRPr="005A710D" w:rsidRDefault="00EB096A" w:rsidP="008A3445">
            <w:pPr>
              <w:keepNext/>
              <w:keepLines/>
              <w:spacing w:line="240" w:lineRule="auto"/>
              <w:rPr>
                <w:szCs w:val="22"/>
                <w:lang w:eastAsia="ja-JP"/>
              </w:rPr>
            </w:pPr>
          </w:p>
        </w:tc>
        <w:tc>
          <w:tcPr>
            <w:tcW w:w="1559" w:type="dxa"/>
          </w:tcPr>
          <w:p w14:paraId="58ECD433" w14:textId="77777777" w:rsidR="00EB096A" w:rsidRPr="005A710D" w:rsidRDefault="00EB096A" w:rsidP="008A3445">
            <w:pPr>
              <w:keepNext/>
              <w:keepLines/>
              <w:spacing w:line="240" w:lineRule="auto"/>
              <w:jc w:val="center"/>
              <w:rPr>
                <w:b/>
                <w:szCs w:val="22"/>
                <w:lang w:eastAsia="ja-JP"/>
              </w:rPr>
            </w:pPr>
            <w:r w:rsidRPr="005A710D">
              <w:rPr>
                <w:b/>
                <w:szCs w:val="22"/>
                <w:lang w:eastAsia="ja-JP"/>
              </w:rPr>
              <w:t>Tirzépatide</w:t>
            </w:r>
          </w:p>
          <w:p w14:paraId="10958A16" w14:textId="77777777" w:rsidR="00EB096A" w:rsidRPr="005A710D" w:rsidRDefault="00EB096A" w:rsidP="008A3445">
            <w:pPr>
              <w:keepNext/>
              <w:keepLines/>
              <w:spacing w:line="240" w:lineRule="auto"/>
              <w:jc w:val="center"/>
              <w:rPr>
                <w:b/>
                <w:szCs w:val="22"/>
                <w:lang w:eastAsia="ja-JP"/>
              </w:rPr>
            </w:pPr>
            <w:r w:rsidRPr="005A710D">
              <w:rPr>
                <w:b/>
                <w:szCs w:val="22"/>
                <w:lang w:eastAsia="ja-JP"/>
              </w:rPr>
              <w:t>5 mg</w:t>
            </w:r>
          </w:p>
        </w:tc>
        <w:tc>
          <w:tcPr>
            <w:tcW w:w="1559" w:type="dxa"/>
          </w:tcPr>
          <w:p w14:paraId="53DF3480" w14:textId="77777777" w:rsidR="00EB096A" w:rsidRPr="005A710D" w:rsidRDefault="00EB096A" w:rsidP="008A3445">
            <w:pPr>
              <w:keepNext/>
              <w:keepLines/>
              <w:spacing w:line="240" w:lineRule="auto"/>
              <w:jc w:val="center"/>
              <w:rPr>
                <w:b/>
                <w:szCs w:val="22"/>
                <w:lang w:eastAsia="ja-JP"/>
              </w:rPr>
            </w:pPr>
            <w:r w:rsidRPr="005A710D">
              <w:rPr>
                <w:b/>
                <w:szCs w:val="22"/>
                <w:lang w:eastAsia="ja-JP"/>
              </w:rPr>
              <w:t>Tirzépatide</w:t>
            </w:r>
          </w:p>
          <w:p w14:paraId="34EDE96B" w14:textId="77777777" w:rsidR="00EB096A" w:rsidRPr="005A710D" w:rsidRDefault="00EB096A" w:rsidP="008A3445">
            <w:pPr>
              <w:keepNext/>
              <w:keepLines/>
              <w:spacing w:line="240" w:lineRule="auto"/>
              <w:jc w:val="center"/>
              <w:rPr>
                <w:b/>
                <w:szCs w:val="22"/>
                <w:lang w:eastAsia="ja-JP"/>
              </w:rPr>
            </w:pPr>
            <w:r w:rsidRPr="005A710D">
              <w:rPr>
                <w:b/>
                <w:szCs w:val="22"/>
                <w:lang w:eastAsia="ja-JP"/>
              </w:rPr>
              <w:t>10 mg</w:t>
            </w:r>
          </w:p>
        </w:tc>
        <w:tc>
          <w:tcPr>
            <w:tcW w:w="1560" w:type="dxa"/>
          </w:tcPr>
          <w:p w14:paraId="26207C53" w14:textId="77777777" w:rsidR="00EB096A" w:rsidRPr="005A710D" w:rsidRDefault="00EB096A" w:rsidP="008A3445">
            <w:pPr>
              <w:keepNext/>
              <w:keepLines/>
              <w:spacing w:line="240" w:lineRule="auto"/>
              <w:jc w:val="center"/>
              <w:rPr>
                <w:b/>
                <w:szCs w:val="22"/>
                <w:lang w:eastAsia="ja-JP"/>
              </w:rPr>
            </w:pPr>
            <w:r w:rsidRPr="005A710D">
              <w:rPr>
                <w:b/>
                <w:szCs w:val="22"/>
                <w:lang w:eastAsia="ja-JP"/>
              </w:rPr>
              <w:t>Tirzépatide</w:t>
            </w:r>
          </w:p>
          <w:p w14:paraId="474E3672" w14:textId="77777777" w:rsidR="00EB096A" w:rsidRPr="005A710D" w:rsidRDefault="00EB096A" w:rsidP="008A3445">
            <w:pPr>
              <w:keepNext/>
              <w:keepLines/>
              <w:spacing w:line="240" w:lineRule="auto"/>
              <w:jc w:val="center"/>
              <w:rPr>
                <w:b/>
                <w:szCs w:val="22"/>
                <w:lang w:eastAsia="ja-JP"/>
              </w:rPr>
            </w:pPr>
            <w:r w:rsidRPr="005A710D">
              <w:rPr>
                <w:b/>
                <w:szCs w:val="22"/>
                <w:lang w:eastAsia="ja-JP"/>
              </w:rPr>
              <w:t>15 mg</w:t>
            </w:r>
          </w:p>
        </w:tc>
        <w:tc>
          <w:tcPr>
            <w:tcW w:w="1275" w:type="dxa"/>
          </w:tcPr>
          <w:p w14:paraId="1E8B9965" w14:textId="77777777" w:rsidR="00EB096A" w:rsidRPr="005A710D" w:rsidRDefault="00EB096A" w:rsidP="008A3445">
            <w:pPr>
              <w:keepNext/>
              <w:keepLines/>
              <w:spacing w:line="240" w:lineRule="auto"/>
              <w:jc w:val="center"/>
              <w:rPr>
                <w:b/>
                <w:szCs w:val="22"/>
                <w:lang w:eastAsia="ja-JP"/>
              </w:rPr>
            </w:pPr>
            <w:r w:rsidRPr="005A710D">
              <w:rPr>
                <w:b/>
                <w:szCs w:val="22"/>
                <w:lang w:eastAsia="ja-JP"/>
              </w:rPr>
              <w:t>Placebo</w:t>
            </w:r>
          </w:p>
          <w:p w14:paraId="6C887355" w14:textId="77777777" w:rsidR="00EB096A" w:rsidRPr="005A710D" w:rsidRDefault="00EB096A" w:rsidP="008A3445">
            <w:pPr>
              <w:keepNext/>
              <w:keepLines/>
              <w:spacing w:line="240" w:lineRule="auto"/>
              <w:jc w:val="center"/>
              <w:rPr>
                <w:b/>
                <w:szCs w:val="22"/>
                <w:lang w:eastAsia="ja-JP"/>
              </w:rPr>
            </w:pPr>
          </w:p>
        </w:tc>
      </w:tr>
      <w:tr w:rsidR="00814947" w:rsidRPr="005A710D" w14:paraId="10C62076" w14:textId="77777777" w:rsidTr="008A3445">
        <w:trPr>
          <w:trHeight w:val="336"/>
        </w:trPr>
        <w:tc>
          <w:tcPr>
            <w:tcW w:w="3828" w:type="dxa"/>
          </w:tcPr>
          <w:p w14:paraId="041F86CC" w14:textId="77777777" w:rsidR="00EB096A" w:rsidRPr="005A710D" w:rsidRDefault="00EB096A" w:rsidP="008A3445">
            <w:pPr>
              <w:keepNext/>
              <w:keepLines/>
              <w:spacing w:line="240" w:lineRule="auto"/>
              <w:rPr>
                <w:b/>
                <w:szCs w:val="22"/>
                <w:lang w:eastAsia="ja-JP"/>
              </w:rPr>
            </w:pPr>
            <w:r w:rsidRPr="005A710D">
              <w:rPr>
                <w:b/>
                <w:szCs w:val="22"/>
                <w:lang w:eastAsia="ja-JP"/>
              </w:rPr>
              <w:t xml:space="preserve">Population </w:t>
            </w:r>
            <w:proofErr w:type="spellStart"/>
            <w:r w:rsidRPr="005A710D">
              <w:rPr>
                <w:b/>
                <w:szCs w:val="22"/>
                <w:lang w:eastAsia="ja-JP"/>
              </w:rPr>
              <w:t>mITT</w:t>
            </w:r>
            <w:proofErr w:type="spellEnd"/>
            <w:r w:rsidRPr="005A710D">
              <w:rPr>
                <w:b/>
                <w:szCs w:val="22"/>
                <w:lang w:eastAsia="ja-JP"/>
              </w:rPr>
              <w:t xml:space="preserve"> (n)</w:t>
            </w:r>
          </w:p>
        </w:tc>
        <w:tc>
          <w:tcPr>
            <w:tcW w:w="1559" w:type="dxa"/>
          </w:tcPr>
          <w:p w14:paraId="4882F169" w14:textId="77777777" w:rsidR="00EB096A" w:rsidRPr="005A710D" w:rsidRDefault="00EB096A" w:rsidP="008A3445">
            <w:pPr>
              <w:keepNext/>
              <w:keepLines/>
              <w:spacing w:line="240" w:lineRule="auto"/>
              <w:jc w:val="center"/>
              <w:rPr>
                <w:szCs w:val="22"/>
                <w:lang w:eastAsia="ja-JP"/>
              </w:rPr>
            </w:pPr>
            <w:r w:rsidRPr="005A710D">
              <w:rPr>
                <w:szCs w:val="22"/>
                <w:lang w:eastAsia="ja-JP"/>
              </w:rPr>
              <w:t>630</w:t>
            </w:r>
          </w:p>
        </w:tc>
        <w:tc>
          <w:tcPr>
            <w:tcW w:w="1559" w:type="dxa"/>
          </w:tcPr>
          <w:p w14:paraId="627436EA" w14:textId="77777777" w:rsidR="00EB096A" w:rsidRPr="005A710D" w:rsidRDefault="00EB096A" w:rsidP="008A3445">
            <w:pPr>
              <w:keepNext/>
              <w:keepLines/>
              <w:spacing w:line="240" w:lineRule="auto"/>
              <w:jc w:val="center"/>
              <w:rPr>
                <w:szCs w:val="22"/>
                <w:lang w:eastAsia="ja-JP"/>
              </w:rPr>
            </w:pPr>
            <w:r w:rsidRPr="005A710D">
              <w:rPr>
                <w:szCs w:val="22"/>
                <w:lang w:eastAsia="ja-JP"/>
              </w:rPr>
              <w:t>636</w:t>
            </w:r>
          </w:p>
        </w:tc>
        <w:tc>
          <w:tcPr>
            <w:tcW w:w="1560" w:type="dxa"/>
          </w:tcPr>
          <w:p w14:paraId="1F6B8CD2" w14:textId="77777777" w:rsidR="00EB096A" w:rsidRPr="005A710D" w:rsidRDefault="00EB096A" w:rsidP="008A3445">
            <w:pPr>
              <w:keepNext/>
              <w:keepLines/>
              <w:spacing w:line="240" w:lineRule="auto"/>
              <w:jc w:val="center"/>
              <w:rPr>
                <w:szCs w:val="22"/>
                <w:lang w:eastAsia="ja-JP"/>
              </w:rPr>
            </w:pPr>
            <w:r w:rsidRPr="005A710D">
              <w:rPr>
                <w:szCs w:val="22"/>
                <w:lang w:eastAsia="ja-JP"/>
              </w:rPr>
              <w:t>630</w:t>
            </w:r>
          </w:p>
        </w:tc>
        <w:tc>
          <w:tcPr>
            <w:tcW w:w="1275" w:type="dxa"/>
          </w:tcPr>
          <w:p w14:paraId="7C0617A5" w14:textId="77777777" w:rsidR="00EB096A" w:rsidRPr="005A710D" w:rsidRDefault="00EB096A" w:rsidP="008A3445">
            <w:pPr>
              <w:keepNext/>
              <w:keepLines/>
              <w:spacing w:line="240" w:lineRule="auto"/>
              <w:jc w:val="center"/>
              <w:rPr>
                <w:szCs w:val="22"/>
                <w:lang w:eastAsia="ja-JP"/>
              </w:rPr>
            </w:pPr>
            <w:r w:rsidRPr="005A710D">
              <w:rPr>
                <w:szCs w:val="22"/>
                <w:lang w:eastAsia="ja-JP"/>
              </w:rPr>
              <w:t>643</w:t>
            </w:r>
          </w:p>
        </w:tc>
      </w:tr>
      <w:tr w:rsidR="00EB096A" w:rsidRPr="005A710D" w14:paraId="4A20AD28" w14:textId="77777777" w:rsidTr="008A3445">
        <w:trPr>
          <w:trHeight w:val="336"/>
        </w:trPr>
        <w:tc>
          <w:tcPr>
            <w:tcW w:w="9781" w:type="dxa"/>
            <w:gridSpan w:val="5"/>
          </w:tcPr>
          <w:p w14:paraId="1BD80ABD" w14:textId="77777777" w:rsidR="00EB096A" w:rsidRPr="005A710D" w:rsidDel="004F1BD1" w:rsidRDefault="00EB096A" w:rsidP="008A3445">
            <w:pPr>
              <w:keepNext/>
              <w:keepLines/>
              <w:spacing w:line="240" w:lineRule="auto"/>
              <w:rPr>
                <w:szCs w:val="22"/>
                <w:lang w:eastAsia="ja-JP"/>
              </w:rPr>
            </w:pPr>
            <w:r w:rsidRPr="005A710D">
              <w:rPr>
                <w:b/>
                <w:szCs w:val="22"/>
                <w:lang w:eastAsia="ja-JP"/>
              </w:rPr>
              <w:t>Poids corporel</w:t>
            </w:r>
          </w:p>
        </w:tc>
      </w:tr>
      <w:tr w:rsidR="00814947" w:rsidRPr="005A710D" w14:paraId="663D2E03" w14:textId="77777777" w:rsidTr="008A3445">
        <w:trPr>
          <w:trHeight w:val="336"/>
        </w:trPr>
        <w:tc>
          <w:tcPr>
            <w:tcW w:w="3828" w:type="dxa"/>
          </w:tcPr>
          <w:p w14:paraId="629FAFB8" w14:textId="77777777" w:rsidR="00EB096A" w:rsidRPr="005A710D" w:rsidRDefault="00EB096A" w:rsidP="008A3445">
            <w:pPr>
              <w:keepNext/>
              <w:keepLines/>
              <w:spacing w:line="240" w:lineRule="auto"/>
              <w:rPr>
                <w:b/>
                <w:szCs w:val="22"/>
                <w:lang w:eastAsia="ja-JP"/>
              </w:rPr>
            </w:pPr>
            <w:r w:rsidRPr="005A710D">
              <w:rPr>
                <w:szCs w:val="22"/>
                <w:lang w:eastAsia="ja-JP"/>
              </w:rPr>
              <w:t xml:space="preserve">   À l’inclusion (kg)</w:t>
            </w:r>
          </w:p>
        </w:tc>
        <w:tc>
          <w:tcPr>
            <w:tcW w:w="1559" w:type="dxa"/>
          </w:tcPr>
          <w:p w14:paraId="23251E08"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102,9</w:t>
            </w:r>
          </w:p>
        </w:tc>
        <w:tc>
          <w:tcPr>
            <w:tcW w:w="1559" w:type="dxa"/>
          </w:tcPr>
          <w:p w14:paraId="61FDD9DE"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105,9</w:t>
            </w:r>
          </w:p>
        </w:tc>
        <w:tc>
          <w:tcPr>
            <w:tcW w:w="1560" w:type="dxa"/>
          </w:tcPr>
          <w:p w14:paraId="629C05FE"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105,5</w:t>
            </w:r>
          </w:p>
        </w:tc>
        <w:tc>
          <w:tcPr>
            <w:tcW w:w="1275" w:type="dxa"/>
          </w:tcPr>
          <w:p w14:paraId="169ED424"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104,8</w:t>
            </w:r>
          </w:p>
        </w:tc>
      </w:tr>
      <w:tr w:rsidR="00814947" w:rsidRPr="005A710D" w14:paraId="52A7161A" w14:textId="77777777" w:rsidTr="008A3445">
        <w:trPr>
          <w:trHeight w:val="336"/>
        </w:trPr>
        <w:tc>
          <w:tcPr>
            <w:tcW w:w="3828" w:type="dxa"/>
          </w:tcPr>
          <w:p w14:paraId="541B0720" w14:textId="77777777" w:rsidR="00EB096A" w:rsidRPr="005A710D" w:rsidRDefault="00EB096A" w:rsidP="008A3445">
            <w:pPr>
              <w:keepNext/>
              <w:keepLines/>
              <w:spacing w:line="240" w:lineRule="auto"/>
              <w:rPr>
                <w:b/>
                <w:szCs w:val="22"/>
                <w:lang w:eastAsia="ja-JP"/>
              </w:rPr>
            </w:pPr>
            <w:r w:rsidRPr="005A710D">
              <w:rPr>
                <w:szCs w:val="22"/>
                <w:lang w:eastAsia="ja-JP"/>
              </w:rPr>
              <w:t xml:space="preserve">   Variation (%) depuis l’inclusion </w:t>
            </w:r>
          </w:p>
        </w:tc>
        <w:tc>
          <w:tcPr>
            <w:tcW w:w="1559" w:type="dxa"/>
          </w:tcPr>
          <w:p w14:paraId="2BED2EE4"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-16,0</w:t>
            </w:r>
            <w:r w:rsidRPr="005A710D">
              <w:rPr>
                <w:rFonts w:eastAsia="SimSun"/>
                <w:szCs w:val="22"/>
                <w:vertAlign w:val="superscript"/>
              </w:rPr>
              <w:t>††</w:t>
            </w:r>
          </w:p>
        </w:tc>
        <w:tc>
          <w:tcPr>
            <w:tcW w:w="1559" w:type="dxa"/>
          </w:tcPr>
          <w:p w14:paraId="452CB99E"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-21,4</w:t>
            </w:r>
            <w:r w:rsidRPr="005A710D">
              <w:rPr>
                <w:rFonts w:eastAsia="SimSun"/>
                <w:szCs w:val="22"/>
                <w:vertAlign w:val="superscript"/>
              </w:rPr>
              <w:t>††</w:t>
            </w:r>
          </w:p>
        </w:tc>
        <w:tc>
          <w:tcPr>
            <w:tcW w:w="1560" w:type="dxa"/>
          </w:tcPr>
          <w:p w14:paraId="5FD9C59A"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-22,5</w:t>
            </w:r>
            <w:r w:rsidRPr="005A710D">
              <w:rPr>
                <w:rFonts w:eastAsia="SimSun"/>
                <w:szCs w:val="22"/>
                <w:vertAlign w:val="superscript"/>
              </w:rPr>
              <w:t>††</w:t>
            </w:r>
          </w:p>
        </w:tc>
        <w:tc>
          <w:tcPr>
            <w:tcW w:w="1275" w:type="dxa"/>
          </w:tcPr>
          <w:p w14:paraId="407E91AB"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-2,4</w:t>
            </w:r>
          </w:p>
        </w:tc>
      </w:tr>
      <w:tr w:rsidR="00814947" w:rsidRPr="005A710D" w14:paraId="7F09B4EC" w14:textId="77777777" w:rsidTr="008A3445">
        <w:trPr>
          <w:trHeight w:val="336"/>
        </w:trPr>
        <w:tc>
          <w:tcPr>
            <w:tcW w:w="3828" w:type="dxa"/>
          </w:tcPr>
          <w:p w14:paraId="6F07BA23" w14:textId="77777777" w:rsidR="00EB096A" w:rsidRPr="005A710D" w:rsidRDefault="00EB096A" w:rsidP="008A3445">
            <w:pPr>
              <w:keepNext/>
              <w:keepLines/>
              <w:spacing w:line="240" w:lineRule="auto"/>
              <w:rPr>
                <w:szCs w:val="22"/>
                <w:vertAlign w:val="superscript"/>
                <w:lang w:eastAsia="ja-JP"/>
              </w:rPr>
            </w:pPr>
            <w:r w:rsidRPr="005A710D">
              <w:rPr>
                <w:szCs w:val="22"/>
                <w:lang w:eastAsia="ja-JP"/>
              </w:rPr>
              <w:t xml:space="preserve">   Différence (%) par rapport au placebo</w:t>
            </w:r>
          </w:p>
          <w:p w14:paraId="167CB0A0" w14:textId="77777777" w:rsidR="00EB096A" w:rsidRPr="005A710D" w:rsidRDefault="00EB096A" w:rsidP="008A3445">
            <w:pPr>
              <w:keepNext/>
              <w:keepLines/>
              <w:spacing w:line="240" w:lineRule="auto"/>
              <w:rPr>
                <w:b/>
                <w:szCs w:val="22"/>
                <w:lang w:eastAsia="ja-JP"/>
              </w:rPr>
            </w:pPr>
            <w:r w:rsidRPr="005A710D">
              <w:rPr>
                <w:szCs w:val="22"/>
                <w:lang w:eastAsia="ja-JP"/>
              </w:rPr>
              <w:t xml:space="preserve">   [IC 95 %]</w:t>
            </w:r>
          </w:p>
        </w:tc>
        <w:tc>
          <w:tcPr>
            <w:tcW w:w="1559" w:type="dxa"/>
          </w:tcPr>
          <w:p w14:paraId="4890B0C8" w14:textId="77777777" w:rsidR="00EB096A" w:rsidRPr="005A710D" w:rsidRDefault="00EB096A" w:rsidP="008A3445">
            <w:pPr>
              <w:keepNext/>
              <w:keepLines/>
              <w:spacing w:line="240" w:lineRule="auto"/>
              <w:jc w:val="center"/>
              <w:rPr>
                <w:szCs w:val="22"/>
                <w:lang w:eastAsia="ja-JP"/>
              </w:rPr>
            </w:pPr>
            <w:r w:rsidRPr="005A710D">
              <w:rPr>
                <w:szCs w:val="22"/>
                <w:lang w:eastAsia="ja-JP"/>
              </w:rPr>
              <w:t>-13,5</w:t>
            </w:r>
            <w:r w:rsidRPr="005A710D">
              <w:rPr>
                <w:rFonts w:eastAsia="SimSun"/>
                <w:szCs w:val="22"/>
                <w:vertAlign w:val="superscript"/>
              </w:rPr>
              <w:t>**</w:t>
            </w:r>
          </w:p>
          <w:p w14:paraId="71DACD82"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w:t>
            </w:r>
            <w:r w:rsidRPr="005A710D">
              <w:rPr>
                <w:szCs w:val="22"/>
              </w:rPr>
              <w:t>14,6 ; -12,5</w:t>
            </w:r>
            <w:r w:rsidRPr="005A710D">
              <w:rPr>
                <w:szCs w:val="22"/>
                <w:lang w:eastAsia="ja-JP"/>
              </w:rPr>
              <w:t>]</w:t>
            </w:r>
          </w:p>
        </w:tc>
        <w:tc>
          <w:tcPr>
            <w:tcW w:w="1559" w:type="dxa"/>
          </w:tcPr>
          <w:p w14:paraId="720AE0CC" w14:textId="77777777" w:rsidR="00EB096A" w:rsidRPr="005A710D" w:rsidRDefault="00EB096A" w:rsidP="008A3445">
            <w:pPr>
              <w:keepNext/>
              <w:keepLines/>
              <w:spacing w:line="240" w:lineRule="auto"/>
              <w:jc w:val="center"/>
              <w:rPr>
                <w:szCs w:val="22"/>
                <w:lang w:eastAsia="ja-JP"/>
              </w:rPr>
            </w:pPr>
            <w:r w:rsidRPr="005A710D">
              <w:rPr>
                <w:szCs w:val="22"/>
                <w:lang w:eastAsia="ja-JP"/>
              </w:rPr>
              <w:t>-18.9</w:t>
            </w:r>
            <w:r w:rsidRPr="005A710D">
              <w:rPr>
                <w:rFonts w:eastAsia="SimSun"/>
                <w:szCs w:val="22"/>
                <w:vertAlign w:val="superscript"/>
              </w:rPr>
              <w:t>**</w:t>
            </w:r>
          </w:p>
          <w:p w14:paraId="265ED398"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w:t>
            </w:r>
            <w:r w:rsidRPr="005A710D">
              <w:rPr>
                <w:szCs w:val="22"/>
              </w:rPr>
              <w:t>20,0 ; -17,8</w:t>
            </w:r>
            <w:r w:rsidRPr="005A710D">
              <w:rPr>
                <w:szCs w:val="22"/>
                <w:lang w:eastAsia="ja-JP"/>
              </w:rPr>
              <w:t>]</w:t>
            </w:r>
          </w:p>
        </w:tc>
        <w:tc>
          <w:tcPr>
            <w:tcW w:w="1560" w:type="dxa"/>
          </w:tcPr>
          <w:p w14:paraId="1EE82DD6" w14:textId="77777777" w:rsidR="00EB096A" w:rsidRPr="005A710D" w:rsidRDefault="00EB096A" w:rsidP="008A3445">
            <w:pPr>
              <w:keepNext/>
              <w:keepLines/>
              <w:spacing w:line="240" w:lineRule="auto"/>
              <w:jc w:val="center"/>
              <w:rPr>
                <w:szCs w:val="22"/>
                <w:lang w:eastAsia="ja-JP"/>
              </w:rPr>
            </w:pPr>
            <w:r w:rsidRPr="005A710D">
              <w:rPr>
                <w:szCs w:val="22"/>
                <w:lang w:eastAsia="ja-JP"/>
              </w:rPr>
              <w:t>-20.1</w:t>
            </w:r>
            <w:r w:rsidRPr="005A710D">
              <w:rPr>
                <w:rFonts w:eastAsia="SimSun"/>
                <w:szCs w:val="22"/>
                <w:vertAlign w:val="superscript"/>
              </w:rPr>
              <w:t>**</w:t>
            </w:r>
          </w:p>
          <w:p w14:paraId="4C332662"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w:t>
            </w:r>
            <w:r w:rsidRPr="005A710D">
              <w:rPr>
                <w:szCs w:val="22"/>
              </w:rPr>
              <w:t>21,2 ; -19,0</w:t>
            </w:r>
            <w:r w:rsidRPr="005A710D">
              <w:rPr>
                <w:szCs w:val="22"/>
                <w:lang w:eastAsia="ja-JP"/>
              </w:rPr>
              <w:t>]</w:t>
            </w:r>
          </w:p>
        </w:tc>
        <w:tc>
          <w:tcPr>
            <w:tcW w:w="1275" w:type="dxa"/>
          </w:tcPr>
          <w:p w14:paraId="61546DEB"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w:t>
            </w:r>
          </w:p>
        </w:tc>
      </w:tr>
      <w:tr w:rsidR="00814947" w:rsidRPr="005A710D" w14:paraId="2B56B4FA" w14:textId="77777777" w:rsidTr="008A3445">
        <w:trPr>
          <w:trHeight w:val="336"/>
        </w:trPr>
        <w:tc>
          <w:tcPr>
            <w:tcW w:w="3828" w:type="dxa"/>
          </w:tcPr>
          <w:p w14:paraId="326EB8CC" w14:textId="77777777" w:rsidR="00EB096A" w:rsidRPr="005A710D" w:rsidRDefault="00EB096A" w:rsidP="008A3445">
            <w:pPr>
              <w:keepNext/>
              <w:keepLines/>
              <w:spacing w:line="240" w:lineRule="auto"/>
              <w:rPr>
                <w:b/>
                <w:szCs w:val="22"/>
                <w:lang w:eastAsia="ja-JP"/>
              </w:rPr>
            </w:pPr>
            <w:r w:rsidRPr="005A710D">
              <w:rPr>
                <w:szCs w:val="22"/>
              </w:rPr>
              <w:t xml:space="preserve">   Variation (kg) depuis l’inclusion </w:t>
            </w:r>
          </w:p>
        </w:tc>
        <w:tc>
          <w:tcPr>
            <w:tcW w:w="1559" w:type="dxa"/>
          </w:tcPr>
          <w:p w14:paraId="5CB435B6"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-16,1</w:t>
            </w:r>
            <w:r w:rsidRPr="005A710D">
              <w:rPr>
                <w:rFonts w:eastAsia="SimSun"/>
                <w:szCs w:val="22"/>
                <w:vertAlign w:val="superscript"/>
              </w:rPr>
              <w:t>††</w:t>
            </w:r>
          </w:p>
        </w:tc>
        <w:tc>
          <w:tcPr>
            <w:tcW w:w="1559" w:type="dxa"/>
          </w:tcPr>
          <w:p w14:paraId="087D6B86"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-22,2</w:t>
            </w:r>
            <w:r w:rsidRPr="005A710D">
              <w:rPr>
                <w:rFonts w:eastAsia="SimSun"/>
                <w:szCs w:val="22"/>
                <w:vertAlign w:val="superscript"/>
              </w:rPr>
              <w:t>††</w:t>
            </w:r>
          </w:p>
        </w:tc>
        <w:tc>
          <w:tcPr>
            <w:tcW w:w="1560" w:type="dxa"/>
          </w:tcPr>
          <w:p w14:paraId="4E92B671"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-23,6</w:t>
            </w:r>
            <w:r w:rsidRPr="005A710D">
              <w:rPr>
                <w:rFonts w:eastAsia="SimSun"/>
                <w:szCs w:val="22"/>
                <w:vertAlign w:val="superscript"/>
              </w:rPr>
              <w:t>††</w:t>
            </w:r>
          </w:p>
        </w:tc>
        <w:tc>
          <w:tcPr>
            <w:tcW w:w="1275" w:type="dxa"/>
          </w:tcPr>
          <w:p w14:paraId="6D6DE0D1"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-2,4</w:t>
            </w:r>
            <w:r w:rsidRPr="005A710D">
              <w:rPr>
                <w:rFonts w:eastAsia="SimSun"/>
                <w:szCs w:val="22"/>
                <w:vertAlign w:val="superscript"/>
              </w:rPr>
              <w:t>††</w:t>
            </w:r>
          </w:p>
        </w:tc>
      </w:tr>
      <w:tr w:rsidR="00814947" w:rsidRPr="005A710D" w14:paraId="3E5AB015" w14:textId="77777777" w:rsidTr="008A3445">
        <w:trPr>
          <w:trHeight w:val="336"/>
        </w:trPr>
        <w:tc>
          <w:tcPr>
            <w:tcW w:w="3828" w:type="dxa"/>
          </w:tcPr>
          <w:p w14:paraId="3869A8D2" w14:textId="77777777" w:rsidR="00EB096A" w:rsidRPr="005A710D" w:rsidRDefault="00EB096A" w:rsidP="00F22DD1">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Différence (kg) par rapport au placebo</w:t>
            </w:r>
            <w:r w:rsidRPr="005A710D">
              <w:rPr>
                <w:rFonts w:ascii="Times New Roman" w:hAnsi="Times New Roman" w:cs="Times New Roman"/>
                <w:color w:val="auto"/>
                <w:sz w:val="22"/>
                <w:szCs w:val="22"/>
                <w:vertAlign w:val="superscript"/>
                <w:lang w:val="fr-FR" w:eastAsia="ja-JP"/>
              </w:rPr>
              <w:t xml:space="preserve"> </w:t>
            </w:r>
            <w:r w:rsidRPr="005A710D">
              <w:rPr>
                <w:rFonts w:ascii="Times New Roman" w:hAnsi="Times New Roman" w:cs="Times New Roman"/>
                <w:color w:val="auto"/>
                <w:sz w:val="22"/>
                <w:szCs w:val="22"/>
                <w:lang w:val="fr-FR"/>
              </w:rPr>
              <w:t xml:space="preserve"> </w:t>
            </w:r>
          </w:p>
          <w:p w14:paraId="487E5D80" w14:textId="77777777" w:rsidR="00EB096A" w:rsidRPr="005A710D" w:rsidRDefault="00EB096A" w:rsidP="00F22DD1">
            <w:pPr>
              <w:pStyle w:val="Default"/>
              <w:rPr>
                <w:rFonts w:ascii="Times New Roman" w:hAnsi="Times New Roman" w:cs="Times New Roman"/>
                <w:color w:val="auto"/>
                <w:sz w:val="22"/>
                <w:szCs w:val="22"/>
              </w:rPr>
            </w:pPr>
            <w:r w:rsidRPr="005A710D">
              <w:rPr>
                <w:rFonts w:ascii="Times New Roman" w:hAnsi="Times New Roman" w:cs="Times New Roman"/>
                <w:color w:val="auto"/>
                <w:sz w:val="22"/>
                <w:szCs w:val="22"/>
                <w:lang w:val="fr-FR"/>
              </w:rPr>
              <w:t xml:space="preserve">   </w:t>
            </w:r>
            <w:r w:rsidRPr="005A710D">
              <w:rPr>
                <w:rFonts w:ascii="Times New Roman" w:hAnsi="Times New Roman" w:cs="Times New Roman"/>
                <w:color w:val="auto"/>
                <w:sz w:val="22"/>
                <w:szCs w:val="22"/>
              </w:rPr>
              <w:t xml:space="preserve">[IC 95 %] </w:t>
            </w:r>
          </w:p>
        </w:tc>
        <w:tc>
          <w:tcPr>
            <w:tcW w:w="1559" w:type="dxa"/>
          </w:tcPr>
          <w:p w14:paraId="32D5CFD7" w14:textId="77777777" w:rsidR="00EB096A" w:rsidRPr="005A710D" w:rsidRDefault="00EB096A" w:rsidP="008A3445">
            <w:pPr>
              <w:keepNext/>
              <w:keepLines/>
              <w:spacing w:line="240" w:lineRule="auto"/>
              <w:jc w:val="center"/>
              <w:rPr>
                <w:szCs w:val="22"/>
                <w:lang w:eastAsia="ja-JP"/>
              </w:rPr>
            </w:pPr>
            <w:r w:rsidRPr="005A710D">
              <w:rPr>
                <w:szCs w:val="22"/>
                <w:lang w:eastAsia="ja-JP"/>
              </w:rPr>
              <w:t>-13,8</w:t>
            </w:r>
            <w:r w:rsidRPr="005A710D">
              <w:rPr>
                <w:rFonts w:eastAsia="SimSun"/>
                <w:szCs w:val="22"/>
                <w:vertAlign w:val="superscript"/>
              </w:rPr>
              <w:t>##</w:t>
            </w:r>
          </w:p>
          <w:p w14:paraId="4F934ADD" w14:textId="77777777" w:rsidR="00EB096A" w:rsidRPr="005A710D" w:rsidRDefault="00EB096A" w:rsidP="008A3445">
            <w:pPr>
              <w:keepNext/>
              <w:keepLines/>
              <w:spacing w:line="240" w:lineRule="auto"/>
              <w:jc w:val="center"/>
              <w:rPr>
                <w:szCs w:val="22"/>
                <w:lang w:eastAsia="ja-JP"/>
              </w:rPr>
            </w:pPr>
            <w:r w:rsidRPr="005A710D">
              <w:rPr>
                <w:szCs w:val="22"/>
                <w:lang w:eastAsia="ja-JP"/>
              </w:rPr>
              <w:t>[-15,0 ; -12,6]</w:t>
            </w:r>
          </w:p>
        </w:tc>
        <w:tc>
          <w:tcPr>
            <w:tcW w:w="1559" w:type="dxa"/>
          </w:tcPr>
          <w:p w14:paraId="60ABDF5E" w14:textId="77777777" w:rsidR="00EB096A" w:rsidRPr="005A710D" w:rsidRDefault="00EB096A" w:rsidP="008A3445">
            <w:pPr>
              <w:keepNext/>
              <w:keepLines/>
              <w:spacing w:line="240" w:lineRule="auto"/>
              <w:jc w:val="center"/>
              <w:rPr>
                <w:szCs w:val="22"/>
                <w:lang w:eastAsia="ja-JP"/>
              </w:rPr>
            </w:pPr>
            <w:r w:rsidRPr="005A710D">
              <w:rPr>
                <w:szCs w:val="22"/>
                <w:lang w:eastAsia="ja-JP"/>
              </w:rPr>
              <w:t>-19,8</w:t>
            </w:r>
            <w:r w:rsidRPr="005A710D">
              <w:rPr>
                <w:rFonts w:eastAsia="SimSun"/>
                <w:szCs w:val="22"/>
                <w:vertAlign w:val="superscript"/>
              </w:rPr>
              <w:t>##</w:t>
            </w:r>
          </w:p>
          <w:p w14:paraId="3CA5063F" w14:textId="77777777" w:rsidR="00EB096A" w:rsidRPr="005A710D" w:rsidRDefault="00EB096A" w:rsidP="008A3445">
            <w:pPr>
              <w:keepNext/>
              <w:keepLines/>
              <w:spacing w:line="240" w:lineRule="auto"/>
              <w:jc w:val="center"/>
              <w:rPr>
                <w:szCs w:val="22"/>
                <w:lang w:eastAsia="ja-JP"/>
              </w:rPr>
            </w:pPr>
            <w:r w:rsidRPr="005A710D">
              <w:rPr>
                <w:szCs w:val="22"/>
                <w:lang w:eastAsia="ja-JP"/>
              </w:rPr>
              <w:t>[-21,0 ; -18,6]</w:t>
            </w:r>
          </w:p>
        </w:tc>
        <w:tc>
          <w:tcPr>
            <w:tcW w:w="1560" w:type="dxa"/>
          </w:tcPr>
          <w:p w14:paraId="21ED6459" w14:textId="77777777" w:rsidR="00EB096A" w:rsidRPr="005A710D" w:rsidRDefault="00EB096A" w:rsidP="008A3445">
            <w:pPr>
              <w:keepNext/>
              <w:keepLines/>
              <w:spacing w:line="240" w:lineRule="auto"/>
              <w:jc w:val="center"/>
              <w:rPr>
                <w:szCs w:val="22"/>
                <w:lang w:eastAsia="ja-JP"/>
              </w:rPr>
            </w:pPr>
            <w:r w:rsidRPr="005A710D">
              <w:rPr>
                <w:szCs w:val="22"/>
                <w:lang w:eastAsia="ja-JP"/>
              </w:rPr>
              <w:t>-21,2</w:t>
            </w:r>
            <w:r w:rsidRPr="005A710D">
              <w:rPr>
                <w:rFonts w:eastAsia="SimSun"/>
                <w:szCs w:val="22"/>
                <w:vertAlign w:val="superscript"/>
              </w:rPr>
              <w:t>##</w:t>
            </w:r>
          </w:p>
          <w:p w14:paraId="2B2F6C6C" w14:textId="77777777" w:rsidR="00EB096A" w:rsidRPr="005A710D" w:rsidRDefault="00EB096A" w:rsidP="008A3445">
            <w:pPr>
              <w:keepNext/>
              <w:keepLines/>
              <w:spacing w:line="240" w:lineRule="auto"/>
              <w:jc w:val="center"/>
              <w:rPr>
                <w:szCs w:val="22"/>
                <w:lang w:eastAsia="ja-JP"/>
              </w:rPr>
            </w:pPr>
            <w:r w:rsidRPr="005A710D">
              <w:rPr>
                <w:szCs w:val="22"/>
                <w:lang w:eastAsia="ja-JP"/>
              </w:rPr>
              <w:t>[-22,4 ; -20,0]</w:t>
            </w:r>
          </w:p>
        </w:tc>
        <w:tc>
          <w:tcPr>
            <w:tcW w:w="1275" w:type="dxa"/>
          </w:tcPr>
          <w:p w14:paraId="555F26A7" w14:textId="77777777" w:rsidR="00EB096A" w:rsidRPr="005A710D" w:rsidRDefault="00EB096A" w:rsidP="008A3445">
            <w:pPr>
              <w:keepNext/>
              <w:keepLines/>
              <w:spacing w:line="240" w:lineRule="auto"/>
              <w:jc w:val="center"/>
              <w:rPr>
                <w:szCs w:val="22"/>
                <w:lang w:eastAsia="ja-JP"/>
              </w:rPr>
            </w:pPr>
            <w:r w:rsidRPr="005A710D">
              <w:rPr>
                <w:szCs w:val="22"/>
                <w:lang w:eastAsia="ja-JP"/>
              </w:rPr>
              <w:t>-</w:t>
            </w:r>
          </w:p>
        </w:tc>
      </w:tr>
      <w:tr w:rsidR="00EB096A" w:rsidRPr="005A710D" w14:paraId="06A23AA7" w14:textId="77777777" w:rsidTr="008A3445">
        <w:trPr>
          <w:trHeight w:val="336"/>
        </w:trPr>
        <w:tc>
          <w:tcPr>
            <w:tcW w:w="9781" w:type="dxa"/>
            <w:gridSpan w:val="5"/>
          </w:tcPr>
          <w:p w14:paraId="3821E02F" w14:textId="77777777" w:rsidR="00EB096A" w:rsidRPr="005A710D" w:rsidRDefault="00EB096A" w:rsidP="008A3445">
            <w:pPr>
              <w:keepNext/>
              <w:keepLines/>
              <w:spacing w:line="240" w:lineRule="auto"/>
              <w:rPr>
                <w:b/>
                <w:szCs w:val="22"/>
                <w:lang w:eastAsia="ja-JP"/>
              </w:rPr>
            </w:pPr>
            <w:r w:rsidRPr="005A710D">
              <w:rPr>
                <w:b/>
                <w:szCs w:val="22"/>
                <w:lang w:eastAsia="ja-JP"/>
              </w:rPr>
              <w:t>Patients (%) atteignant une perte de poids corporel</w:t>
            </w:r>
          </w:p>
        </w:tc>
      </w:tr>
      <w:tr w:rsidR="00814947" w:rsidRPr="005A710D" w14:paraId="11210DF1" w14:textId="77777777" w:rsidTr="008A3445">
        <w:trPr>
          <w:trHeight w:val="336"/>
        </w:trPr>
        <w:tc>
          <w:tcPr>
            <w:tcW w:w="3828" w:type="dxa"/>
          </w:tcPr>
          <w:p w14:paraId="18B0C866" w14:textId="77777777" w:rsidR="00EB096A" w:rsidRPr="005A710D" w:rsidRDefault="00EB096A" w:rsidP="008A3445">
            <w:pPr>
              <w:keepNext/>
              <w:keepLines/>
              <w:spacing w:line="240" w:lineRule="auto"/>
              <w:rPr>
                <w:b/>
                <w:szCs w:val="22"/>
                <w:lang w:eastAsia="ja-JP"/>
              </w:rPr>
            </w:pPr>
            <w:r w:rsidRPr="005A710D">
              <w:rPr>
                <w:szCs w:val="22"/>
              </w:rPr>
              <w:t>≥ 5 %</w:t>
            </w:r>
          </w:p>
        </w:tc>
        <w:tc>
          <w:tcPr>
            <w:tcW w:w="1559" w:type="dxa"/>
          </w:tcPr>
          <w:p w14:paraId="5104BF94"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89,4</w:t>
            </w:r>
            <w:r w:rsidRPr="005A710D">
              <w:rPr>
                <w:rFonts w:eastAsia="SimSun"/>
                <w:szCs w:val="22"/>
                <w:vertAlign w:val="superscript"/>
              </w:rPr>
              <w:t>**</w:t>
            </w:r>
          </w:p>
        </w:tc>
        <w:tc>
          <w:tcPr>
            <w:tcW w:w="1559" w:type="dxa"/>
          </w:tcPr>
          <w:p w14:paraId="3E367864"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96,2</w:t>
            </w:r>
            <w:r w:rsidRPr="005A710D">
              <w:rPr>
                <w:rFonts w:eastAsia="SimSun"/>
                <w:szCs w:val="22"/>
                <w:vertAlign w:val="superscript"/>
              </w:rPr>
              <w:t>**</w:t>
            </w:r>
          </w:p>
        </w:tc>
        <w:tc>
          <w:tcPr>
            <w:tcW w:w="1560" w:type="dxa"/>
          </w:tcPr>
          <w:p w14:paraId="4AB5762F"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96,3</w:t>
            </w:r>
            <w:r w:rsidRPr="005A710D">
              <w:rPr>
                <w:rFonts w:eastAsia="SimSun"/>
                <w:szCs w:val="22"/>
                <w:vertAlign w:val="superscript"/>
              </w:rPr>
              <w:t>**</w:t>
            </w:r>
          </w:p>
        </w:tc>
        <w:tc>
          <w:tcPr>
            <w:tcW w:w="1275" w:type="dxa"/>
          </w:tcPr>
          <w:p w14:paraId="2E83CB75"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27,9</w:t>
            </w:r>
          </w:p>
        </w:tc>
      </w:tr>
      <w:tr w:rsidR="00814947" w:rsidRPr="005A710D" w14:paraId="2FE061D6" w14:textId="77777777" w:rsidTr="008A3445">
        <w:trPr>
          <w:trHeight w:val="336"/>
        </w:trPr>
        <w:tc>
          <w:tcPr>
            <w:tcW w:w="3828" w:type="dxa"/>
          </w:tcPr>
          <w:p w14:paraId="3C208023" w14:textId="77777777" w:rsidR="00EB096A" w:rsidRPr="005A710D" w:rsidRDefault="00EB096A" w:rsidP="008A3445">
            <w:pPr>
              <w:keepNext/>
              <w:keepLines/>
              <w:spacing w:line="240" w:lineRule="auto"/>
              <w:rPr>
                <w:b/>
                <w:szCs w:val="22"/>
                <w:lang w:eastAsia="ja-JP"/>
              </w:rPr>
            </w:pPr>
            <w:r w:rsidRPr="005A710D">
              <w:rPr>
                <w:szCs w:val="22"/>
              </w:rPr>
              <w:t>≥ 10 %</w:t>
            </w:r>
          </w:p>
        </w:tc>
        <w:tc>
          <w:tcPr>
            <w:tcW w:w="1559" w:type="dxa"/>
          </w:tcPr>
          <w:p w14:paraId="45E09149"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73,4</w:t>
            </w:r>
            <w:r w:rsidRPr="005A710D">
              <w:rPr>
                <w:rFonts w:eastAsia="SimSun"/>
                <w:szCs w:val="22"/>
                <w:vertAlign w:val="superscript"/>
              </w:rPr>
              <w:t>##</w:t>
            </w:r>
          </w:p>
        </w:tc>
        <w:tc>
          <w:tcPr>
            <w:tcW w:w="1559" w:type="dxa"/>
          </w:tcPr>
          <w:p w14:paraId="53327DCD"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85,9</w:t>
            </w:r>
            <w:r w:rsidRPr="005A710D">
              <w:rPr>
                <w:rFonts w:eastAsia="SimSun"/>
                <w:szCs w:val="22"/>
                <w:vertAlign w:val="superscript"/>
              </w:rPr>
              <w:t>**</w:t>
            </w:r>
          </w:p>
        </w:tc>
        <w:tc>
          <w:tcPr>
            <w:tcW w:w="1560" w:type="dxa"/>
          </w:tcPr>
          <w:p w14:paraId="53110AF9"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90,1</w:t>
            </w:r>
            <w:r w:rsidRPr="005A710D">
              <w:rPr>
                <w:rFonts w:eastAsia="SimSun"/>
                <w:szCs w:val="22"/>
                <w:vertAlign w:val="superscript"/>
              </w:rPr>
              <w:t>**</w:t>
            </w:r>
          </w:p>
        </w:tc>
        <w:tc>
          <w:tcPr>
            <w:tcW w:w="1275" w:type="dxa"/>
          </w:tcPr>
          <w:p w14:paraId="4FDEC2B4" w14:textId="77777777" w:rsidR="00EB096A" w:rsidRPr="005A710D" w:rsidDel="004F1BD1" w:rsidRDefault="00EB096A" w:rsidP="008A3445">
            <w:pPr>
              <w:keepNext/>
              <w:keepLines/>
              <w:spacing w:line="240" w:lineRule="auto"/>
              <w:jc w:val="center"/>
              <w:rPr>
                <w:szCs w:val="22"/>
                <w:lang w:eastAsia="ja-JP"/>
              </w:rPr>
            </w:pPr>
            <w:r w:rsidRPr="005A710D">
              <w:rPr>
                <w:szCs w:val="22"/>
                <w:lang w:eastAsia="ja-JP"/>
              </w:rPr>
              <w:t>13,5</w:t>
            </w:r>
          </w:p>
        </w:tc>
      </w:tr>
      <w:tr w:rsidR="00814947" w:rsidRPr="005A710D" w14:paraId="7271AD39" w14:textId="77777777" w:rsidTr="008A3445">
        <w:trPr>
          <w:trHeight w:val="336"/>
        </w:trPr>
        <w:tc>
          <w:tcPr>
            <w:tcW w:w="3828" w:type="dxa"/>
          </w:tcPr>
          <w:p w14:paraId="4E161E8A" w14:textId="77777777" w:rsidR="00EB096A" w:rsidRPr="005A710D" w:rsidRDefault="00EB096A" w:rsidP="008A3445">
            <w:pPr>
              <w:keepNext/>
              <w:keepLines/>
              <w:spacing w:line="240" w:lineRule="auto"/>
              <w:rPr>
                <w:szCs w:val="22"/>
              </w:rPr>
            </w:pPr>
            <w:r w:rsidRPr="005A710D">
              <w:rPr>
                <w:szCs w:val="22"/>
              </w:rPr>
              <w:t>≥ 15 %</w:t>
            </w:r>
          </w:p>
        </w:tc>
        <w:tc>
          <w:tcPr>
            <w:tcW w:w="1559" w:type="dxa"/>
          </w:tcPr>
          <w:p w14:paraId="419E7F21" w14:textId="77777777" w:rsidR="00EB096A" w:rsidRPr="005A710D" w:rsidRDefault="00EB096A" w:rsidP="008A3445">
            <w:pPr>
              <w:keepNext/>
              <w:keepLines/>
              <w:spacing w:line="240" w:lineRule="auto"/>
              <w:jc w:val="center"/>
              <w:rPr>
                <w:szCs w:val="22"/>
                <w:lang w:eastAsia="ja-JP"/>
              </w:rPr>
            </w:pPr>
            <w:r w:rsidRPr="005A710D">
              <w:rPr>
                <w:szCs w:val="22"/>
                <w:lang w:eastAsia="ja-JP"/>
              </w:rPr>
              <w:t>50,2</w:t>
            </w:r>
            <w:r w:rsidRPr="005A710D">
              <w:rPr>
                <w:rFonts w:eastAsia="SimSun"/>
                <w:szCs w:val="22"/>
                <w:vertAlign w:val="superscript"/>
              </w:rPr>
              <w:t>##</w:t>
            </w:r>
          </w:p>
        </w:tc>
        <w:tc>
          <w:tcPr>
            <w:tcW w:w="1559" w:type="dxa"/>
          </w:tcPr>
          <w:p w14:paraId="787FFD83" w14:textId="77777777" w:rsidR="00EB096A" w:rsidRPr="005A710D" w:rsidRDefault="00EB096A" w:rsidP="008A3445">
            <w:pPr>
              <w:keepNext/>
              <w:keepLines/>
              <w:spacing w:line="240" w:lineRule="auto"/>
              <w:jc w:val="center"/>
              <w:rPr>
                <w:szCs w:val="22"/>
                <w:lang w:eastAsia="ja-JP"/>
              </w:rPr>
            </w:pPr>
            <w:r w:rsidRPr="005A710D">
              <w:rPr>
                <w:szCs w:val="22"/>
                <w:lang w:eastAsia="ja-JP"/>
              </w:rPr>
              <w:t>73,6</w:t>
            </w:r>
            <w:r w:rsidRPr="005A710D">
              <w:rPr>
                <w:rFonts w:eastAsia="SimSun"/>
                <w:szCs w:val="22"/>
                <w:vertAlign w:val="superscript"/>
              </w:rPr>
              <w:t>**</w:t>
            </w:r>
          </w:p>
        </w:tc>
        <w:tc>
          <w:tcPr>
            <w:tcW w:w="1560" w:type="dxa"/>
          </w:tcPr>
          <w:p w14:paraId="612D7357" w14:textId="77777777" w:rsidR="00EB096A" w:rsidRPr="005A710D" w:rsidRDefault="00EB096A" w:rsidP="008A3445">
            <w:pPr>
              <w:keepNext/>
              <w:keepLines/>
              <w:spacing w:line="240" w:lineRule="auto"/>
              <w:jc w:val="center"/>
              <w:rPr>
                <w:szCs w:val="22"/>
                <w:lang w:eastAsia="ja-JP"/>
              </w:rPr>
            </w:pPr>
            <w:r w:rsidRPr="005A710D">
              <w:rPr>
                <w:szCs w:val="22"/>
                <w:lang w:eastAsia="ja-JP"/>
              </w:rPr>
              <w:t>78,2</w:t>
            </w:r>
            <w:r w:rsidRPr="005A710D">
              <w:rPr>
                <w:rFonts w:eastAsia="SimSun"/>
                <w:szCs w:val="22"/>
                <w:vertAlign w:val="superscript"/>
              </w:rPr>
              <w:t>**</w:t>
            </w:r>
          </w:p>
        </w:tc>
        <w:tc>
          <w:tcPr>
            <w:tcW w:w="1275" w:type="dxa"/>
          </w:tcPr>
          <w:p w14:paraId="27AEA80C" w14:textId="77777777" w:rsidR="00EB096A" w:rsidRPr="005A710D" w:rsidRDefault="00EB096A" w:rsidP="008A3445">
            <w:pPr>
              <w:keepNext/>
              <w:keepLines/>
              <w:spacing w:line="240" w:lineRule="auto"/>
              <w:jc w:val="center"/>
              <w:rPr>
                <w:szCs w:val="22"/>
                <w:lang w:eastAsia="ja-JP"/>
              </w:rPr>
            </w:pPr>
            <w:r w:rsidRPr="005A710D">
              <w:rPr>
                <w:szCs w:val="22"/>
                <w:lang w:eastAsia="ja-JP"/>
              </w:rPr>
              <w:t>6,0</w:t>
            </w:r>
          </w:p>
        </w:tc>
      </w:tr>
      <w:tr w:rsidR="00814947" w:rsidRPr="005A710D" w14:paraId="21889097" w14:textId="77777777" w:rsidTr="008A3445">
        <w:trPr>
          <w:trHeight w:val="336"/>
        </w:trPr>
        <w:tc>
          <w:tcPr>
            <w:tcW w:w="3828" w:type="dxa"/>
          </w:tcPr>
          <w:p w14:paraId="0E0F4DE2" w14:textId="77777777" w:rsidR="00EB096A" w:rsidRPr="005A710D" w:rsidRDefault="00EB096A" w:rsidP="008A3445">
            <w:pPr>
              <w:keepNext/>
              <w:keepLines/>
              <w:spacing w:line="240" w:lineRule="auto"/>
              <w:rPr>
                <w:szCs w:val="22"/>
              </w:rPr>
            </w:pPr>
            <w:r w:rsidRPr="005A710D">
              <w:rPr>
                <w:szCs w:val="22"/>
              </w:rPr>
              <w:t>≥ 20 %</w:t>
            </w:r>
          </w:p>
        </w:tc>
        <w:tc>
          <w:tcPr>
            <w:tcW w:w="1559" w:type="dxa"/>
          </w:tcPr>
          <w:p w14:paraId="7C2B9969" w14:textId="77777777" w:rsidR="00EB096A" w:rsidRPr="005A710D" w:rsidRDefault="00EB096A" w:rsidP="008A3445">
            <w:pPr>
              <w:keepNext/>
              <w:keepLines/>
              <w:spacing w:line="240" w:lineRule="auto"/>
              <w:jc w:val="center"/>
              <w:rPr>
                <w:szCs w:val="22"/>
                <w:lang w:eastAsia="ja-JP"/>
              </w:rPr>
            </w:pPr>
            <w:r w:rsidRPr="005A710D">
              <w:rPr>
                <w:szCs w:val="22"/>
                <w:lang w:eastAsia="ja-JP"/>
              </w:rPr>
              <w:t>31,6</w:t>
            </w:r>
            <w:r w:rsidRPr="005A710D">
              <w:rPr>
                <w:rFonts w:eastAsia="SimSun"/>
                <w:szCs w:val="22"/>
                <w:vertAlign w:val="superscript"/>
              </w:rPr>
              <w:t>##</w:t>
            </w:r>
          </w:p>
        </w:tc>
        <w:tc>
          <w:tcPr>
            <w:tcW w:w="1559" w:type="dxa"/>
          </w:tcPr>
          <w:p w14:paraId="2FA947D5" w14:textId="77777777" w:rsidR="00EB096A" w:rsidRPr="005A710D" w:rsidRDefault="00EB096A" w:rsidP="008A3445">
            <w:pPr>
              <w:keepNext/>
              <w:keepLines/>
              <w:spacing w:line="240" w:lineRule="auto"/>
              <w:jc w:val="center"/>
              <w:rPr>
                <w:szCs w:val="22"/>
                <w:lang w:eastAsia="ja-JP"/>
              </w:rPr>
            </w:pPr>
            <w:r w:rsidRPr="005A710D">
              <w:rPr>
                <w:szCs w:val="22"/>
                <w:lang w:eastAsia="ja-JP"/>
              </w:rPr>
              <w:t>55,5</w:t>
            </w:r>
            <w:r w:rsidRPr="005A710D">
              <w:rPr>
                <w:rFonts w:eastAsia="SimSun"/>
                <w:szCs w:val="22"/>
                <w:vertAlign w:val="superscript"/>
              </w:rPr>
              <w:t>**</w:t>
            </w:r>
          </w:p>
        </w:tc>
        <w:tc>
          <w:tcPr>
            <w:tcW w:w="1560" w:type="dxa"/>
          </w:tcPr>
          <w:p w14:paraId="0C35856F" w14:textId="77777777" w:rsidR="00EB096A" w:rsidRPr="005A710D" w:rsidRDefault="00EB096A" w:rsidP="008A3445">
            <w:pPr>
              <w:keepNext/>
              <w:keepLines/>
              <w:spacing w:line="240" w:lineRule="auto"/>
              <w:jc w:val="center"/>
              <w:rPr>
                <w:szCs w:val="22"/>
                <w:lang w:eastAsia="ja-JP"/>
              </w:rPr>
            </w:pPr>
            <w:r w:rsidRPr="005A710D">
              <w:rPr>
                <w:szCs w:val="22"/>
                <w:lang w:eastAsia="ja-JP"/>
              </w:rPr>
              <w:t>62,9</w:t>
            </w:r>
            <w:r w:rsidRPr="005A710D">
              <w:rPr>
                <w:rFonts w:eastAsia="SimSun"/>
                <w:szCs w:val="22"/>
                <w:vertAlign w:val="superscript"/>
              </w:rPr>
              <w:t>**</w:t>
            </w:r>
          </w:p>
        </w:tc>
        <w:tc>
          <w:tcPr>
            <w:tcW w:w="1275" w:type="dxa"/>
          </w:tcPr>
          <w:p w14:paraId="7C4C98A3" w14:textId="77777777" w:rsidR="00EB096A" w:rsidRPr="005A710D" w:rsidRDefault="00EB096A" w:rsidP="008A3445">
            <w:pPr>
              <w:keepNext/>
              <w:keepLines/>
              <w:spacing w:line="240" w:lineRule="auto"/>
              <w:jc w:val="center"/>
              <w:rPr>
                <w:szCs w:val="22"/>
                <w:lang w:eastAsia="ja-JP"/>
              </w:rPr>
            </w:pPr>
            <w:r w:rsidRPr="005A710D">
              <w:rPr>
                <w:szCs w:val="22"/>
                <w:lang w:eastAsia="ja-JP"/>
              </w:rPr>
              <w:t>1,3</w:t>
            </w:r>
          </w:p>
        </w:tc>
      </w:tr>
      <w:tr w:rsidR="00EB096A" w:rsidRPr="005A710D" w14:paraId="4D9F4F27" w14:textId="77777777" w:rsidTr="008A3445">
        <w:tc>
          <w:tcPr>
            <w:tcW w:w="9781" w:type="dxa"/>
            <w:gridSpan w:val="5"/>
          </w:tcPr>
          <w:p w14:paraId="0F1FAF93" w14:textId="77777777" w:rsidR="00EB096A" w:rsidRPr="005A710D" w:rsidRDefault="00EB096A" w:rsidP="008A3445">
            <w:pPr>
              <w:keepNext/>
              <w:keepLines/>
              <w:spacing w:line="240" w:lineRule="auto"/>
              <w:rPr>
                <w:b/>
                <w:bCs/>
                <w:szCs w:val="22"/>
                <w:lang w:eastAsia="ja-JP"/>
              </w:rPr>
            </w:pPr>
            <w:r w:rsidRPr="005A710D">
              <w:rPr>
                <w:b/>
                <w:bCs/>
                <w:szCs w:val="22"/>
                <w:lang w:eastAsia="ja-JP"/>
              </w:rPr>
              <w:t xml:space="preserve">Tour de taille (cm) </w:t>
            </w:r>
          </w:p>
        </w:tc>
      </w:tr>
      <w:tr w:rsidR="00814947" w:rsidRPr="005A710D" w14:paraId="2486D640" w14:textId="77777777" w:rsidTr="008A3445">
        <w:tc>
          <w:tcPr>
            <w:tcW w:w="3828" w:type="dxa"/>
          </w:tcPr>
          <w:p w14:paraId="73AC6035" w14:textId="77777777" w:rsidR="00EB096A" w:rsidRPr="005A710D" w:rsidRDefault="00EB096A" w:rsidP="008A3445">
            <w:pPr>
              <w:keepNext/>
              <w:keepLines/>
              <w:spacing w:line="240" w:lineRule="auto"/>
              <w:rPr>
                <w:szCs w:val="22"/>
                <w:lang w:eastAsia="ja-JP"/>
              </w:rPr>
            </w:pPr>
            <w:r w:rsidRPr="005A710D">
              <w:rPr>
                <w:szCs w:val="22"/>
                <w:lang w:eastAsia="ja-JP"/>
              </w:rPr>
              <w:t xml:space="preserve">   À l’inclusion</w:t>
            </w:r>
          </w:p>
        </w:tc>
        <w:tc>
          <w:tcPr>
            <w:tcW w:w="1559" w:type="dxa"/>
          </w:tcPr>
          <w:p w14:paraId="36F3D7AD" w14:textId="77777777" w:rsidR="00EB096A" w:rsidRPr="005A710D" w:rsidRDefault="00EB096A" w:rsidP="008A3445">
            <w:pPr>
              <w:keepNext/>
              <w:keepLines/>
              <w:spacing w:line="240" w:lineRule="auto"/>
              <w:jc w:val="center"/>
              <w:rPr>
                <w:szCs w:val="22"/>
                <w:lang w:eastAsia="ja-JP"/>
              </w:rPr>
            </w:pPr>
            <w:r w:rsidRPr="005A710D">
              <w:rPr>
                <w:szCs w:val="22"/>
                <w:lang w:eastAsia="ja-JP"/>
              </w:rPr>
              <w:t>113,2</w:t>
            </w:r>
          </w:p>
        </w:tc>
        <w:tc>
          <w:tcPr>
            <w:tcW w:w="1559" w:type="dxa"/>
          </w:tcPr>
          <w:p w14:paraId="43A5DC97" w14:textId="77777777" w:rsidR="00EB096A" w:rsidRPr="005A710D" w:rsidRDefault="00EB096A" w:rsidP="008A3445">
            <w:pPr>
              <w:keepNext/>
              <w:keepLines/>
              <w:spacing w:line="240" w:lineRule="auto"/>
              <w:jc w:val="center"/>
              <w:rPr>
                <w:szCs w:val="22"/>
                <w:lang w:eastAsia="ja-JP"/>
              </w:rPr>
            </w:pPr>
            <w:r w:rsidRPr="005A710D">
              <w:rPr>
                <w:szCs w:val="22"/>
                <w:lang w:eastAsia="ja-JP"/>
              </w:rPr>
              <w:t>114,9</w:t>
            </w:r>
          </w:p>
        </w:tc>
        <w:tc>
          <w:tcPr>
            <w:tcW w:w="1560" w:type="dxa"/>
          </w:tcPr>
          <w:p w14:paraId="4D0C7767" w14:textId="77777777" w:rsidR="00EB096A" w:rsidRPr="005A710D" w:rsidRDefault="00EB096A" w:rsidP="008A3445">
            <w:pPr>
              <w:keepNext/>
              <w:keepLines/>
              <w:spacing w:line="240" w:lineRule="auto"/>
              <w:jc w:val="center"/>
              <w:rPr>
                <w:szCs w:val="22"/>
                <w:lang w:eastAsia="ja-JP"/>
              </w:rPr>
            </w:pPr>
            <w:r w:rsidRPr="005A710D">
              <w:rPr>
                <w:szCs w:val="22"/>
                <w:lang w:eastAsia="ja-JP"/>
              </w:rPr>
              <w:t>114,4</w:t>
            </w:r>
          </w:p>
        </w:tc>
        <w:tc>
          <w:tcPr>
            <w:tcW w:w="1275" w:type="dxa"/>
          </w:tcPr>
          <w:p w14:paraId="724D8F7E" w14:textId="77777777" w:rsidR="00EB096A" w:rsidRPr="005A710D" w:rsidRDefault="00EB096A" w:rsidP="008A3445">
            <w:pPr>
              <w:keepNext/>
              <w:keepLines/>
              <w:spacing w:line="240" w:lineRule="auto"/>
              <w:jc w:val="center"/>
              <w:rPr>
                <w:szCs w:val="22"/>
                <w:lang w:eastAsia="ja-JP"/>
              </w:rPr>
            </w:pPr>
            <w:r w:rsidRPr="005A710D">
              <w:rPr>
                <w:szCs w:val="22"/>
                <w:lang w:eastAsia="ja-JP"/>
              </w:rPr>
              <w:t>114,0</w:t>
            </w:r>
          </w:p>
        </w:tc>
      </w:tr>
      <w:tr w:rsidR="00814947" w:rsidRPr="005A710D" w14:paraId="544BB749" w14:textId="77777777" w:rsidTr="008A3445">
        <w:tc>
          <w:tcPr>
            <w:tcW w:w="3828" w:type="dxa"/>
          </w:tcPr>
          <w:p w14:paraId="63D62A4B" w14:textId="77777777" w:rsidR="00EB096A" w:rsidRPr="005A710D" w:rsidRDefault="00EB096A" w:rsidP="008A3445">
            <w:pPr>
              <w:keepNext/>
              <w:keepLines/>
              <w:spacing w:line="240" w:lineRule="auto"/>
              <w:rPr>
                <w:szCs w:val="22"/>
                <w:lang w:eastAsia="ja-JP"/>
              </w:rPr>
            </w:pPr>
            <w:r w:rsidRPr="005A710D">
              <w:rPr>
                <w:szCs w:val="22"/>
                <w:lang w:eastAsia="ja-JP"/>
              </w:rPr>
              <w:t xml:space="preserve">   Variation depuis l’inclusion</w:t>
            </w:r>
          </w:p>
        </w:tc>
        <w:tc>
          <w:tcPr>
            <w:tcW w:w="1559" w:type="dxa"/>
          </w:tcPr>
          <w:p w14:paraId="2A215F4E" w14:textId="77777777" w:rsidR="00EB096A" w:rsidRPr="005A710D" w:rsidRDefault="00EB096A" w:rsidP="008A3445">
            <w:pPr>
              <w:keepNext/>
              <w:keepLines/>
              <w:spacing w:line="240" w:lineRule="auto"/>
              <w:jc w:val="center"/>
              <w:rPr>
                <w:szCs w:val="22"/>
                <w:lang w:eastAsia="ja-JP"/>
              </w:rPr>
            </w:pPr>
            <w:r w:rsidRPr="005A710D">
              <w:rPr>
                <w:szCs w:val="22"/>
                <w:lang w:eastAsia="ja-JP"/>
              </w:rPr>
              <w:t>-14,6</w:t>
            </w:r>
            <w:r w:rsidRPr="005A710D">
              <w:rPr>
                <w:rFonts w:eastAsia="SimSun"/>
                <w:szCs w:val="22"/>
                <w:vertAlign w:val="superscript"/>
              </w:rPr>
              <w:t>††</w:t>
            </w:r>
          </w:p>
        </w:tc>
        <w:tc>
          <w:tcPr>
            <w:tcW w:w="1559" w:type="dxa"/>
          </w:tcPr>
          <w:p w14:paraId="5D5207EE" w14:textId="77777777" w:rsidR="00EB096A" w:rsidRPr="005A710D" w:rsidRDefault="00EB096A" w:rsidP="008A3445">
            <w:pPr>
              <w:keepNext/>
              <w:keepLines/>
              <w:spacing w:line="240" w:lineRule="auto"/>
              <w:jc w:val="center"/>
              <w:rPr>
                <w:szCs w:val="22"/>
                <w:lang w:eastAsia="ja-JP"/>
              </w:rPr>
            </w:pPr>
            <w:r w:rsidRPr="005A710D">
              <w:rPr>
                <w:szCs w:val="22"/>
                <w:lang w:eastAsia="ja-JP"/>
              </w:rPr>
              <w:t>-19,4</w:t>
            </w:r>
            <w:r w:rsidRPr="005A710D">
              <w:rPr>
                <w:rFonts w:eastAsia="SimSun"/>
                <w:szCs w:val="22"/>
                <w:vertAlign w:val="superscript"/>
              </w:rPr>
              <w:t>††</w:t>
            </w:r>
          </w:p>
        </w:tc>
        <w:tc>
          <w:tcPr>
            <w:tcW w:w="1560" w:type="dxa"/>
          </w:tcPr>
          <w:p w14:paraId="2F071213" w14:textId="77777777" w:rsidR="00EB096A" w:rsidRPr="005A710D" w:rsidRDefault="00EB096A" w:rsidP="008A3445">
            <w:pPr>
              <w:keepNext/>
              <w:keepLines/>
              <w:spacing w:line="240" w:lineRule="auto"/>
              <w:jc w:val="center"/>
              <w:rPr>
                <w:szCs w:val="22"/>
                <w:lang w:eastAsia="ja-JP"/>
              </w:rPr>
            </w:pPr>
            <w:r w:rsidRPr="005A710D">
              <w:rPr>
                <w:szCs w:val="22"/>
                <w:lang w:eastAsia="ja-JP"/>
              </w:rPr>
              <w:t>-19,9</w:t>
            </w:r>
            <w:r w:rsidRPr="005A710D">
              <w:rPr>
                <w:rFonts w:eastAsia="SimSun"/>
                <w:szCs w:val="22"/>
                <w:vertAlign w:val="superscript"/>
              </w:rPr>
              <w:t>††</w:t>
            </w:r>
          </w:p>
        </w:tc>
        <w:tc>
          <w:tcPr>
            <w:tcW w:w="1275" w:type="dxa"/>
          </w:tcPr>
          <w:p w14:paraId="3D4D29DC" w14:textId="77777777" w:rsidR="00EB096A" w:rsidRPr="005A710D" w:rsidRDefault="00EB096A" w:rsidP="008A3445">
            <w:pPr>
              <w:keepNext/>
              <w:keepLines/>
              <w:spacing w:line="240" w:lineRule="auto"/>
              <w:jc w:val="center"/>
              <w:rPr>
                <w:szCs w:val="22"/>
                <w:lang w:eastAsia="ja-JP"/>
              </w:rPr>
            </w:pPr>
            <w:r w:rsidRPr="005A710D">
              <w:rPr>
                <w:szCs w:val="22"/>
                <w:lang w:eastAsia="ja-JP"/>
              </w:rPr>
              <w:t>-3,4</w:t>
            </w:r>
            <w:r w:rsidRPr="005A710D">
              <w:rPr>
                <w:rFonts w:eastAsia="SimSun"/>
                <w:szCs w:val="22"/>
                <w:vertAlign w:val="superscript"/>
              </w:rPr>
              <w:t>††</w:t>
            </w:r>
          </w:p>
        </w:tc>
      </w:tr>
      <w:tr w:rsidR="00814947" w:rsidRPr="005A710D" w14:paraId="21282DEB" w14:textId="77777777" w:rsidTr="008A3445">
        <w:tc>
          <w:tcPr>
            <w:tcW w:w="3828" w:type="dxa"/>
          </w:tcPr>
          <w:p w14:paraId="77C3479A" w14:textId="77777777" w:rsidR="00EB096A" w:rsidRPr="005A710D" w:rsidRDefault="00EB096A" w:rsidP="00F22DD1">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Différence par rapport au placebo </w:t>
            </w:r>
          </w:p>
          <w:p w14:paraId="199EE837" w14:textId="77777777" w:rsidR="00EB096A" w:rsidRPr="005A710D" w:rsidRDefault="00EB096A" w:rsidP="00F22DD1">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 </w:t>
            </w:r>
          </w:p>
        </w:tc>
        <w:tc>
          <w:tcPr>
            <w:tcW w:w="1559" w:type="dxa"/>
          </w:tcPr>
          <w:p w14:paraId="003F56D5" w14:textId="77777777" w:rsidR="00EB096A" w:rsidRPr="005A710D" w:rsidRDefault="00EB096A" w:rsidP="008A3445">
            <w:pPr>
              <w:pStyle w:val="Default"/>
              <w:jc w:val="center"/>
              <w:rPr>
                <w:rFonts w:ascii="Times New Roman" w:hAnsi="Times New Roman" w:cs="Times New Roman"/>
                <w:color w:val="auto"/>
                <w:sz w:val="22"/>
                <w:szCs w:val="22"/>
              </w:rPr>
            </w:pPr>
            <w:r w:rsidRPr="005A710D">
              <w:rPr>
                <w:rFonts w:ascii="Times New Roman" w:hAnsi="Times New Roman" w:cs="Times New Roman"/>
                <w:color w:val="auto"/>
                <w:sz w:val="22"/>
                <w:szCs w:val="22"/>
              </w:rPr>
              <w:t>-11,2</w:t>
            </w:r>
            <w:r w:rsidRPr="005A710D">
              <w:rPr>
                <w:rFonts w:ascii="Times New Roman" w:eastAsia="SimSun" w:hAnsi="Times New Roman" w:cs="Times New Roman"/>
                <w:color w:val="auto"/>
                <w:sz w:val="22"/>
                <w:szCs w:val="22"/>
                <w:vertAlign w:val="superscript"/>
              </w:rPr>
              <w:t>##</w:t>
            </w:r>
          </w:p>
          <w:p w14:paraId="18F2DC7C" w14:textId="77777777" w:rsidR="00EB096A" w:rsidRPr="005A710D" w:rsidRDefault="00EB096A" w:rsidP="008A3445">
            <w:pPr>
              <w:keepNext/>
              <w:keepLines/>
              <w:spacing w:line="240" w:lineRule="auto"/>
              <w:jc w:val="center"/>
              <w:rPr>
                <w:szCs w:val="22"/>
                <w:lang w:eastAsia="ja-JP"/>
              </w:rPr>
            </w:pPr>
            <w:r w:rsidRPr="005A710D">
              <w:rPr>
                <w:szCs w:val="22"/>
              </w:rPr>
              <w:t>[-12,3 ; -10,0]</w:t>
            </w:r>
          </w:p>
        </w:tc>
        <w:tc>
          <w:tcPr>
            <w:tcW w:w="1559" w:type="dxa"/>
          </w:tcPr>
          <w:p w14:paraId="38012FE1" w14:textId="77777777" w:rsidR="00EB096A" w:rsidRPr="005A710D" w:rsidRDefault="00EB096A" w:rsidP="008A3445">
            <w:pPr>
              <w:pStyle w:val="Default"/>
              <w:jc w:val="center"/>
              <w:rPr>
                <w:rFonts w:ascii="Times New Roman" w:hAnsi="Times New Roman" w:cs="Times New Roman"/>
                <w:color w:val="auto"/>
                <w:sz w:val="22"/>
                <w:szCs w:val="22"/>
              </w:rPr>
            </w:pPr>
            <w:r w:rsidRPr="005A710D">
              <w:rPr>
                <w:rFonts w:ascii="Times New Roman" w:hAnsi="Times New Roman" w:cs="Times New Roman"/>
                <w:color w:val="auto"/>
                <w:sz w:val="22"/>
                <w:szCs w:val="22"/>
              </w:rPr>
              <w:t>-16,0</w:t>
            </w:r>
            <w:r w:rsidRPr="005A710D">
              <w:rPr>
                <w:rFonts w:ascii="Times New Roman" w:eastAsia="SimSun" w:hAnsi="Times New Roman" w:cs="Times New Roman"/>
                <w:color w:val="auto"/>
                <w:sz w:val="22"/>
                <w:szCs w:val="22"/>
                <w:vertAlign w:val="superscript"/>
              </w:rPr>
              <w:t>**</w:t>
            </w:r>
          </w:p>
          <w:p w14:paraId="2096A0BD" w14:textId="77777777" w:rsidR="00EB096A" w:rsidRPr="005A710D" w:rsidRDefault="00EB096A" w:rsidP="008A3445">
            <w:pPr>
              <w:keepNext/>
              <w:keepLines/>
              <w:spacing w:line="240" w:lineRule="auto"/>
              <w:jc w:val="center"/>
              <w:rPr>
                <w:szCs w:val="22"/>
                <w:lang w:eastAsia="ja-JP"/>
              </w:rPr>
            </w:pPr>
            <w:r w:rsidRPr="005A710D">
              <w:rPr>
                <w:szCs w:val="22"/>
              </w:rPr>
              <w:t>[-17,2 ; -14,9]</w:t>
            </w:r>
          </w:p>
        </w:tc>
        <w:tc>
          <w:tcPr>
            <w:tcW w:w="1560" w:type="dxa"/>
          </w:tcPr>
          <w:p w14:paraId="4DA14215" w14:textId="77777777" w:rsidR="00EB096A" w:rsidRPr="005A710D" w:rsidRDefault="00EB096A" w:rsidP="008A3445">
            <w:pPr>
              <w:pStyle w:val="Default"/>
              <w:jc w:val="center"/>
              <w:rPr>
                <w:rFonts w:ascii="Times New Roman" w:hAnsi="Times New Roman" w:cs="Times New Roman"/>
                <w:color w:val="auto"/>
                <w:sz w:val="22"/>
                <w:szCs w:val="22"/>
              </w:rPr>
            </w:pPr>
            <w:r w:rsidRPr="005A710D">
              <w:rPr>
                <w:rFonts w:ascii="Times New Roman" w:hAnsi="Times New Roman" w:cs="Times New Roman"/>
                <w:color w:val="auto"/>
                <w:sz w:val="22"/>
                <w:szCs w:val="22"/>
              </w:rPr>
              <w:t>-16,5</w:t>
            </w:r>
            <w:r w:rsidRPr="005A710D">
              <w:rPr>
                <w:rFonts w:ascii="Times New Roman" w:eastAsia="SimSun" w:hAnsi="Times New Roman" w:cs="Times New Roman"/>
                <w:color w:val="auto"/>
                <w:vertAlign w:val="superscript"/>
              </w:rPr>
              <w:t>*</w:t>
            </w:r>
            <w:r w:rsidRPr="005A710D">
              <w:rPr>
                <w:rFonts w:ascii="Times New Roman" w:eastAsia="SimSun" w:hAnsi="Times New Roman" w:cs="Times New Roman"/>
                <w:vertAlign w:val="superscript"/>
              </w:rPr>
              <w:t>*</w:t>
            </w:r>
          </w:p>
          <w:p w14:paraId="3E710E26" w14:textId="77777777" w:rsidR="00EB096A" w:rsidRPr="005A710D" w:rsidRDefault="00EB096A" w:rsidP="008A3445">
            <w:pPr>
              <w:keepNext/>
              <w:keepLines/>
              <w:spacing w:line="240" w:lineRule="auto"/>
              <w:jc w:val="center"/>
              <w:rPr>
                <w:szCs w:val="22"/>
                <w:lang w:eastAsia="ja-JP"/>
              </w:rPr>
            </w:pPr>
            <w:r w:rsidRPr="005A710D">
              <w:rPr>
                <w:szCs w:val="22"/>
              </w:rPr>
              <w:t>[-17,7 ; -15,4]</w:t>
            </w:r>
          </w:p>
        </w:tc>
        <w:tc>
          <w:tcPr>
            <w:tcW w:w="1275" w:type="dxa"/>
          </w:tcPr>
          <w:p w14:paraId="12389E93" w14:textId="77777777" w:rsidR="00EB096A" w:rsidRPr="005A710D" w:rsidRDefault="00EB096A" w:rsidP="008A3445">
            <w:pPr>
              <w:keepNext/>
              <w:keepLines/>
              <w:spacing w:line="240" w:lineRule="auto"/>
              <w:jc w:val="center"/>
              <w:rPr>
                <w:szCs w:val="22"/>
                <w:lang w:eastAsia="ja-JP"/>
              </w:rPr>
            </w:pPr>
            <w:r w:rsidRPr="005A710D">
              <w:rPr>
                <w:szCs w:val="22"/>
                <w:lang w:eastAsia="ja-JP"/>
              </w:rPr>
              <w:t>-</w:t>
            </w:r>
          </w:p>
        </w:tc>
      </w:tr>
    </w:tbl>
    <w:p w14:paraId="1D7652E9" w14:textId="77777777" w:rsidR="00EB096A" w:rsidRPr="005A710D" w:rsidRDefault="00EB096A" w:rsidP="00EB096A">
      <w:pPr>
        <w:spacing w:line="240" w:lineRule="auto"/>
        <w:rPr>
          <w:rFonts w:eastAsia="SimSun"/>
          <w:szCs w:val="22"/>
        </w:rPr>
      </w:pPr>
      <w:r w:rsidRPr="005A710D">
        <w:rPr>
          <w:rFonts w:eastAsia="SimSun"/>
          <w:szCs w:val="22"/>
          <w:vertAlign w:val="superscript"/>
        </w:rPr>
        <w:t>†</w:t>
      </w:r>
      <w:r w:rsidRPr="005A710D">
        <w:rPr>
          <w:rFonts w:eastAsia="SimSun"/>
          <w:vertAlign w:val="superscript"/>
        </w:rPr>
        <w:t>†</w:t>
      </w:r>
      <w:r w:rsidRPr="005A710D">
        <w:rPr>
          <w:rFonts w:eastAsia="SimSun"/>
          <w:szCs w:val="22"/>
        </w:rPr>
        <w:t>p &lt; 0,001 pour la comparaison par rapport à l’inclusion.</w:t>
      </w:r>
    </w:p>
    <w:p w14:paraId="5F577382" w14:textId="77777777" w:rsidR="00EB096A" w:rsidRPr="005A710D" w:rsidRDefault="00EB096A" w:rsidP="00EB096A">
      <w:pPr>
        <w:spacing w:line="240" w:lineRule="auto"/>
        <w:rPr>
          <w:rFonts w:eastAsia="SimSun"/>
          <w:szCs w:val="22"/>
        </w:rPr>
      </w:pPr>
      <w:r w:rsidRPr="005A710D">
        <w:rPr>
          <w:rFonts w:eastAsia="SimSun"/>
          <w:szCs w:val="22"/>
        </w:rPr>
        <w:t>**p &lt; 0,001 pour la comparaison au placebo,</w:t>
      </w:r>
      <w:r w:rsidRPr="005A710D">
        <w:t xml:space="preserve"> ajusté pour tests multiples.</w:t>
      </w:r>
    </w:p>
    <w:p w14:paraId="38F72B47" w14:textId="77777777" w:rsidR="00EB096A" w:rsidRPr="005A710D" w:rsidRDefault="00EB096A" w:rsidP="00EB096A">
      <w:pPr>
        <w:spacing w:line="240" w:lineRule="auto"/>
        <w:rPr>
          <w:rFonts w:eastAsia="SimSun"/>
          <w:szCs w:val="22"/>
        </w:rPr>
      </w:pPr>
      <w:r w:rsidRPr="005A710D">
        <w:rPr>
          <w:rFonts w:eastAsia="SimSun"/>
          <w:szCs w:val="22"/>
          <w:vertAlign w:val="superscript"/>
        </w:rPr>
        <w:t>##</w:t>
      </w:r>
      <w:r w:rsidRPr="005A710D">
        <w:rPr>
          <w:rFonts w:eastAsia="SimSun"/>
          <w:szCs w:val="22"/>
        </w:rPr>
        <w:t xml:space="preserve">p &lt; 0,001 pour la comparaison au placebo, non </w:t>
      </w:r>
      <w:r w:rsidRPr="005A710D">
        <w:t>ajusté pour tests multiples</w:t>
      </w:r>
      <w:r w:rsidRPr="005A710D">
        <w:rPr>
          <w:rFonts w:eastAsia="SimSun"/>
          <w:szCs w:val="22"/>
        </w:rPr>
        <w:t>.</w:t>
      </w:r>
    </w:p>
    <w:p w14:paraId="7D440F97" w14:textId="77777777" w:rsidR="00EB096A" w:rsidRPr="005A710D" w:rsidRDefault="00EB096A" w:rsidP="00EB096A">
      <w:pPr>
        <w:spacing w:line="240" w:lineRule="auto"/>
        <w:rPr>
          <w:szCs w:val="22"/>
        </w:rPr>
      </w:pPr>
    </w:p>
    <w:p w14:paraId="37171B07" w14:textId="77777777" w:rsidR="00EB096A" w:rsidRPr="005A710D" w:rsidRDefault="00000000" w:rsidP="00EB096A">
      <w:pPr>
        <w:spacing w:line="240" w:lineRule="auto"/>
        <w:rPr>
          <w:i/>
          <w:iCs/>
          <w:szCs w:val="22"/>
        </w:rPr>
      </w:pPr>
      <w:r>
        <w:rPr>
          <w:i/>
          <w:noProof/>
          <w:szCs w:val="22"/>
        </w:rPr>
        <w:lastRenderedPageBreak/>
        <w:pict w14:anchorId="6A8A8C24">
          <v:shape id="Image 8" o:spid="_x0000_i1035" type="#_x0000_t75" alt="Une image contenant texte, ligne, diagramme, Tracé&#10;&#10;Description générée automatiquement" style="width:479.15pt;height:276.85pt;visibility:visible">
            <v:imagedata r:id="rId23" o:title="Une image contenant texte, ligne, diagramme, Tracé&#10;&#10;Description générée automatiquement" croptop="8925f" cropbottom="10895f" cropleft="2541f" cropright="1889f"/>
          </v:shape>
        </w:pict>
      </w:r>
    </w:p>
    <w:p w14:paraId="0C74A919" w14:textId="77777777" w:rsidR="00EB096A" w:rsidRPr="005A710D" w:rsidRDefault="00EB096A" w:rsidP="00EB096A">
      <w:pPr>
        <w:spacing w:line="240" w:lineRule="auto"/>
        <w:rPr>
          <w:i/>
          <w:iCs/>
          <w:szCs w:val="22"/>
        </w:rPr>
      </w:pPr>
    </w:p>
    <w:p w14:paraId="7287D77B" w14:textId="5A7A44C7" w:rsidR="00EB096A" w:rsidRPr="005A710D" w:rsidRDefault="00EB096A" w:rsidP="00EB096A">
      <w:pPr>
        <w:keepNext/>
        <w:spacing w:line="240" w:lineRule="auto"/>
        <w:rPr>
          <w:b/>
        </w:rPr>
      </w:pPr>
      <w:r w:rsidRPr="005A710D">
        <w:rPr>
          <w:b/>
        </w:rPr>
        <w:t>Figure </w:t>
      </w:r>
      <w:r w:rsidR="006F4A4A">
        <w:rPr>
          <w:b/>
        </w:rPr>
        <w:t>9</w:t>
      </w:r>
      <w:r w:rsidRPr="005A710D">
        <w:rPr>
          <w:b/>
        </w:rPr>
        <w:t>. Variation moyenne du poids corporel (%) de l’inclusion à la semaine 72</w:t>
      </w:r>
    </w:p>
    <w:p w14:paraId="60627AC0" w14:textId="77777777" w:rsidR="00EB096A" w:rsidRPr="005A710D" w:rsidRDefault="00EB096A" w:rsidP="00EB096A">
      <w:pPr>
        <w:spacing w:line="240" w:lineRule="auto"/>
        <w:rPr>
          <w:i/>
          <w:iCs/>
          <w:szCs w:val="22"/>
        </w:rPr>
      </w:pPr>
    </w:p>
    <w:p w14:paraId="3D0BF556" w14:textId="77777777" w:rsidR="00EB096A" w:rsidRPr="005A710D" w:rsidRDefault="00EB096A" w:rsidP="00EB096A">
      <w:pPr>
        <w:spacing w:line="240" w:lineRule="auto"/>
        <w:rPr>
          <w:szCs w:val="22"/>
        </w:rPr>
      </w:pPr>
      <w:r w:rsidRPr="005A710D">
        <w:rPr>
          <w:szCs w:val="22"/>
        </w:rPr>
        <w:t>Dans l’étude SURMOUNT-1, l</w:t>
      </w:r>
      <w:r w:rsidR="00AF6921" w:rsidRPr="005A710D">
        <w:rPr>
          <w:szCs w:val="22"/>
        </w:rPr>
        <w:t>es</w:t>
      </w:r>
      <w:r w:rsidRPr="005A710D">
        <w:rPr>
          <w:szCs w:val="22"/>
        </w:rPr>
        <w:t xml:space="preserve"> doses</w:t>
      </w:r>
      <w:r w:rsidR="00AF6921" w:rsidRPr="005A710D">
        <w:rPr>
          <w:szCs w:val="22"/>
        </w:rPr>
        <w:t xml:space="preserve"> combinées</w:t>
      </w:r>
      <w:r w:rsidRPr="005A710D">
        <w:rPr>
          <w:szCs w:val="22"/>
        </w:rPr>
        <w:t xml:space="preserve"> de tirzépatide 5 mg, 10 mg et 15 mg </w:t>
      </w:r>
      <w:r w:rsidR="00AF6921" w:rsidRPr="005A710D">
        <w:rPr>
          <w:szCs w:val="22"/>
        </w:rPr>
        <w:t>ont</w:t>
      </w:r>
      <w:r w:rsidRPr="005A710D">
        <w:rPr>
          <w:szCs w:val="22"/>
        </w:rPr>
        <w:t xml:space="preserve"> entraîné une amélioration significative par rapport au placebo de la pression artérielle systolique (-8,1 </w:t>
      </w:r>
      <w:proofErr w:type="spellStart"/>
      <w:r w:rsidRPr="005A710D">
        <w:rPr>
          <w:szCs w:val="22"/>
        </w:rPr>
        <w:t>mmHg</w:t>
      </w:r>
      <w:proofErr w:type="spellEnd"/>
      <w:r w:rsidRPr="005A710D">
        <w:rPr>
          <w:szCs w:val="22"/>
        </w:rPr>
        <w:t xml:space="preserve"> contre -1,3 </w:t>
      </w:r>
      <w:proofErr w:type="spellStart"/>
      <w:r w:rsidRPr="005A710D">
        <w:rPr>
          <w:szCs w:val="22"/>
        </w:rPr>
        <w:t>mmHg</w:t>
      </w:r>
      <w:proofErr w:type="spellEnd"/>
      <w:r w:rsidRPr="005A710D">
        <w:rPr>
          <w:szCs w:val="22"/>
        </w:rPr>
        <w:t>), des triglycérides (-27,6 % contre -6,3 %), du cholestérol non-HDL (-11,3 % contre -1,8 %), du cholestérol HDL (7,9 % contre 0,3 %) et de l'insuline à jeun (-46,9 % contre - 9,7 %).</w:t>
      </w:r>
    </w:p>
    <w:p w14:paraId="0ECFB910" w14:textId="77777777" w:rsidR="00EB096A" w:rsidRPr="005A710D" w:rsidRDefault="00EB096A" w:rsidP="00EB096A">
      <w:pPr>
        <w:spacing w:line="240" w:lineRule="auto"/>
        <w:rPr>
          <w:szCs w:val="22"/>
        </w:rPr>
      </w:pPr>
    </w:p>
    <w:p w14:paraId="51FB65F7" w14:textId="1FAD69CD" w:rsidR="004E25C3" w:rsidRDefault="004E25C3" w:rsidP="00EB096A">
      <w:pPr>
        <w:spacing w:line="240" w:lineRule="auto"/>
        <w:rPr>
          <w:szCs w:val="22"/>
        </w:rPr>
      </w:pPr>
      <w:r w:rsidRPr="004E25C3">
        <w:rPr>
          <w:szCs w:val="22"/>
        </w:rPr>
        <w:t xml:space="preserve">Les patients </w:t>
      </w:r>
      <w:r w:rsidR="00911D36">
        <w:rPr>
          <w:szCs w:val="22"/>
        </w:rPr>
        <w:t>présentant</w:t>
      </w:r>
      <w:r>
        <w:rPr>
          <w:szCs w:val="22"/>
        </w:rPr>
        <w:t xml:space="preserve"> un </w:t>
      </w:r>
      <w:r w:rsidRPr="004E25C3">
        <w:rPr>
          <w:szCs w:val="22"/>
        </w:rPr>
        <w:t>prédiab</w:t>
      </w:r>
      <w:r>
        <w:rPr>
          <w:szCs w:val="22"/>
        </w:rPr>
        <w:t>ète à l’inclusion</w:t>
      </w:r>
      <w:r w:rsidRPr="004E25C3">
        <w:rPr>
          <w:szCs w:val="22"/>
        </w:rPr>
        <w:t xml:space="preserve"> ont </w:t>
      </w:r>
      <w:r w:rsidR="00491831">
        <w:rPr>
          <w:szCs w:val="22"/>
        </w:rPr>
        <w:t>continué</w:t>
      </w:r>
      <w:r w:rsidRPr="004E25C3">
        <w:rPr>
          <w:szCs w:val="22"/>
        </w:rPr>
        <w:t xml:space="preserve"> le traitement jusqu</w:t>
      </w:r>
      <w:r>
        <w:rPr>
          <w:szCs w:val="22"/>
        </w:rPr>
        <w:t>’</w:t>
      </w:r>
      <w:r w:rsidRPr="004E25C3">
        <w:rPr>
          <w:szCs w:val="22"/>
        </w:rPr>
        <w:t>à 176</w:t>
      </w:r>
      <w:r w:rsidR="007C1DFB">
        <w:rPr>
          <w:szCs w:val="22"/>
        </w:rPr>
        <w:t> </w:t>
      </w:r>
      <w:r w:rsidRPr="004E25C3">
        <w:rPr>
          <w:szCs w:val="22"/>
        </w:rPr>
        <w:t>semaines pour évaluer les effets à long terme sur l</w:t>
      </w:r>
      <w:r w:rsidR="000737AF">
        <w:rPr>
          <w:szCs w:val="22"/>
        </w:rPr>
        <w:t>e</w:t>
      </w:r>
      <w:r w:rsidRPr="004E25C3">
        <w:rPr>
          <w:szCs w:val="22"/>
        </w:rPr>
        <w:t xml:space="preserve"> poids corporel et l</w:t>
      </w:r>
      <w:r w:rsidR="00E578E9">
        <w:rPr>
          <w:szCs w:val="22"/>
        </w:rPr>
        <w:t>’</w:t>
      </w:r>
      <w:r w:rsidRPr="004E25C3">
        <w:rPr>
          <w:szCs w:val="22"/>
        </w:rPr>
        <w:t>apparition du diabète</w:t>
      </w:r>
      <w:r>
        <w:rPr>
          <w:szCs w:val="22"/>
        </w:rPr>
        <w:t xml:space="preserve"> </w:t>
      </w:r>
      <w:r w:rsidRPr="004E25C3">
        <w:rPr>
          <w:szCs w:val="22"/>
        </w:rPr>
        <w:t>de type</w:t>
      </w:r>
      <w:r w:rsidR="007C1DFB">
        <w:rPr>
          <w:szCs w:val="22"/>
        </w:rPr>
        <w:t> </w:t>
      </w:r>
      <w:r w:rsidRPr="004E25C3">
        <w:rPr>
          <w:szCs w:val="22"/>
        </w:rPr>
        <w:t xml:space="preserve">2 confirmé par </w:t>
      </w:r>
      <w:r w:rsidR="00967A15">
        <w:rPr>
          <w:szCs w:val="22"/>
        </w:rPr>
        <w:t>un comité d’experts indépendants</w:t>
      </w:r>
      <w:r w:rsidRPr="004E25C3">
        <w:rPr>
          <w:szCs w:val="22"/>
        </w:rPr>
        <w:t>.</w:t>
      </w:r>
    </w:p>
    <w:p w14:paraId="348395B0" w14:textId="77777777" w:rsidR="00E578E9" w:rsidRDefault="00E578E9" w:rsidP="00EB096A">
      <w:pPr>
        <w:spacing w:line="240" w:lineRule="auto"/>
        <w:rPr>
          <w:szCs w:val="22"/>
        </w:rPr>
      </w:pPr>
    </w:p>
    <w:p w14:paraId="37125C6D" w14:textId="77777777" w:rsidR="00E578E9" w:rsidRPr="00DB7F49" w:rsidRDefault="00E578E9" w:rsidP="00E578E9">
      <w:pPr>
        <w:pStyle w:val="Default"/>
        <w:keepNext/>
        <w:rPr>
          <w:rFonts w:ascii="Times New Roman" w:hAnsi="Times New Roman" w:cs="Times New Roman"/>
          <w:b/>
          <w:color w:val="auto"/>
          <w:sz w:val="22"/>
          <w:szCs w:val="22"/>
          <w:lang w:val="fr-FR" w:eastAsia="ja-JP"/>
        </w:rPr>
      </w:pPr>
      <w:r w:rsidRPr="00FE46C1">
        <w:rPr>
          <w:rFonts w:ascii="Times New Roman" w:hAnsi="Times New Roman" w:cs="Times New Roman"/>
          <w:b/>
          <w:color w:val="auto"/>
          <w:sz w:val="22"/>
          <w:szCs w:val="22"/>
          <w:lang w:val="fr-FR" w:eastAsia="ja-JP"/>
        </w:rPr>
        <w:t>Tableau </w:t>
      </w:r>
      <w:r w:rsidR="009033E6" w:rsidRPr="00FE46C1">
        <w:rPr>
          <w:rFonts w:ascii="Times New Roman" w:hAnsi="Times New Roman" w:cs="Times New Roman"/>
          <w:b/>
          <w:color w:val="auto"/>
          <w:sz w:val="22"/>
          <w:szCs w:val="22"/>
          <w:lang w:val="fr-FR" w:eastAsia="ja-JP"/>
        </w:rPr>
        <w:t>9</w:t>
      </w:r>
      <w:r w:rsidRPr="00FE46C1">
        <w:rPr>
          <w:rFonts w:ascii="Times New Roman" w:hAnsi="Times New Roman" w:cs="Times New Roman"/>
          <w:b/>
          <w:color w:val="auto"/>
          <w:sz w:val="22"/>
          <w:szCs w:val="22"/>
          <w:lang w:val="fr-FR" w:eastAsia="ja-JP"/>
        </w:rPr>
        <w:t xml:space="preserve">. </w:t>
      </w:r>
      <w:r w:rsidRPr="00DB7F49">
        <w:rPr>
          <w:rFonts w:ascii="Times New Roman" w:hAnsi="Times New Roman" w:cs="Times New Roman"/>
          <w:b/>
          <w:color w:val="auto"/>
          <w:sz w:val="22"/>
          <w:szCs w:val="22"/>
          <w:lang w:val="fr-FR" w:eastAsia="ja-JP"/>
        </w:rPr>
        <w:t>SURMOUNT-1</w:t>
      </w:r>
      <w:r w:rsidR="00B22B76" w:rsidRPr="00DB7F49">
        <w:rPr>
          <w:rFonts w:ascii="Times New Roman" w:hAnsi="Times New Roman" w:cs="Times New Roman"/>
          <w:b/>
          <w:color w:val="auto"/>
          <w:sz w:val="22"/>
          <w:szCs w:val="22"/>
          <w:lang w:val="fr-FR" w:eastAsia="ja-JP"/>
        </w:rPr>
        <w:t xml:space="preserve"> </w:t>
      </w:r>
      <w:r w:rsidRPr="00DB7F49">
        <w:rPr>
          <w:rFonts w:ascii="Times New Roman" w:hAnsi="Times New Roman" w:cs="Times New Roman"/>
          <w:b/>
          <w:color w:val="auto"/>
          <w:sz w:val="22"/>
          <w:szCs w:val="22"/>
          <w:lang w:val="fr-FR" w:eastAsia="ja-JP"/>
        </w:rPr>
        <w:t xml:space="preserve">: Résultats à la semaine 176 (patients </w:t>
      </w:r>
      <w:r w:rsidR="00911D36">
        <w:rPr>
          <w:rFonts w:ascii="Times New Roman" w:hAnsi="Times New Roman" w:cs="Times New Roman"/>
          <w:b/>
          <w:color w:val="auto"/>
          <w:sz w:val="22"/>
          <w:szCs w:val="22"/>
          <w:lang w:val="fr-FR" w:eastAsia="ja-JP"/>
        </w:rPr>
        <w:t>présentant un</w:t>
      </w:r>
      <w:r w:rsidRPr="00DB7F49">
        <w:rPr>
          <w:rFonts w:ascii="Times New Roman" w:hAnsi="Times New Roman" w:cs="Times New Roman"/>
          <w:b/>
          <w:color w:val="auto"/>
          <w:sz w:val="22"/>
          <w:szCs w:val="22"/>
          <w:lang w:val="fr-FR" w:eastAsia="ja-JP"/>
        </w:rPr>
        <w:t xml:space="preserve"> prédiabète à l’inclusion)</w:t>
      </w:r>
    </w:p>
    <w:p w14:paraId="5670931E" w14:textId="77777777" w:rsidR="00E578E9" w:rsidRPr="00DB7F49" w:rsidRDefault="00E578E9" w:rsidP="00E578E9">
      <w:pPr>
        <w:pStyle w:val="Default"/>
        <w:keepNext/>
        <w:rPr>
          <w:b/>
          <w:color w:val="auto"/>
          <w:sz w:val="22"/>
          <w:szCs w:val="22"/>
          <w:lang w:val="fr-FR"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E578E9" w:rsidRPr="004A6643" w14:paraId="0F9AC418" w14:textId="77777777" w:rsidTr="002A23C8">
        <w:tc>
          <w:tcPr>
            <w:tcW w:w="3828" w:type="dxa"/>
          </w:tcPr>
          <w:p w14:paraId="37C8D7B7" w14:textId="77777777" w:rsidR="00E578E9" w:rsidRPr="004A6643" w:rsidRDefault="00E578E9" w:rsidP="002A23C8">
            <w:pPr>
              <w:keepNext/>
              <w:keepLines/>
              <w:spacing w:line="240" w:lineRule="auto"/>
              <w:rPr>
                <w:szCs w:val="22"/>
                <w:lang w:eastAsia="ja-JP"/>
              </w:rPr>
            </w:pPr>
          </w:p>
        </w:tc>
        <w:tc>
          <w:tcPr>
            <w:tcW w:w="1559" w:type="dxa"/>
          </w:tcPr>
          <w:p w14:paraId="2F085DF3" w14:textId="77777777" w:rsidR="00E578E9" w:rsidRPr="004A6643" w:rsidRDefault="00E578E9" w:rsidP="002A23C8">
            <w:pPr>
              <w:keepNext/>
              <w:keepLines/>
              <w:spacing w:line="240" w:lineRule="auto"/>
              <w:jc w:val="center"/>
              <w:rPr>
                <w:b/>
                <w:szCs w:val="22"/>
                <w:lang w:eastAsia="ja-JP"/>
              </w:rPr>
            </w:pPr>
            <w:r w:rsidRPr="004A6643">
              <w:rPr>
                <w:b/>
                <w:szCs w:val="22"/>
                <w:lang w:eastAsia="ja-JP"/>
              </w:rPr>
              <w:t>Tirzépatide</w:t>
            </w:r>
          </w:p>
          <w:p w14:paraId="6F08FE47" w14:textId="77777777" w:rsidR="00E578E9" w:rsidRPr="004A6643" w:rsidRDefault="00E578E9" w:rsidP="002A23C8">
            <w:pPr>
              <w:keepNext/>
              <w:keepLines/>
              <w:spacing w:line="240" w:lineRule="auto"/>
              <w:jc w:val="center"/>
              <w:rPr>
                <w:b/>
                <w:szCs w:val="22"/>
                <w:lang w:eastAsia="ja-JP"/>
              </w:rPr>
            </w:pPr>
            <w:r w:rsidRPr="004A6643">
              <w:rPr>
                <w:b/>
                <w:szCs w:val="22"/>
                <w:lang w:eastAsia="ja-JP"/>
              </w:rPr>
              <w:t>5 mg</w:t>
            </w:r>
          </w:p>
        </w:tc>
        <w:tc>
          <w:tcPr>
            <w:tcW w:w="1559" w:type="dxa"/>
          </w:tcPr>
          <w:p w14:paraId="470FE32D" w14:textId="77777777" w:rsidR="00E578E9" w:rsidRPr="004A6643" w:rsidRDefault="00E578E9" w:rsidP="002A23C8">
            <w:pPr>
              <w:keepNext/>
              <w:keepLines/>
              <w:spacing w:line="240" w:lineRule="auto"/>
              <w:jc w:val="center"/>
              <w:rPr>
                <w:b/>
                <w:szCs w:val="22"/>
                <w:lang w:eastAsia="ja-JP"/>
              </w:rPr>
            </w:pPr>
            <w:r w:rsidRPr="004A6643">
              <w:rPr>
                <w:b/>
                <w:szCs w:val="22"/>
                <w:lang w:eastAsia="ja-JP"/>
              </w:rPr>
              <w:t>Tirzépatide</w:t>
            </w:r>
          </w:p>
          <w:p w14:paraId="478B1914" w14:textId="77777777" w:rsidR="00E578E9" w:rsidRPr="004A6643" w:rsidRDefault="00E578E9" w:rsidP="002A23C8">
            <w:pPr>
              <w:keepNext/>
              <w:keepLines/>
              <w:spacing w:line="240" w:lineRule="auto"/>
              <w:jc w:val="center"/>
              <w:rPr>
                <w:b/>
                <w:szCs w:val="22"/>
                <w:lang w:eastAsia="ja-JP"/>
              </w:rPr>
            </w:pPr>
            <w:r w:rsidRPr="004A6643">
              <w:rPr>
                <w:b/>
                <w:szCs w:val="22"/>
                <w:lang w:eastAsia="ja-JP"/>
              </w:rPr>
              <w:t>10 mg</w:t>
            </w:r>
          </w:p>
        </w:tc>
        <w:tc>
          <w:tcPr>
            <w:tcW w:w="1560" w:type="dxa"/>
          </w:tcPr>
          <w:p w14:paraId="3E4DE50A" w14:textId="77777777" w:rsidR="00E578E9" w:rsidRPr="004A6643" w:rsidRDefault="00E578E9" w:rsidP="002A23C8">
            <w:pPr>
              <w:keepNext/>
              <w:keepLines/>
              <w:spacing w:line="240" w:lineRule="auto"/>
              <w:jc w:val="center"/>
              <w:rPr>
                <w:b/>
                <w:szCs w:val="22"/>
                <w:lang w:eastAsia="ja-JP"/>
              </w:rPr>
            </w:pPr>
            <w:r w:rsidRPr="004A6643">
              <w:rPr>
                <w:b/>
                <w:szCs w:val="22"/>
                <w:lang w:eastAsia="ja-JP"/>
              </w:rPr>
              <w:t>Tirzépatide</w:t>
            </w:r>
          </w:p>
          <w:p w14:paraId="4D588321" w14:textId="77777777" w:rsidR="00E578E9" w:rsidRPr="004A6643" w:rsidRDefault="00E578E9" w:rsidP="002A23C8">
            <w:pPr>
              <w:keepNext/>
              <w:keepLines/>
              <w:spacing w:line="240" w:lineRule="auto"/>
              <w:jc w:val="center"/>
              <w:rPr>
                <w:b/>
                <w:szCs w:val="22"/>
                <w:lang w:eastAsia="ja-JP"/>
              </w:rPr>
            </w:pPr>
            <w:r w:rsidRPr="004A6643">
              <w:rPr>
                <w:b/>
                <w:szCs w:val="22"/>
                <w:lang w:eastAsia="ja-JP"/>
              </w:rPr>
              <w:t>15 mg</w:t>
            </w:r>
          </w:p>
        </w:tc>
        <w:tc>
          <w:tcPr>
            <w:tcW w:w="1275" w:type="dxa"/>
          </w:tcPr>
          <w:p w14:paraId="57AB624D" w14:textId="77777777" w:rsidR="00E578E9" w:rsidRPr="004A6643" w:rsidRDefault="00E578E9" w:rsidP="002A23C8">
            <w:pPr>
              <w:keepNext/>
              <w:keepLines/>
              <w:spacing w:line="240" w:lineRule="auto"/>
              <w:jc w:val="center"/>
              <w:rPr>
                <w:b/>
                <w:szCs w:val="22"/>
                <w:lang w:eastAsia="ja-JP"/>
              </w:rPr>
            </w:pPr>
            <w:r w:rsidRPr="004A6643">
              <w:rPr>
                <w:b/>
                <w:szCs w:val="22"/>
                <w:lang w:eastAsia="ja-JP"/>
              </w:rPr>
              <w:t>Placebo</w:t>
            </w:r>
          </w:p>
          <w:p w14:paraId="64E71197" w14:textId="77777777" w:rsidR="00E578E9" w:rsidRPr="004A6643" w:rsidRDefault="00E578E9" w:rsidP="002A23C8">
            <w:pPr>
              <w:keepNext/>
              <w:keepLines/>
              <w:spacing w:line="240" w:lineRule="auto"/>
              <w:jc w:val="center"/>
              <w:rPr>
                <w:b/>
                <w:szCs w:val="22"/>
                <w:lang w:eastAsia="ja-JP"/>
              </w:rPr>
            </w:pPr>
          </w:p>
        </w:tc>
      </w:tr>
      <w:tr w:rsidR="00E578E9" w:rsidRPr="004A6643" w14:paraId="0960832C" w14:textId="77777777" w:rsidTr="002A23C8">
        <w:trPr>
          <w:trHeight w:val="336"/>
        </w:trPr>
        <w:tc>
          <w:tcPr>
            <w:tcW w:w="3828" w:type="dxa"/>
          </w:tcPr>
          <w:p w14:paraId="3F619852" w14:textId="77777777" w:rsidR="00E578E9" w:rsidRPr="004A6643" w:rsidRDefault="00E578E9" w:rsidP="002A23C8">
            <w:pPr>
              <w:keepNext/>
              <w:keepLines/>
              <w:spacing w:line="240" w:lineRule="auto"/>
              <w:rPr>
                <w:b/>
                <w:szCs w:val="22"/>
                <w:lang w:eastAsia="ja-JP"/>
              </w:rPr>
            </w:pPr>
            <w:r w:rsidRPr="004A6643">
              <w:rPr>
                <w:b/>
                <w:szCs w:val="22"/>
                <w:lang w:eastAsia="ja-JP"/>
              </w:rPr>
              <w:t xml:space="preserve">Population </w:t>
            </w:r>
            <w:proofErr w:type="spellStart"/>
            <w:r w:rsidRPr="004A6643">
              <w:rPr>
                <w:b/>
                <w:szCs w:val="22"/>
                <w:lang w:eastAsia="ja-JP"/>
              </w:rPr>
              <w:t>mITT</w:t>
            </w:r>
            <w:proofErr w:type="spellEnd"/>
            <w:r w:rsidRPr="004A6643">
              <w:rPr>
                <w:b/>
                <w:szCs w:val="22"/>
                <w:lang w:eastAsia="ja-JP"/>
              </w:rPr>
              <w:t xml:space="preserve"> (n)</w:t>
            </w:r>
          </w:p>
        </w:tc>
        <w:tc>
          <w:tcPr>
            <w:tcW w:w="1559" w:type="dxa"/>
          </w:tcPr>
          <w:p w14:paraId="1E1D6632" w14:textId="77777777" w:rsidR="00E578E9" w:rsidRPr="004A6643" w:rsidRDefault="00E578E9" w:rsidP="002A23C8">
            <w:pPr>
              <w:keepNext/>
              <w:keepLines/>
              <w:spacing w:line="240" w:lineRule="auto"/>
              <w:jc w:val="center"/>
              <w:rPr>
                <w:szCs w:val="22"/>
                <w:lang w:eastAsia="ja-JP"/>
              </w:rPr>
            </w:pPr>
            <w:r w:rsidRPr="004A6643">
              <w:rPr>
                <w:szCs w:val="22"/>
                <w:lang w:eastAsia="ja-JP"/>
              </w:rPr>
              <w:t>247</w:t>
            </w:r>
          </w:p>
        </w:tc>
        <w:tc>
          <w:tcPr>
            <w:tcW w:w="1559" w:type="dxa"/>
          </w:tcPr>
          <w:p w14:paraId="68E64EEC" w14:textId="77777777" w:rsidR="00E578E9" w:rsidRPr="004A6643" w:rsidRDefault="00E578E9" w:rsidP="002A23C8">
            <w:pPr>
              <w:keepNext/>
              <w:keepLines/>
              <w:spacing w:line="240" w:lineRule="auto"/>
              <w:jc w:val="center"/>
              <w:rPr>
                <w:szCs w:val="22"/>
                <w:lang w:eastAsia="ja-JP"/>
              </w:rPr>
            </w:pPr>
            <w:r w:rsidRPr="004A6643">
              <w:rPr>
                <w:szCs w:val="22"/>
                <w:lang w:eastAsia="ja-JP"/>
              </w:rPr>
              <w:t>262</w:t>
            </w:r>
          </w:p>
        </w:tc>
        <w:tc>
          <w:tcPr>
            <w:tcW w:w="1560" w:type="dxa"/>
          </w:tcPr>
          <w:p w14:paraId="666EADDE" w14:textId="77777777" w:rsidR="00E578E9" w:rsidRPr="004A6643" w:rsidRDefault="00E578E9" w:rsidP="002A23C8">
            <w:pPr>
              <w:keepNext/>
              <w:keepLines/>
              <w:spacing w:line="240" w:lineRule="auto"/>
              <w:jc w:val="center"/>
              <w:rPr>
                <w:szCs w:val="22"/>
                <w:lang w:eastAsia="ja-JP"/>
              </w:rPr>
            </w:pPr>
            <w:r w:rsidRPr="004A6643">
              <w:rPr>
                <w:szCs w:val="22"/>
                <w:lang w:eastAsia="ja-JP"/>
              </w:rPr>
              <w:t>253</w:t>
            </w:r>
          </w:p>
        </w:tc>
        <w:tc>
          <w:tcPr>
            <w:tcW w:w="1275" w:type="dxa"/>
          </w:tcPr>
          <w:p w14:paraId="3F10FA56" w14:textId="77777777" w:rsidR="00E578E9" w:rsidRPr="004A6643" w:rsidRDefault="00E578E9" w:rsidP="002A23C8">
            <w:pPr>
              <w:keepNext/>
              <w:keepLines/>
              <w:spacing w:line="240" w:lineRule="auto"/>
              <w:jc w:val="center"/>
              <w:rPr>
                <w:szCs w:val="22"/>
                <w:lang w:eastAsia="ja-JP"/>
              </w:rPr>
            </w:pPr>
            <w:r w:rsidRPr="004A6643">
              <w:rPr>
                <w:szCs w:val="22"/>
                <w:lang w:eastAsia="ja-JP"/>
              </w:rPr>
              <w:t>270</w:t>
            </w:r>
          </w:p>
        </w:tc>
      </w:tr>
      <w:tr w:rsidR="00E578E9" w:rsidRPr="004A6643" w:rsidDel="004F1BD1" w14:paraId="2836A0C0" w14:textId="77777777" w:rsidTr="002A23C8">
        <w:trPr>
          <w:trHeight w:val="336"/>
        </w:trPr>
        <w:tc>
          <w:tcPr>
            <w:tcW w:w="9781" w:type="dxa"/>
            <w:gridSpan w:val="5"/>
          </w:tcPr>
          <w:p w14:paraId="5694DEDD" w14:textId="77777777" w:rsidR="00E578E9" w:rsidRPr="004A6643" w:rsidDel="004F1BD1" w:rsidRDefault="00E578E9" w:rsidP="002A23C8">
            <w:pPr>
              <w:keepNext/>
              <w:keepLines/>
              <w:spacing w:line="240" w:lineRule="auto"/>
              <w:rPr>
                <w:szCs w:val="22"/>
                <w:lang w:eastAsia="ja-JP"/>
              </w:rPr>
            </w:pPr>
            <w:r w:rsidRPr="004A6643">
              <w:rPr>
                <w:b/>
                <w:szCs w:val="22"/>
                <w:lang w:eastAsia="ja-JP"/>
              </w:rPr>
              <w:t>Poids corporel</w:t>
            </w:r>
          </w:p>
        </w:tc>
      </w:tr>
      <w:tr w:rsidR="00E578E9" w:rsidRPr="004A6643" w:rsidDel="004F1BD1" w14:paraId="7418BEC6" w14:textId="77777777" w:rsidTr="002A23C8">
        <w:trPr>
          <w:trHeight w:val="336"/>
        </w:trPr>
        <w:tc>
          <w:tcPr>
            <w:tcW w:w="3828" w:type="dxa"/>
          </w:tcPr>
          <w:p w14:paraId="52C19EC5" w14:textId="77777777" w:rsidR="00E578E9" w:rsidRPr="004A6643" w:rsidRDefault="00E578E9" w:rsidP="002A23C8">
            <w:pPr>
              <w:keepNext/>
              <w:keepLines/>
              <w:spacing w:line="240" w:lineRule="auto"/>
              <w:rPr>
                <w:b/>
                <w:szCs w:val="22"/>
                <w:lang w:eastAsia="ja-JP"/>
              </w:rPr>
            </w:pPr>
            <w:r w:rsidRPr="004A6643">
              <w:rPr>
                <w:szCs w:val="22"/>
                <w:lang w:eastAsia="ja-JP"/>
              </w:rPr>
              <w:t xml:space="preserve">   À l’inclusion (kg)</w:t>
            </w:r>
          </w:p>
        </w:tc>
        <w:tc>
          <w:tcPr>
            <w:tcW w:w="1559" w:type="dxa"/>
          </w:tcPr>
          <w:p w14:paraId="68F4CE2B"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104,6</w:t>
            </w:r>
          </w:p>
        </w:tc>
        <w:tc>
          <w:tcPr>
            <w:tcW w:w="1559" w:type="dxa"/>
          </w:tcPr>
          <w:p w14:paraId="12964953" w14:textId="77777777" w:rsidR="00E578E9" w:rsidRPr="004A6643" w:rsidDel="004F1BD1" w:rsidRDefault="00E578E9" w:rsidP="002A23C8">
            <w:pPr>
              <w:keepNext/>
              <w:keepLines/>
              <w:spacing w:line="240" w:lineRule="auto"/>
              <w:jc w:val="center"/>
              <w:rPr>
                <w:szCs w:val="22"/>
                <w:lang w:eastAsia="ja-JP"/>
              </w:rPr>
            </w:pPr>
            <w:r w:rsidRPr="004A6643">
              <w:rPr>
                <w:szCs w:val="22"/>
                <w:lang w:val="en-US" w:eastAsia="ja-JP"/>
              </w:rPr>
              <w:t>108,9</w:t>
            </w:r>
          </w:p>
        </w:tc>
        <w:tc>
          <w:tcPr>
            <w:tcW w:w="1560" w:type="dxa"/>
          </w:tcPr>
          <w:p w14:paraId="2A87B8BD" w14:textId="77777777" w:rsidR="00E578E9" w:rsidRPr="004A6643" w:rsidDel="004F1BD1" w:rsidRDefault="00E578E9" w:rsidP="002A23C8">
            <w:pPr>
              <w:keepNext/>
              <w:keepLines/>
              <w:spacing w:line="240" w:lineRule="auto"/>
              <w:jc w:val="center"/>
              <w:rPr>
                <w:szCs w:val="22"/>
                <w:lang w:eastAsia="ja-JP"/>
              </w:rPr>
            </w:pPr>
            <w:r w:rsidRPr="004A6643">
              <w:rPr>
                <w:szCs w:val="22"/>
                <w:lang w:val="en-US" w:eastAsia="ja-JP"/>
              </w:rPr>
              <w:t>108,5</w:t>
            </w:r>
          </w:p>
        </w:tc>
        <w:tc>
          <w:tcPr>
            <w:tcW w:w="1275" w:type="dxa"/>
          </w:tcPr>
          <w:p w14:paraId="33C6FE5B" w14:textId="77777777" w:rsidR="00E578E9" w:rsidRPr="004A6643" w:rsidDel="004F1BD1" w:rsidRDefault="00E578E9" w:rsidP="002A23C8">
            <w:pPr>
              <w:keepNext/>
              <w:keepLines/>
              <w:spacing w:line="240" w:lineRule="auto"/>
              <w:jc w:val="center"/>
              <w:rPr>
                <w:szCs w:val="22"/>
                <w:lang w:eastAsia="ja-JP"/>
              </w:rPr>
            </w:pPr>
            <w:r w:rsidRPr="004A6643">
              <w:rPr>
                <w:szCs w:val="22"/>
                <w:lang w:val="en-US" w:eastAsia="ja-JP"/>
              </w:rPr>
              <w:t>107,4</w:t>
            </w:r>
          </w:p>
        </w:tc>
      </w:tr>
      <w:tr w:rsidR="00E578E9" w:rsidRPr="004A6643" w:rsidDel="004F1BD1" w14:paraId="30D539AD" w14:textId="77777777" w:rsidTr="002A23C8">
        <w:trPr>
          <w:trHeight w:val="336"/>
        </w:trPr>
        <w:tc>
          <w:tcPr>
            <w:tcW w:w="3828" w:type="dxa"/>
          </w:tcPr>
          <w:p w14:paraId="745BAA56" w14:textId="77777777" w:rsidR="00E578E9" w:rsidRPr="004A6643" w:rsidRDefault="00E578E9" w:rsidP="002A23C8">
            <w:pPr>
              <w:keepNext/>
              <w:keepLines/>
              <w:spacing w:line="240" w:lineRule="auto"/>
              <w:rPr>
                <w:b/>
                <w:szCs w:val="22"/>
                <w:lang w:eastAsia="ja-JP"/>
              </w:rPr>
            </w:pPr>
            <w:r w:rsidRPr="004A6643">
              <w:rPr>
                <w:szCs w:val="22"/>
                <w:lang w:eastAsia="ja-JP"/>
              </w:rPr>
              <w:t xml:space="preserve">   </w:t>
            </w:r>
            <w:r w:rsidR="004A6643" w:rsidRPr="004A6643">
              <w:rPr>
                <w:szCs w:val="22"/>
                <w:lang w:eastAsia="ja-JP"/>
              </w:rPr>
              <w:t>Variation (%) depuis l’inclusion</w:t>
            </w:r>
            <w:r w:rsidRPr="004A6643">
              <w:rPr>
                <w:szCs w:val="22"/>
                <w:lang w:eastAsia="ja-JP"/>
              </w:rPr>
              <w:t xml:space="preserve"> </w:t>
            </w:r>
          </w:p>
        </w:tc>
        <w:tc>
          <w:tcPr>
            <w:tcW w:w="1559" w:type="dxa"/>
          </w:tcPr>
          <w:p w14:paraId="7BA2A18B"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-15,4</w:t>
            </w:r>
            <w:r w:rsidRPr="004A6643">
              <w:rPr>
                <w:szCs w:val="22"/>
                <w:vertAlign w:val="superscript"/>
                <w:lang w:eastAsia="ja-JP"/>
              </w:rPr>
              <w:t>††</w:t>
            </w:r>
          </w:p>
        </w:tc>
        <w:tc>
          <w:tcPr>
            <w:tcW w:w="1559" w:type="dxa"/>
          </w:tcPr>
          <w:p w14:paraId="291C5EE3"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-19,9</w:t>
            </w:r>
            <w:r w:rsidRPr="004A6643">
              <w:rPr>
                <w:szCs w:val="22"/>
                <w:vertAlign w:val="superscript"/>
                <w:lang w:eastAsia="ja-JP"/>
              </w:rPr>
              <w:t>††</w:t>
            </w:r>
          </w:p>
        </w:tc>
        <w:tc>
          <w:tcPr>
            <w:tcW w:w="1560" w:type="dxa"/>
          </w:tcPr>
          <w:p w14:paraId="4070FB03" w14:textId="77777777" w:rsidR="00E578E9" w:rsidRPr="004A6643" w:rsidDel="004F1BD1" w:rsidRDefault="00E578E9" w:rsidP="002A23C8">
            <w:pPr>
              <w:keepNext/>
              <w:keepLines/>
              <w:spacing w:line="240" w:lineRule="auto"/>
              <w:jc w:val="center"/>
              <w:rPr>
                <w:szCs w:val="22"/>
                <w:lang w:eastAsia="ja-JP"/>
              </w:rPr>
            </w:pPr>
            <w:r w:rsidRPr="004A6643">
              <w:rPr>
                <w:szCs w:val="22"/>
                <w:lang w:val="en-US" w:eastAsia="ja-JP"/>
              </w:rPr>
              <w:t>-22,9</w:t>
            </w:r>
            <w:r w:rsidRPr="00DB7F49">
              <w:rPr>
                <w:szCs w:val="22"/>
                <w:vertAlign w:val="superscript"/>
                <w:lang w:val="en-US" w:eastAsia="ja-JP"/>
              </w:rPr>
              <w:t>††</w:t>
            </w:r>
          </w:p>
        </w:tc>
        <w:tc>
          <w:tcPr>
            <w:tcW w:w="1275" w:type="dxa"/>
          </w:tcPr>
          <w:p w14:paraId="495A860B" w14:textId="77777777" w:rsidR="00E578E9" w:rsidRPr="004A6643" w:rsidDel="004F1BD1" w:rsidRDefault="00E578E9" w:rsidP="002A23C8">
            <w:pPr>
              <w:keepNext/>
              <w:keepLines/>
              <w:spacing w:line="240" w:lineRule="auto"/>
              <w:jc w:val="center"/>
              <w:rPr>
                <w:szCs w:val="22"/>
                <w:lang w:eastAsia="ja-JP"/>
              </w:rPr>
            </w:pPr>
            <w:r w:rsidRPr="004A6643">
              <w:rPr>
                <w:szCs w:val="22"/>
                <w:lang w:val="en-US" w:eastAsia="ja-JP"/>
              </w:rPr>
              <w:t>-2,1</w:t>
            </w:r>
            <w:r w:rsidRPr="00DB7F49">
              <w:rPr>
                <w:szCs w:val="22"/>
                <w:vertAlign w:val="superscript"/>
                <w:lang w:val="en-US" w:eastAsia="ja-JP"/>
              </w:rPr>
              <w:t>†</w:t>
            </w:r>
          </w:p>
        </w:tc>
      </w:tr>
      <w:tr w:rsidR="00E578E9" w:rsidRPr="004A6643" w:rsidDel="004F1BD1" w14:paraId="275E6D6F" w14:textId="77777777" w:rsidTr="002A23C8">
        <w:trPr>
          <w:trHeight w:val="336"/>
        </w:trPr>
        <w:tc>
          <w:tcPr>
            <w:tcW w:w="3828" w:type="dxa"/>
          </w:tcPr>
          <w:p w14:paraId="7F1267FA" w14:textId="77777777" w:rsidR="004A6643" w:rsidRPr="004A6643" w:rsidRDefault="00E578E9" w:rsidP="004A6643">
            <w:pPr>
              <w:keepNext/>
              <w:keepLines/>
              <w:spacing w:line="240" w:lineRule="auto"/>
              <w:rPr>
                <w:szCs w:val="22"/>
                <w:vertAlign w:val="superscript"/>
                <w:lang w:eastAsia="ja-JP"/>
              </w:rPr>
            </w:pPr>
            <w:r w:rsidRPr="004A6643">
              <w:rPr>
                <w:szCs w:val="22"/>
                <w:lang w:eastAsia="ja-JP"/>
              </w:rPr>
              <w:t xml:space="preserve">   </w:t>
            </w:r>
            <w:r w:rsidR="004A6643" w:rsidRPr="004A6643">
              <w:rPr>
                <w:szCs w:val="22"/>
                <w:lang w:eastAsia="ja-JP"/>
              </w:rPr>
              <w:t>Différence (%) par rapport au placebo</w:t>
            </w:r>
          </w:p>
          <w:p w14:paraId="002BE2A0" w14:textId="77777777" w:rsidR="00E578E9" w:rsidRPr="004A6643" w:rsidRDefault="004A6643" w:rsidP="004A6643">
            <w:pPr>
              <w:keepNext/>
              <w:keepLines/>
              <w:spacing w:line="240" w:lineRule="auto"/>
              <w:rPr>
                <w:b/>
                <w:szCs w:val="22"/>
                <w:lang w:eastAsia="ja-JP"/>
              </w:rPr>
            </w:pPr>
            <w:r w:rsidRPr="004A6643">
              <w:rPr>
                <w:szCs w:val="22"/>
                <w:lang w:eastAsia="ja-JP"/>
              </w:rPr>
              <w:t xml:space="preserve">   [IC 95 %]</w:t>
            </w:r>
          </w:p>
        </w:tc>
        <w:tc>
          <w:tcPr>
            <w:tcW w:w="1559" w:type="dxa"/>
          </w:tcPr>
          <w:p w14:paraId="2EA1D0E5" w14:textId="77777777" w:rsidR="00E578E9" w:rsidRPr="004A6643" w:rsidRDefault="00E578E9" w:rsidP="002A23C8">
            <w:pPr>
              <w:keepNext/>
              <w:keepLines/>
              <w:spacing w:line="240" w:lineRule="auto"/>
              <w:jc w:val="center"/>
              <w:rPr>
                <w:szCs w:val="22"/>
                <w:vertAlign w:val="superscript"/>
                <w:lang w:eastAsia="ja-JP"/>
              </w:rPr>
            </w:pPr>
            <w:r w:rsidRPr="004A6643">
              <w:rPr>
                <w:szCs w:val="22"/>
                <w:lang w:eastAsia="ja-JP"/>
              </w:rPr>
              <w:t>-13,2</w:t>
            </w:r>
            <w:r w:rsidRPr="004A6643">
              <w:rPr>
                <w:szCs w:val="22"/>
                <w:vertAlign w:val="superscript"/>
                <w:lang w:eastAsia="ja-JP"/>
              </w:rPr>
              <w:t>##</w:t>
            </w:r>
          </w:p>
          <w:p w14:paraId="10D7A096"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[-15,3 ; -11,1]</w:t>
            </w:r>
          </w:p>
        </w:tc>
        <w:tc>
          <w:tcPr>
            <w:tcW w:w="1559" w:type="dxa"/>
          </w:tcPr>
          <w:p w14:paraId="3B384F9E" w14:textId="77777777" w:rsidR="00E578E9" w:rsidRPr="004A6643" w:rsidRDefault="00E578E9" w:rsidP="002A23C8">
            <w:pPr>
              <w:keepNext/>
              <w:keepLines/>
              <w:spacing w:line="240" w:lineRule="auto"/>
              <w:jc w:val="center"/>
              <w:rPr>
                <w:szCs w:val="22"/>
                <w:lang w:val="en-US" w:eastAsia="ja-JP"/>
              </w:rPr>
            </w:pPr>
            <w:r w:rsidRPr="004A6643">
              <w:rPr>
                <w:szCs w:val="22"/>
                <w:lang w:val="en-US" w:eastAsia="ja-JP"/>
              </w:rPr>
              <w:t xml:space="preserve">-17,7** </w:t>
            </w:r>
          </w:p>
          <w:p w14:paraId="7A5331EB" w14:textId="77777777" w:rsidR="00E578E9" w:rsidRPr="004A6643" w:rsidDel="004F1BD1" w:rsidRDefault="00E578E9" w:rsidP="002A23C8">
            <w:pPr>
              <w:keepNext/>
              <w:keepLines/>
              <w:spacing w:line="240" w:lineRule="auto"/>
              <w:jc w:val="center"/>
              <w:rPr>
                <w:szCs w:val="22"/>
                <w:lang w:eastAsia="ja-JP"/>
              </w:rPr>
            </w:pPr>
            <w:r w:rsidRPr="004A6643">
              <w:rPr>
                <w:szCs w:val="22"/>
                <w:lang w:val="en-US" w:eastAsia="ja-JP"/>
              </w:rPr>
              <w:t>[-19,</w:t>
            </w:r>
            <w:proofErr w:type="gramStart"/>
            <w:r w:rsidRPr="004A6643">
              <w:rPr>
                <w:szCs w:val="22"/>
                <w:lang w:val="en-US" w:eastAsia="ja-JP"/>
              </w:rPr>
              <w:t>8 ;</w:t>
            </w:r>
            <w:proofErr w:type="gramEnd"/>
            <w:r w:rsidRPr="004A6643">
              <w:rPr>
                <w:szCs w:val="22"/>
                <w:lang w:val="en-US" w:eastAsia="ja-JP"/>
              </w:rPr>
              <w:t xml:space="preserve"> -15,7]</w:t>
            </w:r>
          </w:p>
        </w:tc>
        <w:tc>
          <w:tcPr>
            <w:tcW w:w="1560" w:type="dxa"/>
          </w:tcPr>
          <w:p w14:paraId="64AEF62F" w14:textId="77777777" w:rsidR="00E578E9" w:rsidRPr="004A6643" w:rsidRDefault="00E578E9" w:rsidP="002A23C8">
            <w:pPr>
              <w:keepNext/>
              <w:keepLines/>
              <w:spacing w:line="240" w:lineRule="auto"/>
              <w:jc w:val="center"/>
              <w:rPr>
                <w:szCs w:val="22"/>
                <w:lang w:val="en-US" w:eastAsia="ja-JP"/>
              </w:rPr>
            </w:pPr>
            <w:r w:rsidRPr="004A6643">
              <w:rPr>
                <w:szCs w:val="22"/>
                <w:lang w:val="en-US" w:eastAsia="ja-JP"/>
              </w:rPr>
              <w:t xml:space="preserve">-20,7** </w:t>
            </w:r>
          </w:p>
          <w:p w14:paraId="272765FB" w14:textId="77777777" w:rsidR="00E578E9" w:rsidRPr="004A6643" w:rsidDel="004F1BD1" w:rsidRDefault="00E578E9" w:rsidP="002A23C8">
            <w:pPr>
              <w:keepNext/>
              <w:keepLines/>
              <w:spacing w:line="240" w:lineRule="auto"/>
              <w:jc w:val="center"/>
              <w:rPr>
                <w:szCs w:val="22"/>
                <w:lang w:eastAsia="ja-JP"/>
              </w:rPr>
            </w:pPr>
            <w:r w:rsidRPr="004A6643">
              <w:rPr>
                <w:szCs w:val="22"/>
                <w:lang w:val="en-US" w:eastAsia="ja-JP"/>
              </w:rPr>
              <w:t>[-22,</w:t>
            </w:r>
            <w:proofErr w:type="gramStart"/>
            <w:r w:rsidRPr="004A6643">
              <w:rPr>
                <w:szCs w:val="22"/>
                <w:lang w:val="en-US" w:eastAsia="ja-JP"/>
              </w:rPr>
              <w:t>8 ;</w:t>
            </w:r>
            <w:proofErr w:type="gramEnd"/>
            <w:r w:rsidRPr="004A6643">
              <w:rPr>
                <w:szCs w:val="22"/>
                <w:lang w:val="en-US" w:eastAsia="ja-JP"/>
              </w:rPr>
              <w:t xml:space="preserve"> -18,6]</w:t>
            </w:r>
          </w:p>
        </w:tc>
        <w:tc>
          <w:tcPr>
            <w:tcW w:w="1275" w:type="dxa"/>
          </w:tcPr>
          <w:p w14:paraId="2D802028"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w:t>
            </w:r>
          </w:p>
        </w:tc>
      </w:tr>
      <w:tr w:rsidR="00E578E9" w:rsidRPr="004A6643" w:rsidDel="004F1BD1" w14:paraId="54ABB32D" w14:textId="77777777" w:rsidTr="002A23C8">
        <w:trPr>
          <w:trHeight w:val="336"/>
        </w:trPr>
        <w:tc>
          <w:tcPr>
            <w:tcW w:w="3828" w:type="dxa"/>
          </w:tcPr>
          <w:p w14:paraId="6C98F910" w14:textId="77777777" w:rsidR="00E578E9" w:rsidRPr="004A6643" w:rsidRDefault="00E578E9" w:rsidP="002A23C8">
            <w:pPr>
              <w:keepNext/>
              <w:keepLines/>
              <w:spacing w:line="240" w:lineRule="auto"/>
              <w:rPr>
                <w:b/>
                <w:szCs w:val="22"/>
                <w:lang w:eastAsia="ja-JP"/>
              </w:rPr>
            </w:pPr>
            <w:r w:rsidRPr="004A6643">
              <w:rPr>
                <w:szCs w:val="22"/>
              </w:rPr>
              <w:t xml:space="preserve">   </w:t>
            </w:r>
            <w:r w:rsidR="004A6643" w:rsidRPr="004A6643">
              <w:rPr>
                <w:szCs w:val="22"/>
              </w:rPr>
              <w:t>Variation (kg) depuis l’inclusion</w:t>
            </w:r>
            <w:r w:rsidRPr="004A6643">
              <w:rPr>
                <w:szCs w:val="22"/>
              </w:rPr>
              <w:t xml:space="preserve"> </w:t>
            </w:r>
          </w:p>
        </w:tc>
        <w:tc>
          <w:tcPr>
            <w:tcW w:w="1559" w:type="dxa"/>
          </w:tcPr>
          <w:p w14:paraId="4397CE6D"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-15,7</w:t>
            </w:r>
            <w:r w:rsidRPr="004A6643">
              <w:rPr>
                <w:szCs w:val="22"/>
                <w:vertAlign w:val="superscript"/>
                <w:lang w:eastAsia="ja-JP"/>
              </w:rPr>
              <w:t>††</w:t>
            </w:r>
          </w:p>
        </w:tc>
        <w:tc>
          <w:tcPr>
            <w:tcW w:w="1559" w:type="dxa"/>
          </w:tcPr>
          <w:p w14:paraId="31D70FEE"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-21,4</w:t>
            </w:r>
            <w:r w:rsidRPr="004A6643">
              <w:rPr>
                <w:szCs w:val="22"/>
                <w:vertAlign w:val="superscript"/>
                <w:lang w:eastAsia="ja-JP"/>
              </w:rPr>
              <w:t>††</w:t>
            </w:r>
          </w:p>
        </w:tc>
        <w:tc>
          <w:tcPr>
            <w:tcW w:w="1560" w:type="dxa"/>
          </w:tcPr>
          <w:p w14:paraId="228AD941"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-24,6</w:t>
            </w:r>
            <w:r w:rsidRPr="004A6643">
              <w:rPr>
                <w:szCs w:val="22"/>
                <w:vertAlign w:val="superscript"/>
                <w:lang w:eastAsia="ja-JP"/>
              </w:rPr>
              <w:t>††</w:t>
            </w:r>
          </w:p>
        </w:tc>
        <w:tc>
          <w:tcPr>
            <w:tcW w:w="1275" w:type="dxa"/>
          </w:tcPr>
          <w:p w14:paraId="43BD6A81" w14:textId="77777777" w:rsidR="00E578E9" w:rsidRPr="004A6643" w:rsidDel="004F1BD1" w:rsidRDefault="00E578E9" w:rsidP="002A23C8">
            <w:pPr>
              <w:keepNext/>
              <w:keepLines/>
              <w:spacing w:line="240" w:lineRule="auto"/>
              <w:jc w:val="center"/>
              <w:rPr>
                <w:szCs w:val="22"/>
                <w:lang w:eastAsia="ja-JP"/>
              </w:rPr>
            </w:pPr>
            <w:r w:rsidRPr="004A6643">
              <w:rPr>
                <w:szCs w:val="22"/>
                <w:lang w:eastAsia="ja-JP"/>
              </w:rPr>
              <w:t>-2,3</w:t>
            </w:r>
            <w:r w:rsidRPr="004A6643">
              <w:rPr>
                <w:szCs w:val="22"/>
                <w:vertAlign w:val="superscript"/>
                <w:lang w:eastAsia="ja-JP"/>
              </w:rPr>
              <w:t>†</w:t>
            </w:r>
          </w:p>
        </w:tc>
      </w:tr>
      <w:tr w:rsidR="00E578E9" w:rsidRPr="004A6643" w14:paraId="3E354171" w14:textId="77777777" w:rsidTr="002A23C8">
        <w:trPr>
          <w:trHeight w:val="336"/>
        </w:trPr>
        <w:tc>
          <w:tcPr>
            <w:tcW w:w="3828" w:type="dxa"/>
          </w:tcPr>
          <w:p w14:paraId="5A0596CB" w14:textId="77777777" w:rsidR="004A6643" w:rsidRDefault="00E578E9" w:rsidP="004A6643">
            <w:pPr>
              <w:pStyle w:val="Default"/>
              <w:keepNext/>
              <w:rPr>
                <w:rFonts w:ascii="Times New Roman" w:hAnsi="Times New Roman" w:cs="Times New Roman"/>
                <w:sz w:val="22"/>
                <w:szCs w:val="22"/>
                <w:lang w:val="fr-FR" w:eastAsia="ja-JP"/>
              </w:rPr>
            </w:pPr>
            <w:r w:rsidRPr="00DB7F49">
              <w:rPr>
                <w:rFonts w:ascii="Times New Roman" w:hAnsi="Times New Roman" w:cs="Times New Roman"/>
                <w:color w:val="auto"/>
                <w:sz w:val="22"/>
                <w:szCs w:val="22"/>
                <w:lang w:val="fr-FR"/>
              </w:rPr>
              <w:t xml:space="preserve">   </w:t>
            </w:r>
            <w:r w:rsidR="004A6643" w:rsidRPr="00DB7F49">
              <w:rPr>
                <w:rFonts w:ascii="Times New Roman" w:hAnsi="Times New Roman" w:cs="Times New Roman"/>
                <w:sz w:val="22"/>
                <w:szCs w:val="22"/>
                <w:lang w:val="fr-FR" w:eastAsia="ja-JP"/>
              </w:rPr>
              <w:t>Différence (kg) par rapport au</w:t>
            </w:r>
            <w:r w:rsidR="004A6643">
              <w:rPr>
                <w:rFonts w:ascii="Times New Roman" w:hAnsi="Times New Roman" w:cs="Times New Roman"/>
                <w:sz w:val="22"/>
                <w:szCs w:val="22"/>
                <w:lang w:val="fr-FR" w:eastAsia="ja-JP"/>
              </w:rPr>
              <w:t xml:space="preserve"> </w:t>
            </w:r>
            <w:r w:rsidR="004A6643" w:rsidRPr="00DB7F49">
              <w:rPr>
                <w:rFonts w:ascii="Times New Roman" w:hAnsi="Times New Roman" w:cs="Times New Roman"/>
                <w:sz w:val="22"/>
                <w:szCs w:val="22"/>
                <w:lang w:val="fr-FR" w:eastAsia="ja-JP"/>
              </w:rPr>
              <w:t>placebo</w:t>
            </w:r>
          </w:p>
          <w:p w14:paraId="2376D499" w14:textId="77777777" w:rsidR="00E578E9" w:rsidRPr="00DB7F49" w:rsidRDefault="004A6643" w:rsidP="004A6643">
            <w:pPr>
              <w:pStyle w:val="Default"/>
              <w:keepNext/>
              <w:rPr>
                <w:rFonts w:ascii="Times New Roman" w:hAnsi="Times New Roman" w:cs="Times New Roman"/>
                <w:sz w:val="22"/>
                <w:szCs w:val="22"/>
                <w:lang w:val="fr-FR" w:eastAsia="ja-JP"/>
              </w:rPr>
            </w:pPr>
            <w:r>
              <w:rPr>
                <w:rFonts w:ascii="Times New Roman" w:hAnsi="Times New Roman" w:cs="Times New Roman"/>
                <w:sz w:val="22"/>
                <w:szCs w:val="22"/>
                <w:lang w:val="fr-FR" w:eastAsia="ja-JP"/>
              </w:rPr>
              <w:t xml:space="preserve">   </w:t>
            </w:r>
            <w:r w:rsidRPr="00DB7F49">
              <w:rPr>
                <w:rFonts w:ascii="Times New Roman" w:hAnsi="Times New Roman" w:cs="Times New Roman"/>
                <w:sz w:val="22"/>
                <w:szCs w:val="22"/>
                <w:lang w:eastAsia="ja-JP"/>
              </w:rPr>
              <w:t>[IC 95 %]</w:t>
            </w:r>
          </w:p>
        </w:tc>
        <w:tc>
          <w:tcPr>
            <w:tcW w:w="1559" w:type="dxa"/>
          </w:tcPr>
          <w:p w14:paraId="20C6A5CF" w14:textId="77777777" w:rsidR="00E578E9" w:rsidRPr="004A6643" w:rsidRDefault="00E578E9" w:rsidP="002A23C8">
            <w:pPr>
              <w:keepNext/>
              <w:keepLines/>
              <w:spacing w:line="240" w:lineRule="auto"/>
              <w:jc w:val="center"/>
              <w:rPr>
                <w:szCs w:val="22"/>
                <w:lang w:eastAsia="ja-JP"/>
              </w:rPr>
            </w:pPr>
            <w:r w:rsidRPr="004A6643">
              <w:rPr>
                <w:szCs w:val="22"/>
                <w:lang w:eastAsia="ja-JP"/>
              </w:rPr>
              <w:t>-13,4</w:t>
            </w:r>
            <w:r w:rsidRPr="004A6643">
              <w:rPr>
                <w:szCs w:val="22"/>
                <w:vertAlign w:val="superscript"/>
                <w:lang w:eastAsia="ja-JP"/>
              </w:rPr>
              <w:t>##</w:t>
            </w:r>
          </w:p>
          <w:p w14:paraId="7FD3C0D3" w14:textId="77777777" w:rsidR="00E578E9" w:rsidRPr="004A6643" w:rsidRDefault="00E578E9" w:rsidP="002A23C8">
            <w:pPr>
              <w:keepNext/>
              <w:keepLines/>
              <w:spacing w:line="240" w:lineRule="auto"/>
              <w:jc w:val="center"/>
              <w:rPr>
                <w:szCs w:val="22"/>
                <w:lang w:eastAsia="ja-JP"/>
              </w:rPr>
            </w:pPr>
            <w:r w:rsidRPr="004A6643">
              <w:rPr>
                <w:szCs w:val="22"/>
                <w:lang w:eastAsia="ja-JP"/>
              </w:rPr>
              <w:t>[-15,9 ; -11,0]</w:t>
            </w:r>
          </w:p>
        </w:tc>
        <w:tc>
          <w:tcPr>
            <w:tcW w:w="1559" w:type="dxa"/>
          </w:tcPr>
          <w:p w14:paraId="79995B8E" w14:textId="77777777" w:rsidR="00E578E9" w:rsidRPr="004A6643" w:rsidRDefault="00E578E9" w:rsidP="002A23C8">
            <w:pPr>
              <w:keepNext/>
              <w:keepLines/>
              <w:spacing w:line="240" w:lineRule="auto"/>
              <w:jc w:val="center"/>
              <w:rPr>
                <w:szCs w:val="22"/>
                <w:lang w:eastAsia="ja-JP"/>
              </w:rPr>
            </w:pPr>
            <w:r w:rsidRPr="004A6643">
              <w:rPr>
                <w:szCs w:val="22"/>
                <w:lang w:eastAsia="ja-JP"/>
              </w:rPr>
              <w:t>-19,1</w:t>
            </w:r>
            <w:r w:rsidRPr="004A6643">
              <w:rPr>
                <w:szCs w:val="22"/>
                <w:vertAlign w:val="superscript"/>
                <w:lang w:eastAsia="ja-JP"/>
              </w:rPr>
              <w:t>##</w:t>
            </w:r>
          </w:p>
          <w:p w14:paraId="0B5A4F00" w14:textId="77777777" w:rsidR="00E578E9" w:rsidRPr="004A6643" w:rsidRDefault="00E578E9" w:rsidP="002A23C8">
            <w:pPr>
              <w:keepNext/>
              <w:keepLines/>
              <w:spacing w:line="240" w:lineRule="auto"/>
              <w:jc w:val="center"/>
              <w:rPr>
                <w:szCs w:val="22"/>
                <w:lang w:eastAsia="ja-JP"/>
              </w:rPr>
            </w:pPr>
            <w:r w:rsidRPr="004A6643">
              <w:rPr>
                <w:szCs w:val="22"/>
                <w:lang w:eastAsia="ja-JP"/>
              </w:rPr>
              <w:t>[-21,5 ; -16,7]</w:t>
            </w:r>
          </w:p>
        </w:tc>
        <w:tc>
          <w:tcPr>
            <w:tcW w:w="1560" w:type="dxa"/>
          </w:tcPr>
          <w:p w14:paraId="22956295" w14:textId="77777777" w:rsidR="00E578E9" w:rsidRPr="004A6643" w:rsidRDefault="00E578E9" w:rsidP="002A23C8">
            <w:pPr>
              <w:keepNext/>
              <w:keepLines/>
              <w:spacing w:line="240" w:lineRule="auto"/>
              <w:jc w:val="center"/>
              <w:rPr>
                <w:szCs w:val="22"/>
                <w:lang w:eastAsia="ja-JP"/>
              </w:rPr>
            </w:pPr>
            <w:r w:rsidRPr="004A6643">
              <w:rPr>
                <w:szCs w:val="22"/>
                <w:lang w:eastAsia="ja-JP"/>
              </w:rPr>
              <w:t>-22,3</w:t>
            </w:r>
            <w:r w:rsidRPr="004A6643">
              <w:rPr>
                <w:szCs w:val="22"/>
                <w:vertAlign w:val="superscript"/>
                <w:lang w:eastAsia="ja-JP"/>
              </w:rPr>
              <w:t>##</w:t>
            </w:r>
          </w:p>
          <w:p w14:paraId="57F3AEB7" w14:textId="77777777" w:rsidR="00E578E9" w:rsidRPr="004A6643" w:rsidRDefault="00E578E9" w:rsidP="002A23C8">
            <w:pPr>
              <w:keepNext/>
              <w:keepLines/>
              <w:spacing w:line="240" w:lineRule="auto"/>
              <w:jc w:val="center"/>
              <w:rPr>
                <w:szCs w:val="22"/>
                <w:lang w:eastAsia="ja-JP"/>
              </w:rPr>
            </w:pPr>
            <w:r w:rsidRPr="004A6643">
              <w:rPr>
                <w:szCs w:val="22"/>
                <w:lang w:eastAsia="ja-JP"/>
              </w:rPr>
              <w:t>[-24,7 ; -19,9]</w:t>
            </w:r>
          </w:p>
        </w:tc>
        <w:tc>
          <w:tcPr>
            <w:tcW w:w="1275" w:type="dxa"/>
          </w:tcPr>
          <w:p w14:paraId="3A829259" w14:textId="77777777" w:rsidR="00E578E9" w:rsidRPr="004A6643" w:rsidRDefault="00E578E9" w:rsidP="002A23C8">
            <w:pPr>
              <w:keepNext/>
              <w:keepLines/>
              <w:spacing w:line="240" w:lineRule="auto"/>
              <w:jc w:val="center"/>
              <w:rPr>
                <w:szCs w:val="22"/>
                <w:lang w:eastAsia="ja-JP"/>
              </w:rPr>
            </w:pPr>
            <w:r w:rsidRPr="004A6643">
              <w:rPr>
                <w:szCs w:val="22"/>
                <w:lang w:eastAsia="ja-JP"/>
              </w:rPr>
              <w:t>-</w:t>
            </w:r>
          </w:p>
        </w:tc>
      </w:tr>
    </w:tbl>
    <w:p w14:paraId="1C1C4F1D" w14:textId="77777777" w:rsidR="00805CA0" w:rsidRDefault="00E578E9" w:rsidP="00E578E9">
      <w:pPr>
        <w:keepNext/>
        <w:spacing w:line="240" w:lineRule="auto"/>
        <w:rPr>
          <w:rFonts w:eastAsia="SimSun"/>
          <w:szCs w:val="22"/>
        </w:rPr>
      </w:pPr>
      <w:r w:rsidRPr="002840B9">
        <w:rPr>
          <w:rFonts w:eastAsia="SimSun"/>
          <w:szCs w:val="22"/>
          <w:vertAlign w:val="superscript"/>
        </w:rPr>
        <w:t>†</w:t>
      </w:r>
      <w:r w:rsidRPr="009079AF">
        <w:rPr>
          <w:rFonts w:eastAsia="SimSun"/>
          <w:szCs w:val="22"/>
        </w:rPr>
        <w:t>p</w:t>
      </w:r>
      <w:r>
        <w:rPr>
          <w:rFonts w:eastAsia="SimSun"/>
          <w:szCs w:val="22"/>
        </w:rPr>
        <w:t xml:space="preserve"> &lt; 0</w:t>
      </w:r>
      <w:r w:rsidR="00B22B76">
        <w:rPr>
          <w:rFonts w:eastAsia="SimSun"/>
          <w:szCs w:val="22"/>
        </w:rPr>
        <w:t>,</w:t>
      </w:r>
      <w:r>
        <w:rPr>
          <w:rFonts w:eastAsia="SimSun"/>
          <w:szCs w:val="22"/>
        </w:rPr>
        <w:t>05</w:t>
      </w:r>
      <w:r w:rsidR="00B22B76">
        <w:rPr>
          <w:rFonts w:eastAsia="SimSun"/>
          <w:szCs w:val="22"/>
        </w:rPr>
        <w:t> ;</w:t>
      </w:r>
      <w:r>
        <w:rPr>
          <w:rFonts w:eastAsia="SimSun"/>
          <w:szCs w:val="22"/>
        </w:rPr>
        <w:t xml:space="preserve"> </w:t>
      </w:r>
      <w:r w:rsidRPr="002840B9">
        <w:rPr>
          <w:rFonts w:eastAsia="SimSun"/>
          <w:szCs w:val="22"/>
          <w:vertAlign w:val="superscript"/>
        </w:rPr>
        <w:t>†</w:t>
      </w:r>
      <w:r w:rsidRPr="002840B9">
        <w:rPr>
          <w:rFonts w:eastAsia="SimSun"/>
          <w:vertAlign w:val="superscript"/>
        </w:rPr>
        <w:t>†</w:t>
      </w:r>
      <w:r w:rsidRPr="002840B9">
        <w:rPr>
          <w:rFonts w:eastAsia="SimSun"/>
          <w:szCs w:val="22"/>
        </w:rPr>
        <w:t>p &lt; 0</w:t>
      </w:r>
      <w:r w:rsidR="00B22B76">
        <w:rPr>
          <w:rFonts w:eastAsia="SimSun"/>
          <w:szCs w:val="22"/>
        </w:rPr>
        <w:t>,</w:t>
      </w:r>
      <w:r w:rsidRPr="002840B9">
        <w:rPr>
          <w:rFonts w:eastAsia="SimSun"/>
          <w:szCs w:val="22"/>
        </w:rPr>
        <w:t xml:space="preserve">001 </w:t>
      </w:r>
      <w:r w:rsidR="00805CA0" w:rsidRPr="005A710D">
        <w:rPr>
          <w:rFonts w:eastAsia="SimSun"/>
          <w:szCs w:val="22"/>
        </w:rPr>
        <w:t>pour la comparaison par rapport à l’inclusion.</w:t>
      </w:r>
    </w:p>
    <w:p w14:paraId="0513D4D2" w14:textId="77777777" w:rsidR="00E578E9" w:rsidRPr="00B22B76" w:rsidRDefault="00E578E9" w:rsidP="00E578E9">
      <w:pPr>
        <w:keepNext/>
        <w:spacing w:line="240" w:lineRule="auto"/>
        <w:rPr>
          <w:rFonts w:eastAsia="SimSun"/>
          <w:szCs w:val="22"/>
        </w:rPr>
      </w:pPr>
      <w:r w:rsidRPr="00B22B76">
        <w:rPr>
          <w:rFonts w:eastAsia="SimSun"/>
          <w:szCs w:val="22"/>
        </w:rPr>
        <w:t>**p &lt; 0</w:t>
      </w:r>
      <w:r w:rsidR="00B22B76" w:rsidRPr="00DB7F49">
        <w:rPr>
          <w:rFonts w:eastAsia="SimSun"/>
          <w:szCs w:val="22"/>
        </w:rPr>
        <w:t>,</w:t>
      </w:r>
      <w:r w:rsidRPr="00B22B76">
        <w:rPr>
          <w:rFonts w:eastAsia="SimSun"/>
          <w:szCs w:val="22"/>
        </w:rPr>
        <w:t xml:space="preserve">001 </w:t>
      </w:r>
      <w:r w:rsidR="00B22B76" w:rsidRPr="005A710D">
        <w:rPr>
          <w:rFonts w:eastAsia="SimSun"/>
          <w:szCs w:val="22"/>
        </w:rPr>
        <w:t>pour la comparaison au placebo,</w:t>
      </w:r>
      <w:r w:rsidR="00B22B76" w:rsidRPr="005A710D">
        <w:t xml:space="preserve"> ajusté pour tests multiples.</w:t>
      </w:r>
    </w:p>
    <w:p w14:paraId="64D82220" w14:textId="77777777" w:rsidR="00E578E9" w:rsidRPr="00B22B76" w:rsidRDefault="00E578E9" w:rsidP="00E578E9">
      <w:pPr>
        <w:keepNext/>
        <w:spacing w:line="240" w:lineRule="auto"/>
        <w:rPr>
          <w:rFonts w:eastAsia="SimSun"/>
          <w:szCs w:val="22"/>
        </w:rPr>
      </w:pPr>
      <w:r w:rsidRPr="00B22B76">
        <w:rPr>
          <w:rFonts w:eastAsia="SimSun"/>
          <w:szCs w:val="22"/>
          <w:vertAlign w:val="superscript"/>
        </w:rPr>
        <w:t>##</w:t>
      </w:r>
      <w:r w:rsidRPr="00B22B76">
        <w:rPr>
          <w:rFonts w:eastAsia="SimSun"/>
          <w:szCs w:val="22"/>
        </w:rPr>
        <w:t>p &lt; 0</w:t>
      </w:r>
      <w:r w:rsidR="00B22B76" w:rsidRPr="00DB7F49">
        <w:rPr>
          <w:rFonts w:eastAsia="SimSun"/>
          <w:szCs w:val="22"/>
        </w:rPr>
        <w:t>,</w:t>
      </w:r>
      <w:r w:rsidRPr="00B22B76">
        <w:rPr>
          <w:rFonts w:eastAsia="SimSun"/>
          <w:szCs w:val="22"/>
        </w:rPr>
        <w:t xml:space="preserve">001 </w:t>
      </w:r>
      <w:r w:rsidR="00B22B76" w:rsidRPr="005A710D">
        <w:rPr>
          <w:rFonts w:eastAsia="SimSun"/>
          <w:szCs w:val="22"/>
        </w:rPr>
        <w:t>pour la comparaison au placebo,</w:t>
      </w:r>
      <w:r w:rsidR="00B22B76" w:rsidRPr="005A710D">
        <w:t xml:space="preserve"> </w:t>
      </w:r>
      <w:r w:rsidR="00B22B76">
        <w:t xml:space="preserve">non </w:t>
      </w:r>
      <w:r w:rsidR="00B22B76" w:rsidRPr="005A710D">
        <w:t>ajusté pour tests multiples.</w:t>
      </w:r>
    </w:p>
    <w:p w14:paraId="52A21B69" w14:textId="77777777" w:rsidR="00E578E9" w:rsidRPr="00B22B76" w:rsidRDefault="00E578E9" w:rsidP="00E578E9">
      <w:pPr>
        <w:tabs>
          <w:tab w:val="clear" w:pos="567"/>
        </w:tabs>
        <w:autoSpaceDE w:val="0"/>
        <w:autoSpaceDN w:val="0"/>
        <w:adjustRightInd w:val="0"/>
        <w:spacing w:line="240" w:lineRule="auto"/>
        <w:rPr>
          <w:szCs w:val="22"/>
        </w:rPr>
      </w:pPr>
    </w:p>
    <w:p w14:paraId="300279AA" w14:textId="77777777" w:rsidR="00E578E9" w:rsidRPr="00B22B76" w:rsidRDefault="00E578E9" w:rsidP="00E578E9">
      <w:pPr>
        <w:tabs>
          <w:tab w:val="clear" w:pos="567"/>
        </w:tabs>
        <w:autoSpaceDE w:val="0"/>
        <w:autoSpaceDN w:val="0"/>
        <w:adjustRightInd w:val="0"/>
        <w:spacing w:line="240" w:lineRule="auto"/>
        <w:rPr>
          <w:szCs w:val="22"/>
        </w:rPr>
      </w:pPr>
    </w:p>
    <w:p w14:paraId="6A024586" w14:textId="77777777" w:rsidR="00E578E9" w:rsidRDefault="00000000" w:rsidP="00E578E9">
      <w:pPr>
        <w:tabs>
          <w:tab w:val="clear" w:pos="567"/>
        </w:tabs>
        <w:autoSpaceDE w:val="0"/>
        <w:autoSpaceDN w:val="0"/>
        <w:adjustRightInd w:val="0"/>
        <w:spacing w:line="240" w:lineRule="auto"/>
        <w:rPr>
          <w:noProof/>
          <w:sz w:val="24"/>
          <w:szCs w:val="24"/>
        </w:rPr>
      </w:pPr>
      <w:r>
        <w:rPr>
          <w:noProof/>
          <w:sz w:val="24"/>
          <w:szCs w:val="24"/>
        </w:rPr>
        <w:lastRenderedPageBreak/>
        <w:pict w14:anchorId="602F3B96">
          <v:shape id="_x0000_i1036" type="#_x0000_t75" style="width:463.05pt;height:290.5pt">
            <v:imagedata r:id="rId24" o:title="Figure 7_editable figure_V2 FR" croptop="6554f" cropbottom="9924f" cropleft="1808f" cropright="3327f"/>
          </v:shape>
        </w:pict>
      </w:r>
    </w:p>
    <w:p w14:paraId="74320C8E" w14:textId="77777777" w:rsidR="004A0F97" w:rsidRDefault="004A0F97" w:rsidP="00E578E9">
      <w:pPr>
        <w:tabs>
          <w:tab w:val="clear" w:pos="567"/>
        </w:tabs>
        <w:autoSpaceDE w:val="0"/>
        <w:autoSpaceDN w:val="0"/>
        <w:adjustRightInd w:val="0"/>
        <w:spacing w:line="240" w:lineRule="auto"/>
        <w:rPr>
          <w:szCs w:val="22"/>
        </w:rPr>
      </w:pPr>
    </w:p>
    <w:p w14:paraId="3F188C7C" w14:textId="5AC09957" w:rsidR="00E578E9" w:rsidRPr="00DB7F49" w:rsidRDefault="00E578E9" w:rsidP="00E578E9">
      <w:pPr>
        <w:tabs>
          <w:tab w:val="clear" w:pos="567"/>
        </w:tabs>
        <w:autoSpaceDE w:val="0"/>
        <w:autoSpaceDN w:val="0"/>
        <w:adjustRightInd w:val="0"/>
        <w:spacing w:line="240" w:lineRule="auto"/>
        <w:rPr>
          <w:b/>
          <w:szCs w:val="22"/>
        </w:rPr>
      </w:pPr>
      <w:r w:rsidRPr="00FE46C1">
        <w:rPr>
          <w:b/>
          <w:szCs w:val="22"/>
        </w:rPr>
        <w:t>Figure</w:t>
      </w:r>
      <w:r w:rsidRPr="00FE46C1">
        <w:rPr>
          <w:b/>
        </w:rPr>
        <w:t> </w:t>
      </w:r>
      <w:r w:rsidR="006F4A4A">
        <w:rPr>
          <w:b/>
          <w:szCs w:val="22"/>
        </w:rPr>
        <w:t>10</w:t>
      </w:r>
      <w:r w:rsidRPr="00FE46C1">
        <w:rPr>
          <w:b/>
          <w:szCs w:val="22"/>
        </w:rPr>
        <w:t xml:space="preserve">. </w:t>
      </w:r>
      <w:r w:rsidR="00805CA0" w:rsidRPr="00805CA0">
        <w:rPr>
          <w:b/>
        </w:rPr>
        <w:t>Variation moyenne du poids corporel (%) de l’inclusion à la semaine </w:t>
      </w:r>
      <w:r w:rsidR="00805CA0" w:rsidRPr="00DB7F49">
        <w:rPr>
          <w:b/>
        </w:rPr>
        <w:t>176</w:t>
      </w:r>
      <w:r w:rsidRPr="00805CA0">
        <w:rPr>
          <w:b/>
        </w:rPr>
        <w:t xml:space="preserve"> (patients </w:t>
      </w:r>
      <w:r w:rsidR="00320BBA">
        <w:rPr>
          <w:b/>
        </w:rPr>
        <w:t>présent</w:t>
      </w:r>
      <w:r w:rsidR="00805CA0" w:rsidRPr="00DB7F49">
        <w:rPr>
          <w:b/>
        </w:rPr>
        <w:t>a</w:t>
      </w:r>
      <w:r w:rsidR="00805CA0">
        <w:rPr>
          <w:b/>
        </w:rPr>
        <w:t>nt un prédiabète à l’inclusion</w:t>
      </w:r>
      <w:r w:rsidRPr="00805CA0">
        <w:rPr>
          <w:b/>
        </w:rPr>
        <w:t>)</w:t>
      </w:r>
    </w:p>
    <w:p w14:paraId="2BD25647" w14:textId="77777777" w:rsidR="00E578E9" w:rsidRPr="00DB7F49" w:rsidRDefault="00E578E9" w:rsidP="00E578E9">
      <w:pPr>
        <w:tabs>
          <w:tab w:val="clear" w:pos="567"/>
        </w:tabs>
        <w:autoSpaceDE w:val="0"/>
        <w:autoSpaceDN w:val="0"/>
        <w:adjustRightInd w:val="0"/>
        <w:spacing w:line="240" w:lineRule="auto"/>
        <w:rPr>
          <w:szCs w:val="22"/>
        </w:rPr>
      </w:pPr>
    </w:p>
    <w:p w14:paraId="3F44A47B" w14:textId="77777777" w:rsidR="00E578E9" w:rsidRPr="00E578E9" w:rsidRDefault="00E578E9" w:rsidP="00E578E9">
      <w:pPr>
        <w:spacing w:line="240" w:lineRule="auto"/>
        <w:rPr>
          <w:szCs w:val="22"/>
        </w:rPr>
      </w:pPr>
      <w:r w:rsidRPr="000737AF">
        <w:rPr>
          <w:szCs w:val="22"/>
        </w:rPr>
        <w:t xml:space="preserve">Parmi les patients de l’étude SURMOUNT-1 </w:t>
      </w:r>
      <w:r w:rsidR="00320BBA">
        <w:rPr>
          <w:szCs w:val="22"/>
        </w:rPr>
        <w:t>présent</w:t>
      </w:r>
      <w:r w:rsidRPr="000737AF">
        <w:rPr>
          <w:szCs w:val="22"/>
        </w:rPr>
        <w:t xml:space="preserve">ant un prédiabète à l’inclusion (N = 1 032), 95,3 % des patients traités par tirzépatide sont revenus à la </w:t>
      </w:r>
      <w:proofErr w:type="spellStart"/>
      <w:r w:rsidRPr="000737AF">
        <w:rPr>
          <w:szCs w:val="22"/>
        </w:rPr>
        <w:t>normoglycémie</w:t>
      </w:r>
      <w:proofErr w:type="spellEnd"/>
      <w:r w:rsidRPr="000737AF">
        <w:rPr>
          <w:szCs w:val="22"/>
        </w:rPr>
        <w:t xml:space="preserve"> à la semaine 72, contre 61,9 % des patients du groupe placebo</w:t>
      </w:r>
      <w:r w:rsidRPr="00DB7F49">
        <w:rPr>
          <w:szCs w:val="22"/>
        </w:rPr>
        <w:t>.</w:t>
      </w:r>
      <w:r w:rsidR="000737AF" w:rsidRPr="00DB7F49">
        <w:rPr>
          <w:szCs w:val="22"/>
        </w:rPr>
        <w:t xml:space="preserve"> </w:t>
      </w:r>
      <w:r w:rsidR="00805CA0">
        <w:rPr>
          <w:szCs w:val="22"/>
        </w:rPr>
        <w:t>À la fin de</w:t>
      </w:r>
      <w:r w:rsidR="00320BBA">
        <w:rPr>
          <w:szCs w:val="22"/>
        </w:rPr>
        <w:t xml:space="preserve"> la semaine </w:t>
      </w:r>
      <w:r w:rsidRPr="00DB7F49">
        <w:rPr>
          <w:szCs w:val="22"/>
        </w:rPr>
        <w:t>176, 94,5</w:t>
      </w:r>
      <w:r w:rsidR="003B77B4">
        <w:rPr>
          <w:szCs w:val="22"/>
        </w:rPr>
        <w:t> </w:t>
      </w:r>
      <w:r w:rsidRPr="00DB7F49">
        <w:rPr>
          <w:szCs w:val="22"/>
        </w:rPr>
        <w:t>% des patients traités par tirz</w:t>
      </w:r>
      <w:r>
        <w:rPr>
          <w:szCs w:val="22"/>
        </w:rPr>
        <w:t>é</w:t>
      </w:r>
      <w:r w:rsidRPr="00DB7F49">
        <w:rPr>
          <w:szCs w:val="22"/>
        </w:rPr>
        <w:t xml:space="preserve">patide sont revenus à </w:t>
      </w:r>
      <w:r w:rsidR="002A7003">
        <w:rPr>
          <w:szCs w:val="22"/>
        </w:rPr>
        <w:t>la</w:t>
      </w:r>
      <w:r w:rsidRPr="00DB7F49">
        <w:rPr>
          <w:szCs w:val="22"/>
        </w:rPr>
        <w:t xml:space="preserve"> </w:t>
      </w:r>
      <w:proofErr w:type="spellStart"/>
      <w:r w:rsidRPr="00DB7F49">
        <w:rPr>
          <w:szCs w:val="22"/>
        </w:rPr>
        <w:t>normoglycémie</w:t>
      </w:r>
      <w:proofErr w:type="spellEnd"/>
      <w:r w:rsidRPr="00DB7F49">
        <w:rPr>
          <w:szCs w:val="22"/>
        </w:rPr>
        <w:t>, contre 60,4</w:t>
      </w:r>
      <w:r w:rsidR="003B77B4">
        <w:rPr>
          <w:szCs w:val="22"/>
        </w:rPr>
        <w:t> </w:t>
      </w:r>
      <w:r w:rsidRPr="00DB7F49">
        <w:rPr>
          <w:szCs w:val="22"/>
        </w:rPr>
        <w:t>% des patients du groupe placebo, et 1,2</w:t>
      </w:r>
      <w:r w:rsidR="003B77B4">
        <w:rPr>
          <w:szCs w:val="22"/>
        </w:rPr>
        <w:t> </w:t>
      </w:r>
      <w:r w:rsidRPr="00DB7F49">
        <w:rPr>
          <w:szCs w:val="22"/>
        </w:rPr>
        <w:t>% des patients traités par tirz</w:t>
      </w:r>
      <w:r>
        <w:rPr>
          <w:szCs w:val="22"/>
        </w:rPr>
        <w:t>é</w:t>
      </w:r>
      <w:r w:rsidRPr="00DB7F49">
        <w:rPr>
          <w:szCs w:val="22"/>
        </w:rPr>
        <w:t xml:space="preserve">patide ont </w:t>
      </w:r>
      <w:r w:rsidR="00320BBA">
        <w:rPr>
          <w:szCs w:val="22"/>
        </w:rPr>
        <w:t>évolu</w:t>
      </w:r>
      <w:r w:rsidR="00805CA0">
        <w:rPr>
          <w:szCs w:val="22"/>
        </w:rPr>
        <w:t>é</w:t>
      </w:r>
      <w:r w:rsidRPr="00DB7F49">
        <w:rPr>
          <w:szCs w:val="22"/>
        </w:rPr>
        <w:t xml:space="preserve"> vers un diabète de type</w:t>
      </w:r>
      <w:r w:rsidR="003B77B4">
        <w:rPr>
          <w:szCs w:val="22"/>
        </w:rPr>
        <w:t> </w:t>
      </w:r>
      <w:r w:rsidRPr="00DB7F49">
        <w:rPr>
          <w:szCs w:val="22"/>
        </w:rPr>
        <w:t>2, contre 12,6</w:t>
      </w:r>
      <w:r w:rsidR="003B77B4">
        <w:rPr>
          <w:szCs w:val="22"/>
        </w:rPr>
        <w:t> </w:t>
      </w:r>
      <w:r w:rsidRPr="00DB7F49">
        <w:rPr>
          <w:szCs w:val="22"/>
        </w:rPr>
        <w:t>% des patients du groupe placebo.</w:t>
      </w:r>
    </w:p>
    <w:p w14:paraId="4766CF7C" w14:textId="77777777" w:rsidR="00F817D5" w:rsidRPr="00E578E9" w:rsidRDefault="00F817D5" w:rsidP="00EB096A">
      <w:pPr>
        <w:spacing w:line="240" w:lineRule="auto"/>
        <w:rPr>
          <w:szCs w:val="22"/>
        </w:rPr>
      </w:pPr>
    </w:p>
    <w:p w14:paraId="4E32A8DB" w14:textId="77777777" w:rsidR="00F817D5" w:rsidRPr="005A710D" w:rsidRDefault="00F817D5" w:rsidP="00F817D5">
      <w:pPr>
        <w:spacing w:line="240" w:lineRule="auto"/>
        <w:rPr>
          <w:i/>
          <w:iCs/>
          <w:szCs w:val="22"/>
          <w:u w:val="single"/>
        </w:rPr>
      </w:pPr>
      <w:r w:rsidRPr="005A710D">
        <w:rPr>
          <w:i/>
          <w:iCs/>
          <w:szCs w:val="22"/>
          <w:u w:val="single"/>
        </w:rPr>
        <w:t>SURMOUNT-2</w:t>
      </w:r>
    </w:p>
    <w:p w14:paraId="0884A71D" w14:textId="77777777" w:rsidR="00F817D5" w:rsidRPr="005A710D" w:rsidRDefault="00F817D5" w:rsidP="00F817D5">
      <w:pPr>
        <w:spacing w:line="240" w:lineRule="auto"/>
        <w:rPr>
          <w:szCs w:val="22"/>
        </w:rPr>
      </w:pPr>
    </w:p>
    <w:p w14:paraId="640BB6EF" w14:textId="77777777" w:rsidR="00E244BF" w:rsidRPr="005A710D" w:rsidRDefault="00E244BF" w:rsidP="00E244BF">
      <w:pPr>
        <w:spacing w:line="240" w:lineRule="auto"/>
        <w:rPr>
          <w:szCs w:val="22"/>
        </w:rPr>
      </w:pPr>
      <w:r w:rsidRPr="005A710D">
        <w:rPr>
          <w:szCs w:val="22"/>
        </w:rPr>
        <w:t xml:space="preserve">Dans une étude contrôlée </w:t>
      </w:r>
      <w:r w:rsidR="000732C9" w:rsidRPr="005A710D">
        <w:rPr>
          <w:szCs w:val="22"/>
        </w:rPr>
        <w:t>versus</w:t>
      </w:r>
      <w:r w:rsidRPr="005A710D">
        <w:rPr>
          <w:szCs w:val="22"/>
        </w:rPr>
        <w:t xml:space="preserve"> placebo </w:t>
      </w:r>
      <w:r w:rsidR="008B233F" w:rsidRPr="005A710D">
        <w:rPr>
          <w:szCs w:val="22"/>
        </w:rPr>
        <w:t xml:space="preserve">en double aveugle </w:t>
      </w:r>
      <w:r w:rsidRPr="005A710D">
        <w:rPr>
          <w:szCs w:val="22"/>
        </w:rPr>
        <w:t xml:space="preserve">d'une durée de 72 semaines, 938 patients adultes </w:t>
      </w:r>
      <w:r w:rsidR="008B233F" w:rsidRPr="005A710D">
        <w:rPr>
          <w:szCs w:val="22"/>
        </w:rPr>
        <w:t>en situation d’</w:t>
      </w:r>
      <w:r w:rsidRPr="005A710D">
        <w:rPr>
          <w:szCs w:val="22"/>
        </w:rPr>
        <w:t>ob</w:t>
      </w:r>
      <w:r w:rsidR="008B233F" w:rsidRPr="005A710D">
        <w:rPr>
          <w:szCs w:val="22"/>
        </w:rPr>
        <w:t>ésité</w:t>
      </w:r>
      <w:r w:rsidRPr="005A710D">
        <w:rPr>
          <w:szCs w:val="22"/>
        </w:rPr>
        <w:t xml:space="preserve"> (IMC ≥</w:t>
      </w:r>
      <w:r w:rsidR="003C64C2" w:rsidRPr="005A710D">
        <w:rPr>
          <w:szCs w:val="22"/>
        </w:rPr>
        <w:t> </w:t>
      </w:r>
      <w:r w:rsidR="00B4396E" w:rsidRPr="005A710D">
        <w:rPr>
          <w:szCs w:val="22"/>
        </w:rPr>
        <w:t>30</w:t>
      </w:r>
      <w:r w:rsidRPr="005A710D">
        <w:rPr>
          <w:szCs w:val="22"/>
        </w:rPr>
        <w:t xml:space="preserve"> kg/m</w:t>
      </w:r>
      <w:r w:rsidRPr="005A710D">
        <w:rPr>
          <w:szCs w:val="22"/>
          <w:vertAlign w:val="superscript"/>
        </w:rPr>
        <w:t>2</w:t>
      </w:r>
      <w:r w:rsidRPr="005A710D">
        <w:rPr>
          <w:szCs w:val="22"/>
        </w:rPr>
        <w:t>)</w:t>
      </w:r>
      <w:r w:rsidR="00F105DC" w:rsidRPr="005A710D">
        <w:rPr>
          <w:szCs w:val="22"/>
        </w:rPr>
        <w:t xml:space="preserve"> ou en surpoids</w:t>
      </w:r>
      <w:r w:rsidR="00E029AC" w:rsidRPr="005A710D">
        <w:rPr>
          <w:szCs w:val="22"/>
        </w:rPr>
        <w:t xml:space="preserve"> (IMC</w:t>
      </w:r>
      <w:r w:rsidRPr="005A710D">
        <w:rPr>
          <w:szCs w:val="22"/>
        </w:rPr>
        <w:t xml:space="preserve"> </w:t>
      </w:r>
      <w:r w:rsidR="00E029AC" w:rsidRPr="005A710D">
        <w:rPr>
          <w:szCs w:val="22"/>
        </w:rPr>
        <w:t>≥</w:t>
      </w:r>
      <w:r w:rsidR="003C64C2" w:rsidRPr="005A710D">
        <w:rPr>
          <w:szCs w:val="22"/>
        </w:rPr>
        <w:t> </w:t>
      </w:r>
      <w:r w:rsidR="00E029AC" w:rsidRPr="005A710D">
        <w:rPr>
          <w:szCs w:val="22"/>
        </w:rPr>
        <w:t>27 kg/m</w:t>
      </w:r>
      <w:r w:rsidR="00E029AC" w:rsidRPr="005A710D">
        <w:rPr>
          <w:szCs w:val="22"/>
          <w:vertAlign w:val="superscript"/>
        </w:rPr>
        <w:t>2</w:t>
      </w:r>
      <w:r w:rsidR="00E029AC" w:rsidRPr="005A710D">
        <w:rPr>
          <w:szCs w:val="22"/>
        </w:rPr>
        <w:t xml:space="preserve"> </w:t>
      </w:r>
      <w:r w:rsidR="006A3419" w:rsidRPr="005A710D">
        <w:rPr>
          <w:szCs w:val="22"/>
        </w:rPr>
        <w:t>et &lt;</w:t>
      </w:r>
      <w:r w:rsidR="003C64C2" w:rsidRPr="005A710D">
        <w:rPr>
          <w:szCs w:val="22"/>
        </w:rPr>
        <w:t> </w:t>
      </w:r>
      <w:r w:rsidR="006A3419" w:rsidRPr="005A710D">
        <w:rPr>
          <w:szCs w:val="22"/>
        </w:rPr>
        <w:t>30 m</w:t>
      </w:r>
      <w:r w:rsidR="006A3419" w:rsidRPr="005A710D">
        <w:rPr>
          <w:szCs w:val="22"/>
          <w:vertAlign w:val="superscript"/>
        </w:rPr>
        <w:t>2</w:t>
      </w:r>
      <w:r w:rsidR="00B4396E" w:rsidRPr="005A710D">
        <w:rPr>
          <w:szCs w:val="22"/>
        </w:rPr>
        <w:t>)</w:t>
      </w:r>
      <w:r w:rsidR="00281525" w:rsidRPr="005A710D">
        <w:rPr>
          <w:szCs w:val="22"/>
        </w:rPr>
        <w:t xml:space="preserve">, </w:t>
      </w:r>
      <w:r w:rsidR="006A3419" w:rsidRPr="005A710D">
        <w:rPr>
          <w:szCs w:val="22"/>
        </w:rPr>
        <w:t>et</w:t>
      </w:r>
      <w:r w:rsidRPr="005A710D">
        <w:rPr>
          <w:szCs w:val="22"/>
        </w:rPr>
        <w:t xml:space="preserve"> </w:t>
      </w:r>
      <w:r w:rsidR="003848D7" w:rsidRPr="005A710D">
        <w:rPr>
          <w:szCs w:val="22"/>
        </w:rPr>
        <w:t xml:space="preserve">avec un </w:t>
      </w:r>
      <w:r w:rsidRPr="005A710D">
        <w:rPr>
          <w:szCs w:val="22"/>
        </w:rPr>
        <w:t>diab</w:t>
      </w:r>
      <w:r w:rsidR="003848D7" w:rsidRPr="005A710D">
        <w:rPr>
          <w:szCs w:val="22"/>
        </w:rPr>
        <w:t>ète</w:t>
      </w:r>
      <w:r w:rsidRPr="005A710D">
        <w:rPr>
          <w:szCs w:val="22"/>
        </w:rPr>
        <w:t xml:space="preserve"> de type 2</w:t>
      </w:r>
      <w:r w:rsidR="00D93391" w:rsidRPr="005A710D">
        <w:rPr>
          <w:szCs w:val="22"/>
        </w:rPr>
        <w:t>,</w:t>
      </w:r>
      <w:r w:rsidRPr="005A710D">
        <w:rPr>
          <w:szCs w:val="22"/>
        </w:rPr>
        <w:t xml:space="preserve"> ont été randomisés pour recevoir 10 mg ou 15 mg de tirzépatide une fois par semaine ou un placebo. Les patients inclus dans l'essai avaient un taux d'HbA1c </w:t>
      </w:r>
      <w:r w:rsidR="00DF7E13" w:rsidRPr="005A710D">
        <w:rPr>
          <w:szCs w:val="22"/>
        </w:rPr>
        <w:t>compris entre</w:t>
      </w:r>
      <w:r w:rsidRPr="005A710D">
        <w:rPr>
          <w:szCs w:val="22"/>
        </w:rPr>
        <w:t xml:space="preserve"> 7</w:t>
      </w:r>
      <w:r w:rsidR="00DF7E13" w:rsidRPr="005A710D">
        <w:rPr>
          <w:szCs w:val="22"/>
        </w:rPr>
        <w:t xml:space="preserve"> et </w:t>
      </w:r>
      <w:r w:rsidRPr="005A710D">
        <w:rPr>
          <w:szCs w:val="22"/>
        </w:rPr>
        <w:t xml:space="preserve">10 % et étaient traités par un régime alimentaire et </w:t>
      </w:r>
      <w:r w:rsidR="00A85E46" w:rsidRPr="005A710D">
        <w:rPr>
          <w:szCs w:val="22"/>
        </w:rPr>
        <w:t xml:space="preserve">une </w:t>
      </w:r>
      <w:r w:rsidR="00A92B4B" w:rsidRPr="005A710D">
        <w:rPr>
          <w:szCs w:val="22"/>
        </w:rPr>
        <w:t>activité</w:t>
      </w:r>
      <w:r w:rsidRPr="005A710D">
        <w:rPr>
          <w:szCs w:val="22"/>
        </w:rPr>
        <w:t xml:space="preserve"> physique seul</w:t>
      </w:r>
      <w:r w:rsidR="003F39DC" w:rsidRPr="005A710D">
        <w:rPr>
          <w:szCs w:val="22"/>
        </w:rPr>
        <w:t>ement</w:t>
      </w:r>
      <w:r w:rsidRPr="005A710D">
        <w:rPr>
          <w:szCs w:val="22"/>
        </w:rPr>
        <w:t xml:space="preserve">, </w:t>
      </w:r>
      <w:r w:rsidR="00D97479" w:rsidRPr="005A710D">
        <w:rPr>
          <w:szCs w:val="22"/>
        </w:rPr>
        <w:t>ou avec</w:t>
      </w:r>
      <w:r w:rsidRPr="005A710D">
        <w:rPr>
          <w:szCs w:val="22"/>
        </w:rPr>
        <w:t xml:space="preserve"> un ou plusieurs </w:t>
      </w:r>
      <w:r w:rsidR="00A82CD1" w:rsidRPr="005A710D">
        <w:rPr>
          <w:szCs w:val="22"/>
        </w:rPr>
        <w:t>traitements</w:t>
      </w:r>
      <w:r w:rsidR="00987A66" w:rsidRPr="005A710D">
        <w:rPr>
          <w:szCs w:val="22"/>
        </w:rPr>
        <w:t xml:space="preserve"> oraux </w:t>
      </w:r>
      <w:proofErr w:type="spellStart"/>
      <w:r w:rsidRPr="005A710D">
        <w:rPr>
          <w:szCs w:val="22"/>
        </w:rPr>
        <w:t>antihyperglycémiants</w:t>
      </w:r>
      <w:proofErr w:type="spellEnd"/>
      <w:r w:rsidRPr="005A710D">
        <w:rPr>
          <w:szCs w:val="22"/>
        </w:rPr>
        <w:t xml:space="preserve">. </w:t>
      </w:r>
      <w:r w:rsidR="0070769B" w:rsidRPr="005A710D">
        <w:rPr>
          <w:szCs w:val="22"/>
        </w:rPr>
        <w:t xml:space="preserve">Tous les patients ont </w:t>
      </w:r>
      <w:r w:rsidR="00426D47" w:rsidRPr="005A710D">
        <w:rPr>
          <w:szCs w:val="22"/>
        </w:rPr>
        <w:t>été conseillés</w:t>
      </w:r>
      <w:r w:rsidR="0070769B" w:rsidRPr="005A710D">
        <w:rPr>
          <w:szCs w:val="22"/>
        </w:rPr>
        <w:t xml:space="preserve"> sur un régime hypocalorique et une augmentation de leur activité physique tout au long de l'essai</w:t>
      </w:r>
      <w:r w:rsidRPr="005A710D">
        <w:rPr>
          <w:szCs w:val="22"/>
        </w:rPr>
        <w:t>. Les patients avaient un âge moyen de 54</w:t>
      </w:r>
      <w:r w:rsidR="00A866B5" w:rsidRPr="005A710D">
        <w:rPr>
          <w:szCs w:val="22"/>
        </w:rPr>
        <w:t> </w:t>
      </w:r>
      <w:r w:rsidRPr="005A710D">
        <w:rPr>
          <w:szCs w:val="22"/>
        </w:rPr>
        <w:t xml:space="preserve">ans et 51 % étaient des femmes. L'IMC moyen </w:t>
      </w:r>
      <w:r w:rsidR="009F78D0" w:rsidRPr="005A710D">
        <w:rPr>
          <w:szCs w:val="22"/>
        </w:rPr>
        <w:t>à l’inclusion</w:t>
      </w:r>
      <w:r w:rsidRPr="005A710D">
        <w:rPr>
          <w:szCs w:val="22"/>
        </w:rPr>
        <w:t xml:space="preserve"> était de 36,1</w:t>
      </w:r>
      <w:r w:rsidR="00D3344C">
        <w:rPr>
          <w:szCs w:val="22"/>
        </w:rPr>
        <w:t> </w:t>
      </w:r>
      <w:r w:rsidRPr="005A710D">
        <w:rPr>
          <w:szCs w:val="22"/>
        </w:rPr>
        <w:t>kg/m</w:t>
      </w:r>
      <w:r w:rsidRPr="005A710D">
        <w:rPr>
          <w:szCs w:val="22"/>
          <w:vertAlign w:val="superscript"/>
        </w:rPr>
        <w:t>2</w:t>
      </w:r>
      <w:r w:rsidRPr="005A710D">
        <w:rPr>
          <w:szCs w:val="22"/>
        </w:rPr>
        <w:t>.</w:t>
      </w:r>
    </w:p>
    <w:p w14:paraId="3075DFE4" w14:textId="77777777" w:rsidR="00A414E1" w:rsidRPr="005A710D" w:rsidRDefault="00A414E1" w:rsidP="00E244BF">
      <w:pPr>
        <w:spacing w:line="240" w:lineRule="auto"/>
        <w:rPr>
          <w:b/>
          <w:bCs/>
          <w:szCs w:val="22"/>
        </w:rPr>
      </w:pPr>
    </w:p>
    <w:p w14:paraId="351B0B57" w14:textId="77777777" w:rsidR="00352DFE" w:rsidRPr="005A710D" w:rsidRDefault="00E244BF" w:rsidP="00080C45">
      <w:pPr>
        <w:keepNext/>
        <w:spacing w:line="240" w:lineRule="auto"/>
        <w:rPr>
          <w:b/>
          <w:bCs/>
          <w:szCs w:val="22"/>
        </w:rPr>
      </w:pPr>
      <w:r w:rsidRPr="005A710D">
        <w:rPr>
          <w:b/>
          <w:bCs/>
          <w:szCs w:val="22"/>
        </w:rPr>
        <w:lastRenderedPageBreak/>
        <w:t xml:space="preserve">Tableau </w:t>
      </w:r>
      <w:r w:rsidR="009033E6">
        <w:rPr>
          <w:b/>
          <w:bCs/>
          <w:szCs w:val="22"/>
        </w:rPr>
        <w:t>10</w:t>
      </w:r>
      <w:r w:rsidRPr="005A710D">
        <w:rPr>
          <w:b/>
          <w:bCs/>
          <w:szCs w:val="22"/>
        </w:rPr>
        <w:t>. SURMOUNT-2 : Résultats à la semaine 72</w:t>
      </w:r>
    </w:p>
    <w:p w14:paraId="698ED674" w14:textId="77777777" w:rsidR="001E5BB9" w:rsidRPr="005A710D" w:rsidRDefault="001E5BB9" w:rsidP="00080C45">
      <w:pPr>
        <w:keepNext/>
        <w:spacing w:line="240" w:lineRule="auto"/>
        <w:rPr>
          <w:b/>
          <w:bCs/>
          <w:szCs w:val="22"/>
        </w:rPr>
      </w:pPr>
    </w:p>
    <w:tbl>
      <w:tblPr>
        <w:tblW w:w="82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60"/>
        <w:gridCol w:w="1275"/>
      </w:tblGrid>
      <w:tr w:rsidR="00490FCE" w:rsidRPr="005A710D" w14:paraId="30D60EAC" w14:textId="77777777" w:rsidTr="00C97E86">
        <w:tc>
          <w:tcPr>
            <w:tcW w:w="3828" w:type="dxa"/>
          </w:tcPr>
          <w:p w14:paraId="27C615C8" w14:textId="77777777" w:rsidR="00490FCE" w:rsidRPr="005A710D" w:rsidRDefault="00490FCE" w:rsidP="00DA6FEE">
            <w:pPr>
              <w:keepNext/>
              <w:keepLines/>
              <w:spacing w:line="240" w:lineRule="auto"/>
              <w:rPr>
                <w:lang w:eastAsia="ja-JP"/>
              </w:rPr>
            </w:pPr>
          </w:p>
        </w:tc>
        <w:tc>
          <w:tcPr>
            <w:tcW w:w="1559" w:type="dxa"/>
          </w:tcPr>
          <w:p w14:paraId="753E53DF" w14:textId="77777777" w:rsidR="00490FCE" w:rsidRPr="005A710D" w:rsidRDefault="00490FCE" w:rsidP="00DA6FEE">
            <w:pPr>
              <w:keepNext/>
              <w:keepLines/>
              <w:spacing w:line="240" w:lineRule="auto"/>
              <w:jc w:val="center"/>
              <w:rPr>
                <w:b/>
                <w:lang w:eastAsia="ja-JP"/>
              </w:rPr>
            </w:pPr>
            <w:r w:rsidRPr="005A710D">
              <w:rPr>
                <w:b/>
                <w:lang w:eastAsia="ja-JP"/>
              </w:rPr>
              <w:t>Tirz</w:t>
            </w:r>
            <w:r w:rsidR="00352DFE" w:rsidRPr="005A710D">
              <w:rPr>
                <w:b/>
                <w:lang w:eastAsia="ja-JP"/>
              </w:rPr>
              <w:t>é</w:t>
            </w:r>
            <w:r w:rsidRPr="005A710D">
              <w:rPr>
                <w:b/>
                <w:lang w:eastAsia="ja-JP"/>
              </w:rPr>
              <w:t>patide</w:t>
            </w:r>
          </w:p>
          <w:p w14:paraId="73249762" w14:textId="77777777" w:rsidR="00490FCE" w:rsidRPr="005A710D" w:rsidRDefault="00490FCE" w:rsidP="00DA6FEE">
            <w:pPr>
              <w:keepNext/>
              <w:keepLines/>
              <w:spacing w:line="240" w:lineRule="auto"/>
              <w:jc w:val="center"/>
              <w:rPr>
                <w:b/>
                <w:lang w:eastAsia="ja-JP"/>
              </w:rPr>
            </w:pPr>
            <w:r w:rsidRPr="005A710D">
              <w:rPr>
                <w:b/>
                <w:lang w:eastAsia="ja-JP"/>
              </w:rPr>
              <w:t>10 mg</w:t>
            </w:r>
          </w:p>
        </w:tc>
        <w:tc>
          <w:tcPr>
            <w:tcW w:w="1560" w:type="dxa"/>
          </w:tcPr>
          <w:p w14:paraId="5DD070BA" w14:textId="77777777" w:rsidR="00490FCE" w:rsidRPr="005A710D" w:rsidRDefault="00490FCE" w:rsidP="00DA6FEE">
            <w:pPr>
              <w:keepNext/>
              <w:keepLines/>
              <w:spacing w:line="240" w:lineRule="auto"/>
              <w:jc w:val="center"/>
              <w:rPr>
                <w:b/>
                <w:lang w:eastAsia="ja-JP"/>
              </w:rPr>
            </w:pPr>
            <w:r w:rsidRPr="005A710D">
              <w:rPr>
                <w:b/>
                <w:lang w:eastAsia="ja-JP"/>
              </w:rPr>
              <w:t>Tirz</w:t>
            </w:r>
            <w:r w:rsidR="00352DFE" w:rsidRPr="005A710D">
              <w:rPr>
                <w:b/>
                <w:lang w:eastAsia="ja-JP"/>
              </w:rPr>
              <w:t>é</w:t>
            </w:r>
            <w:r w:rsidRPr="005A710D">
              <w:rPr>
                <w:b/>
                <w:lang w:eastAsia="ja-JP"/>
              </w:rPr>
              <w:t>patide</w:t>
            </w:r>
          </w:p>
          <w:p w14:paraId="20817F97" w14:textId="77777777" w:rsidR="00490FCE" w:rsidRPr="005A710D" w:rsidRDefault="00490FCE" w:rsidP="00DA6FEE">
            <w:pPr>
              <w:keepNext/>
              <w:keepLines/>
              <w:spacing w:line="240" w:lineRule="auto"/>
              <w:jc w:val="center"/>
              <w:rPr>
                <w:b/>
                <w:lang w:eastAsia="ja-JP"/>
              </w:rPr>
            </w:pPr>
            <w:r w:rsidRPr="005A710D">
              <w:rPr>
                <w:b/>
                <w:lang w:eastAsia="ja-JP"/>
              </w:rPr>
              <w:t>15 mg</w:t>
            </w:r>
          </w:p>
        </w:tc>
        <w:tc>
          <w:tcPr>
            <w:tcW w:w="1275" w:type="dxa"/>
          </w:tcPr>
          <w:p w14:paraId="23088C8A" w14:textId="77777777" w:rsidR="00490FCE" w:rsidRPr="005A710D" w:rsidRDefault="00490FCE" w:rsidP="00DA6FEE">
            <w:pPr>
              <w:keepNext/>
              <w:keepLines/>
              <w:spacing w:line="240" w:lineRule="auto"/>
              <w:jc w:val="center"/>
              <w:rPr>
                <w:b/>
                <w:lang w:eastAsia="ja-JP"/>
              </w:rPr>
            </w:pPr>
            <w:r w:rsidRPr="005A710D">
              <w:rPr>
                <w:b/>
                <w:lang w:eastAsia="ja-JP"/>
              </w:rPr>
              <w:t>Placebo</w:t>
            </w:r>
          </w:p>
          <w:p w14:paraId="1A0444F4" w14:textId="77777777" w:rsidR="00490FCE" w:rsidRPr="005A710D" w:rsidRDefault="00490FCE" w:rsidP="00DA6FEE">
            <w:pPr>
              <w:keepNext/>
              <w:keepLines/>
              <w:spacing w:line="240" w:lineRule="auto"/>
              <w:jc w:val="center"/>
              <w:rPr>
                <w:b/>
                <w:lang w:eastAsia="ja-JP"/>
              </w:rPr>
            </w:pPr>
          </w:p>
        </w:tc>
      </w:tr>
      <w:tr w:rsidR="00490FCE" w:rsidRPr="005A710D" w14:paraId="1849729F" w14:textId="77777777" w:rsidTr="00C97E86">
        <w:trPr>
          <w:trHeight w:val="336"/>
        </w:trPr>
        <w:tc>
          <w:tcPr>
            <w:tcW w:w="3828" w:type="dxa"/>
          </w:tcPr>
          <w:p w14:paraId="1EFDA1A5" w14:textId="77777777" w:rsidR="00490FCE" w:rsidRPr="005A710D" w:rsidRDefault="00352DFE" w:rsidP="00F22DD1">
            <w:pPr>
              <w:keepNext/>
              <w:keepLines/>
              <w:spacing w:line="240" w:lineRule="auto"/>
              <w:rPr>
                <w:b/>
                <w:lang w:eastAsia="ja-JP"/>
              </w:rPr>
            </w:pPr>
            <w:r w:rsidRPr="005A710D">
              <w:rPr>
                <w:b/>
                <w:lang w:eastAsia="ja-JP"/>
              </w:rPr>
              <w:t>P</w:t>
            </w:r>
            <w:r w:rsidR="00490FCE" w:rsidRPr="005A710D">
              <w:rPr>
                <w:b/>
                <w:lang w:eastAsia="ja-JP"/>
              </w:rPr>
              <w:t>opulation</w:t>
            </w:r>
            <w:r w:rsidRPr="005A710D">
              <w:rPr>
                <w:b/>
                <w:lang w:eastAsia="ja-JP"/>
              </w:rPr>
              <w:t xml:space="preserve"> </w:t>
            </w:r>
            <w:proofErr w:type="spellStart"/>
            <w:r w:rsidRPr="005A710D">
              <w:rPr>
                <w:b/>
                <w:lang w:eastAsia="ja-JP"/>
              </w:rPr>
              <w:t>mITT</w:t>
            </w:r>
            <w:proofErr w:type="spellEnd"/>
            <w:r w:rsidR="00490FCE" w:rsidRPr="005A710D">
              <w:rPr>
                <w:b/>
                <w:lang w:eastAsia="ja-JP"/>
              </w:rPr>
              <w:t xml:space="preserve"> (n)</w:t>
            </w:r>
          </w:p>
        </w:tc>
        <w:tc>
          <w:tcPr>
            <w:tcW w:w="1559" w:type="dxa"/>
          </w:tcPr>
          <w:p w14:paraId="032F0386" w14:textId="77777777" w:rsidR="00490FCE" w:rsidRPr="005A710D" w:rsidRDefault="00490FCE" w:rsidP="00F22DD1">
            <w:pPr>
              <w:keepNext/>
              <w:keepLines/>
              <w:spacing w:line="240" w:lineRule="auto"/>
              <w:jc w:val="center"/>
              <w:rPr>
                <w:lang w:eastAsia="ja-JP"/>
              </w:rPr>
            </w:pPr>
            <w:r w:rsidRPr="005A710D">
              <w:rPr>
                <w:lang w:eastAsia="ja-JP"/>
              </w:rPr>
              <w:t>312</w:t>
            </w:r>
          </w:p>
        </w:tc>
        <w:tc>
          <w:tcPr>
            <w:tcW w:w="1560" w:type="dxa"/>
          </w:tcPr>
          <w:p w14:paraId="3DA6D138" w14:textId="77777777" w:rsidR="00490FCE" w:rsidRPr="005A710D" w:rsidRDefault="00490FCE" w:rsidP="00F22DD1">
            <w:pPr>
              <w:keepNext/>
              <w:keepLines/>
              <w:spacing w:line="240" w:lineRule="auto"/>
              <w:jc w:val="center"/>
              <w:rPr>
                <w:lang w:eastAsia="ja-JP"/>
              </w:rPr>
            </w:pPr>
            <w:r w:rsidRPr="005A710D">
              <w:rPr>
                <w:lang w:eastAsia="ja-JP"/>
              </w:rPr>
              <w:t>311</w:t>
            </w:r>
          </w:p>
        </w:tc>
        <w:tc>
          <w:tcPr>
            <w:tcW w:w="1275" w:type="dxa"/>
          </w:tcPr>
          <w:p w14:paraId="43B52B43" w14:textId="77777777" w:rsidR="00490FCE" w:rsidRPr="005A710D" w:rsidRDefault="00490FCE" w:rsidP="00F22DD1">
            <w:pPr>
              <w:keepNext/>
              <w:keepLines/>
              <w:spacing w:line="240" w:lineRule="auto"/>
              <w:jc w:val="center"/>
              <w:rPr>
                <w:lang w:eastAsia="ja-JP"/>
              </w:rPr>
            </w:pPr>
            <w:r w:rsidRPr="005A710D">
              <w:rPr>
                <w:lang w:eastAsia="ja-JP"/>
              </w:rPr>
              <w:t>315</w:t>
            </w:r>
          </w:p>
        </w:tc>
      </w:tr>
      <w:tr w:rsidR="00490FCE" w:rsidRPr="005A710D" w14:paraId="3FEE1828" w14:textId="77777777" w:rsidTr="00C97E86">
        <w:trPr>
          <w:trHeight w:val="336"/>
        </w:trPr>
        <w:tc>
          <w:tcPr>
            <w:tcW w:w="8222" w:type="dxa"/>
            <w:gridSpan w:val="4"/>
          </w:tcPr>
          <w:p w14:paraId="54BF09F6" w14:textId="77777777" w:rsidR="00490FCE" w:rsidRPr="005A710D" w:rsidRDefault="00352DFE" w:rsidP="00F22DD1">
            <w:pPr>
              <w:keepNext/>
              <w:keepLines/>
              <w:spacing w:line="240" w:lineRule="auto"/>
              <w:rPr>
                <w:lang w:eastAsia="ja-JP"/>
              </w:rPr>
            </w:pPr>
            <w:r w:rsidRPr="005A710D">
              <w:rPr>
                <w:b/>
                <w:lang w:eastAsia="ja-JP"/>
              </w:rPr>
              <w:t>Poids corporel</w:t>
            </w:r>
          </w:p>
        </w:tc>
      </w:tr>
      <w:tr w:rsidR="00490FCE" w:rsidRPr="005A710D" w:rsidDel="004F1BD1" w14:paraId="2FEADA2D" w14:textId="77777777" w:rsidTr="00C97E86">
        <w:trPr>
          <w:trHeight w:val="336"/>
        </w:trPr>
        <w:tc>
          <w:tcPr>
            <w:tcW w:w="3828" w:type="dxa"/>
          </w:tcPr>
          <w:p w14:paraId="2C217EB0" w14:textId="77777777" w:rsidR="00490FCE" w:rsidRPr="005A710D" w:rsidRDefault="00490FCE" w:rsidP="00F22DD1">
            <w:pPr>
              <w:keepNext/>
              <w:keepLines/>
              <w:spacing w:line="240" w:lineRule="auto"/>
              <w:rPr>
                <w:b/>
                <w:lang w:eastAsia="ja-JP"/>
              </w:rPr>
            </w:pPr>
            <w:r w:rsidRPr="005A710D">
              <w:rPr>
                <w:lang w:eastAsia="ja-JP"/>
              </w:rPr>
              <w:t xml:space="preserve">   </w:t>
            </w:r>
            <w:r w:rsidR="00352DFE" w:rsidRPr="005A710D">
              <w:rPr>
                <w:lang w:eastAsia="ja-JP"/>
              </w:rPr>
              <w:t>À l’inclusion</w:t>
            </w:r>
            <w:r w:rsidRPr="005A710D">
              <w:rPr>
                <w:lang w:eastAsia="ja-JP"/>
              </w:rPr>
              <w:t xml:space="preserve"> (kg)</w:t>
            </w:r>
          </w:p>
        </w:tc>
        <w:tc>
          <w:tcPr>
            <w:tcW w:w="1559" w:type="dxa"/>
          </w:tcPr>
          <w:p w14:paraId="1C05FCB5" w14:textId="77777777" w:rsidR="00490FCE" w:rsidRPr="005A710D" w:rsidDel="004F1BD1" w:rsidRDefault="00490FCE" w:rsidP="00F22DD1">
            <w:pPr>
              <w:keepNext/>
              <w:keepLines/>
              <w:spacing w:line="240" w:lineRule="auto"/>
              <w:jc w:val="center"/>
              <w:rPr>
                <w:lang w:eastAsia="ja-JP"/>
              </w:rPr>
            </w:pPr>
            <w:r w:rsidRPr="005A710D">
              <w:rPr>
                <w:lang w:eastAsia="ja-JP"/>
              </w:rPr>
              <w:t>101</w:t>
            </w:r>
            <w:r w:rsidR="00CE1338" w:rsidRPr="005A710D">
              <w:rPr>
                <w:lang w:eastAsia="ja-JP"/>
              </w:rPr>
              <w:t>,</w:t>
            </w:r>
            <w:r w:rsidRPr="005A710D">
              <w:rPr>
                <w:lang w:eastAsia="ja-JP"/>
              </w:rPr>
              <w:t>1</w:t>
            </w:r>
          </w:p>
        </w:tc>
        <w:tc>
          <w:tcPr>
            <w:tcW w:w="1560" w:type="dxa"/>
          </w:tcPr>
          <w:p w14:paraId="2CBC6C45" w14:textId="77777777" w:rsidR="00490FCE" w:rsidRPr="005A710D" w:rsidDel="004F1BD1" w:rsidRDefault="00490FCE" w:rsidP="00F22DD1">
            <w:pPr>
              <w:keepNext/>
              <w:keepLines/>
              <w:spacing w:line="240" w:lineRule="auto"/>
              <w:jc w:val="center"/>
              <w:rPr>
                <w:lang w:eastAsia="ja-JP"/>
              </w:rPr>
            </w:pPr>
            <w:r w:rsidRPr="005A710D">
              <w:rPr>
                <w:lang w:eastAsia="ja-JP"/>
              </w:rPr>
              <w:t>99</w:t>
            </w:r>
            <w:r w:rsidR="00CE1338" w:rsidRPr="005A710D">
              <w:rPr>
                <w:lang w:eastAsia="ja-JP"/>
              </w:rPr>
              <w:t>,</w:t>
            </w:r>
            <w:r w:rsidRPr="005A710D">
              <w:rPr>
                <w:lang w:eastAsia="ja-JP"/>
              </w:rPr>
              <w:t>5</w:t>
            </w:r>
          </w:p>
        </w:tc>
        <w:tc>
          <w:tcPr>
            <w:tcW w:w="1275" w:type="dxa"/>
          </w:tcPr>
          <w:p w14:paraId="5392559A" w14:textId="77777777" w:rsidR="00490FCE" w:rsidRPr="005A710D" w:rsidDel="004F1BD1" w:rsidRDefault="00490FCE" w:rsidP="00F22DD1">
            <w:pPr>
              <w:keepNext/>
              <w:keepLines/>
              <w:spacing w:line="240" w:lineRule="auto"/>
              <w:jc w:val="center"/>
              <w:rPr>
                <w:lang w:eastAsia="ja-JP"/>
              </w:rPr>
            </w:pPr>
            <w:r w:rsidRPr="005A710D">
              <w:rPr>
                <w:lang w:eastAsia="ja-JP"/>
              </w:rPr>
              <w:t>101</w:t>
            </w:r>
            <w:r w:rsidR="00B73630" w:rsidRPr="005A710D">
              <w:rPr>
                <w:lang w:eastAsia="ja-JP"/>
              </w:rPr>
              <w:t>,</w:t>
            </w:r>
            <w:r w:rsidRPr="005A710D">
              <w:rPr>
                <w:lang w:eastAsia="ja-JP"/>
              </w:rPr>
              <w:t>7</w:t>
            </w:r>
          </w:p>
        </w:tc>
      </w:tr>
      <w:tr w:rsidR="00352DFE" w:rsidRPr="005A710D" w:rsidDel="004F1BD1" w14:paraId="3BEEBADE" w14:textId="77777777" w:rsidTr="00C97E86">
        <w:trPr>
          <w:trHeight w:val="336"/>
        </w:trPr>
        <w:tc>
          <w:tcPr>
            <w:tcW w:w="3828" w:type="dxa"/>
          </w:tcPr>
          <w:p w14:paraId="5FC0B308" w14:textId="77777777" w:rsidR="00352DFE" w:rsidRPr="005A710D" w:rsidRDefault="00352DFE" w:rsidP="00352DFE">
            <w:pPr>
              <w:keepNext/>
              <w:keepLines/>
              <w:spacing w:line="240" w:lineRule="auto"/>
              <w:rPr>
                <w:b/>
                <w:lang w:eastAsia="ja-JP"/>
              </w:rPr>
            </w:pPr>
            <w:r w:rsidRPr="005A710D">
              <w:rPr>
                <w:lang w:eastAsia="ja-JP"/>
              </w:rPr>
              <w:t xml:space="preserve">   Variation (%) depuis l’inclusion </w:t>
            </w:r>
          </w:p>
        </w:tc>
        <w:tc>
          <w:tcPr>
            <w:tcW w:w="1559" w:type="dxa"/>
          </w:tcPr>
          <w:p w14:paraId="7EA12D11" w14:textId="77777777" w:rsidR="00352DFE" w:rsidRPr="005A710D" w:rsidDel="004F1BD1" w:rsidRDefault="00352DFE" w:rsidP="00352DFE">
            <w:pPr>
              <w:keepNext/>
              <w:keepLines/>
              <w:spacing w:line="240" w:lineRule="auto"/>
              <w:jc w:val="center"/>
              <w:rPr>
                <w:lang w:eastAsia="ja-JP"/>
              </w:rPr>
            </w:pPr>
            <w:r w:rsidRPr="005A710D">
              <w:t>-13</w:t>
            </w:r>
            <w:r w:rsidR="00CE1338" w:rsidRPr="005A710D">
              <w:t>,</w:t>
            </w:r>
            <w:r w:rsidRPr="005A710D">
              <w:t>4</w:t>
            </w:r>
            <w:r w:rsidRPr="005A710D">
              <w:rPr>
                <w:vertAlign w:val="superscript"/>
              </w:rPr>
              <w:t>††</w:t>
            </w:r>
          </w:p>
        </w:tc>
        <w:tc>
          <w:tcPr>
            <w:tcW w:w="1560" w:type="dxa"/>
          </w:tcPr>
          <w:p w14:paraId="084AEC5A" w14:textId="77777777" w:rsidR="00352DFE" w:rsidRPr="005A710D" w:rsidDel="004F1BD1" w:rsidRDefault="00352DFE" w:rsidP="00352DFE">
            <w:pPr>
              <w:keepNext/>
              <w:keepLines/>
              <w:spacing w:line="240" w:lineRule="auto"/>
              <w:jc w:val="center"/>
              <w:rPr>
                <w:lang w:eastAsia="ja-JP"/>
              </w:rPr>
            </w:pPr>
            <w:r w:rsidRPr="005A710D">
              <w:t>-15</w:t>
            </w:r>
            <w:r w:rsidR="00CE1338" w:rsidRPr="005A710D">
              <w:t>,</w:t>
            </w:r>
            <w:r w:rsidRPr="005A710D">
              <w:t>7</w:t>
            </w:r>
            <w:r w:rsidRPr="005A710D">
              <w:rPr>
                <w:vertAlign w:val="superscript"/>
              </w:rPr>
              <w:t>††</w:t>
            </w:r>
          </w:p>
        </w:tc>
        <w:tc>
          <w:tcPr>
            <w:tcW w:w="1275" w:type="dxa"/>
          </w:tcPr>
          <w:p w14:paraId="3D59DFE2" w14:textId="77777777" w:rsidR="00352DFE" w:rsidRPr="005A710D" w:rsidDel="004F1BD1" w:rsidRDefault="00352DFE" w:rsidP="00352DFE">
            <w:pPr>
              <w:keepNext/>
              <w:keepLines/>
              <w:spacing w:line="240" w:lineRule="auto"/>
              <w:jc w:val="center"/>
              <w:rPr>
                <w:lang w:eastAsia="ja-JP"/>
              </w:rPr>
            </w:pPr>
            <w:r w:rsidRPr="005A710D">
              <w:t>-3</w:t>
            </w:r>
            <w:r w:rsidR="00B73630" w:rsidRPr="005A710D">
              <w:t>,</w:t>
            </w:r>
            <w:r w:rsidRPr="005A710D">
              <w:t>3</w:t>
            </w:r>
            <w:r w:rsidRPr="005A710D">
              <w:rPr>
                <w:vertAlign w:val="superscript"/>
              </w:rPr>
              <w:t>††</w:t>
            </w:r>
          </w:p>
        </w:tc>
      </w:tr>
      <w:tr w:rsidR="00490FCE" w:rsidRPr="005A710D" w:rsidDel="004F1BD1" w14:paraId="2155C832" w14:textId="77777777" w:rsidTr="00C97E86">
        <w:trPr>
          <w:trHeight w:val="336"/>
        </w:trPr>
        <w:tc>
          <w:tcPr>
            <w:tcW w:w="3828" w:type="dxa"/>
          </w:tcPr>
          <w:p w14:paraId="5083A15A" w14:textId="77777777" w:rsidR="00352DFE" w:rsidRPr="005A710D" w:rsidRDefault="00490FCE" w:rsidP="00352DFE">
            <w:pPr>
              <w:keepNext/>
              <w:keepLines/>
              <w:spacing w:line="240" w:lineRule="auto"/>
              <w:rPr>
                <w:vertAlign w:val="superscript"/>
                <w:lang w:eastAsia="ja-JP"/>
              </w:rPr>
            </w:pPr>
            <w:r w:rsidRPr="005A710D">
              <w:rPr>
                <w:lang w:eastAsia="ja-JP"/>
              </w:rPr>
              <w:t xml:space="preserve">   </w:t>
            </w:r>
            <w:r w:rsidR="00352DFE" w:rsidRPr="005A710D">
              <w:rPr>
                <w:lang w:eastAsia="ja-JP"/>
              </w:rPr>
              <w:t>Différence (%) par rapport au placebo</w:t>
            </w:r>
          </w:p>
          <w:p w14:paraId="64D1D734" w14:textId="77777777" w:rsidR="00490FCE" w:rsidRPr="005A710D" w:rsidRDefault="00352DFE" w:rsidP="00352DFE">
            <w:pPr>
              <w:keepNext/>
              <w:keepLines/>
              <w:spacing w:line="240" w:lineRule="auto"/>
              <w:rPr>
                <w:b/>
                <w:lang w:eastAsia="ja-JP"/>
              </w:rPr>
            </w:pPr>
            <w:r w:rsidRPr="005A710D">
              <w:rPr>
                <w:lang w:eastAsia="ja-JP"/>
              </w:rPr>
              <w:t xml:space="preserve">   [IC 95 %]</w:t>
            </w:r>
          </w:p>
        </w:tc>
        <w:tc>
          <w:tcPr>
            <w:tcW w:w="1559" w:type="dxa"/>
          </w:tcPr>
          <w:p w14:paraId="6139DA1A" w14:textId="77777777" w:rsidR="00490FCE" w:rsidRPr="005A710D" w:rsidRDefault="00490FCE" w:rsidP="00F22DD1">
            <w:pPr>
              <w:keepNext/>
              <w:keepLines/>
              <w:spacing w:line="240" w:lineRule="auto"/>
              <w:jc w:val="center"/>
              <w:rPr>
                <w:lang w:eastAsia="ja-JP"/>
              </w:rPr>
            </w:pPr>
            <w:r w:rsidRPr="005A710D">
              <w:t>-10</w:t>
            </w:r>
            <w:r w:rsidR="00CE1338" w:rsidRPr="005A710D">
              <w:t>,</w:t>
            </w:r>
            <w:r w:rsidRPr="005A710D">
              <w:t>1</w:t>
            </w:r>
            <w:r w:rsidRPr="005A710D">
              <w:rPr>
                <w:vertAlign w:val="superscript"/>
              </w:rPr>
              <w:t>**</w:t>
            </w:r>
            <w:r w:rsidRPr="005A710D" w:rsidDel="00962D6C">
              <w:rPr>
                <w:vertAlign w:val="superscript"/>
                <w:lang w:eastAsia="ja-JP"/>
              </w:rPr>
              <w:t xml:space="preserve"> </w:t>
            </w:r>
          </w:p>
          <w:p w14:paraId="03710D16" w14:textId="77777777" w:rsidR="00490FCE" w:rsidRPr="005A710D" w:rsidDel="004F1BD1" w:rsidRDefault="00490FCE" w:rsidP="00F22DD1">
            <w:pPr>
              <w:keepNext/>
              <w:keepLines/>
              <w:spacing w:line="240" w:lineRule="auto"/>
              <w:jc w:val="center"/>
              <w:rPr>
                <w:lang w:eastAsia="ja-JP"/>
              </w:rPr>
            </w:pPr>
            <w:r w:rsidRPr="005A710D">
              <w:rPr>
                <w:lang w:eastAsia="ja-JP"/>
              </w:rPr>
              <w:t>[-11</w:t>
            </w:r>
            <w:r w:rsidR="00CE1338" w:rsidRPr="005A710D">
              <w:rPr>
                <w:lang w:eastAsia="ja-JP"/>
              </w:rPr>
              <w:t>,</w:t>
            </w:r>
            <w:r w:rsidRPr="005A710D">
              <w:rPr>
                <w:lang w:eastAsia="ja-JP"/>
              </w:rPr>
              <w:t>5</w:t>
            </w:r>
            <w:r w:rsidR="00CE1338" w:rsidRPr="005A710D">
              <w:t> ;</w:t>
            </w:r>
            <w:r w:rsidRPr="005A710D">
              <w:t xml:space="preserve"> -8</w:t>
            </w:r>
            <w:r w:rsidR="00CE1338" w:rsidRPr="005A710D">
              <w:t>,</w:t>
            </w:r>
            <w:r w:rsidRPr="005A710D">
              <w:t>8</w:t>
            </w:r>
            <w:r w:rsidRPr="005A710D">
              <w:rPr>
                <w:lang w:eastAsia="ja-JP"/>
              </w:rPr>
              <w:t>]</w:t>
            </w:r>
          </w:p>
        </w:tc>
        <w:tc>
          <w:tcPr>
            <w:tcW w:w="1560" w:type="dxa"/>
          </w:tcPr>
          <w:p w14:paraId="230FBF37" w14:textId="77777777" w:rsidR="00490FCE" w:rsidRPr="005A710D" w:rsidRDefault="00490FCE" w:rsidP="00F22DD1">
            <w:pPr>
              <w:keepNext/>
              <w:keepLines/>
              <w:spacing w:line="240" w:lineRule="auto"/>
              <w:jc w:val="center"/>
              <w:rPr>
                <w:lang w:eastAsia="ja-JP"/>
              </w:rPr>
            </w:pPr>
            <w:r w:rsidRPr="005A710D">
              <w:rPr>
                <w:lang w:eastAsia="ja-JP"/>
              </w:rPr>
              <w:t>-12</w:t>
            </w:r>
            <w:r w:rsidR="00CE1338" w:rsidRPr="005A710D">
              <w:rPr>
                <w:lang w:eastAsia="ja-JP"/>
              </w:rPr>
              <w:t>,</w:t>
            </w:r>
            <w:r w:rsidRPr="005A710D">
              <w:rPr>
                <w:lang w:eastAsia="ja-JP"/>
              </w:rPr>
              <w:t>4</w:t>
            </w:r>
            <w:r w:rsidRPr="005A710D">
              <w:rPr>
                <w:vertAlign w:val="superscript"/>
                <w:lang w:eastAsia="ja-JP"/>
              </w:rPr>
              <w:t>**</w:t>
            </w:r>
          </w:p>
          <w:p w14:paraId="2E2759A1" w14:textId="77777777" w:rsidR="00490FCE" w:rsidRPr="005A710D" w:rsidDel="004F1BD1" w:rsidRDefault="00490FCE" w:rsidP="00F22DD1">
            <w:pPr>
              <w:keepNext/>
              <w:keepLines/>
              <w:spacing w:line="240" w:lineRule="auto"/>
              <w:jc w:val="center"/>
              <w:rPr>
                <w:lang w:eastAsia="ja-JP"/>
              </w:rPr>
            </w:pPr>
            <w:r w:rsidRPr="005A710D">
              <w:rPr>
                <w:lang w:eastAsia="ja-JP"/>
              </w:rPr>
              <w:t>[-13</w:t>
            </w:r>
            <w:r w:rsidR="00CE1338" w:rsidRPr="005A710D">
              <w:rPr>
                <w:lang w:eastAsia="ja-JP"/>
              </w:rPr>
              <w:t>,</w:t>
            </w:r>
            <w:r w:rsidRPr="005A710D">
              <w:rPr>
                <w:lang w:eastAsia="ja-JP"/>
              </w:rPr>
              <w:t>7</w:t>
            </w:r>
            <w:r w:rsidR="00CE1338" w:rsidRPr="005A710D">
              <w:rPr>
                <w:lang w:eastAsia="ja-JP"/>
              </w:rPr>
              <w:t> ;</w:t>
            </w:r>
            <w:r w:rsidRPr="005A710D">
              <w:rPr>
                <w:lang w:eastAsia="ja-JP"/>
              </w:rPr>
              <w:t xml:space="preserve"> -11</w:t>
            </w:r>
            <w:r w:rsidR="00CE1338" w:rsidRPr="005A710D">
              <w:rPr>
                <w:lang w:eastAsia="ja-JP"/>
              </w:rPr>
              <w:t>,</w:t>
            </w:r>
            <w:r w:rsidRPr="005A710D">
              <w:rPr>
                <w:lang w:eastAsia="ja-JP"/>
              </w:rPr>
              <w:t>0]</w:t>
            </w:r>
          </w:p>
        </w:tc>
        <w:tc>
          <w:tcPr>
            <w:tcW w:w="1275" w:type="dxa"/>
          </w:tcPr>
          <w:p w14:paraId="36A63541" w14:textId="77777777" w:rsidR="00490FCE" w:rsidRPr="005A710D" w:rsidDel="004F1BD1" w:rsidRDefault="00490FCE" w:rsidP="00F22DD1">
            <w:pPr>
              <w:keepNext/>
              <w:keepLines/>
              <w:spacing w:line="240" w:lineRule="auto"/>
              <w:jc w:val="center"/>
              <w:rPr>
                <w:lang w:eastAsia="ja-JP"/>
              </w:rPr>
            </w:pPr>
            <w:r w:rsidRPr="005A710D">
              <w:rPr>
                <w:lang w:eastAsia="ja-JP"/>
              </w:rPr>
              <w:t>-</w:t>
            </w:r>
          </w:p>
        </w:tc>
      </w:tr>
      <w:tr w:rsidR="00490FCE" w:rsidRPr="005A710D" w:rsidDel="004F1BD1" w14:paraId="78F3D1B2" w14:textId="77777777" w:rsidTr="00C97E86">
        <w:trPr>
          <w:trHeight w:val="336"/>
        </w:trPr>
        <w:tc>
          <w:tcPr>
            <w:tcW w:w="3828" w:type="dxa"/>
          </w:tcPr>
          <w:p w14:paraId="72EDE7E0" w14:textId="77777777" w:rsidR="00490FCE" w:rsidRPr="005A710D" w:rsidRDefault="00490FCE" w:rsidP="00F22DD1">
            <w:pPr>
              <w:keepNext/>
              <w:keepLines/>
              <w:spacing w:line="240" w:lineRule="auto"/>
              <w:rPr>
                <w:b/>
                <w:lang w:eastAsia="ja-JP"/>
              </w:rPr>
            </w:pPr>
            <w:r w:rsidRPr="005A710D">
              <w:t xml:space="preserve">   </w:t>
            </w:r>
            <w:r w:rsidR="00CE1338" w:rsidRPr="005A710D">
              <w:rPr>
                <w:lang w:eastAsia="ja-JP"/>
              </w:rPr>
              <w:t>Variation (kg) depuis l’inclusion</w:t>
            </w:r>
          </w:p>
        </w:tc>
        <w:tc>
          <w:tcPr>
            <w:tcW w:w="1559" w:type="dxa"/>
          </w:tcPr>
          <w:p w14:paraId="2BE561AE" w14:textId="77777777" w:rsidR="00490FCE" w:rsidRPr="005A710D" w:rsidDel="004F1BD1" w:rsidRDefault="00490FCE" w:rsidP="00F22DD1">
            <w:pPr>
              <w:keepNext/>
              <w:keepLines/>
              <w:spacing w:line="240" w:lineRule="auto"/>
              <w:jc w:val="center"/>
              <w:rPr>
                <w:lang w:eastAsia="ja-JP"/>
              </w:rPr>
            </w:pPr>
            <w:r w:rsidRPr="005A710D">
              <w:rPr>
                <w:lang w:eastAsia="ja-JP"/>
              </w:rPr>
              <w:t>-13</w:t>
            </w:r>
            <w:r w:rsidR="00CE1338" w:rsidRPr="005A710D">
              <w:rPr>
                <w:lang w:eastAsia="ja-JP"/>
              </w:rPr>
              <w:t>,</w:t>
            </w:r>
            <w:r w:rsidRPr="005A710D">
              <w:rPr>
                <w:lang w:eastAsia="ja-JP"/>
              </w:rPr>
              <w:t>5</w:t>
            </w:r>
            <w:r w:rsidRPr="005A710D">
              <w:rPr>
                <w:vertAlign w:val="superscript"/>
              </w:rPr>
              <w:t>††</w:t>
            </w:r>
          </w:p>
        </w:tc>
        <w:tc>
          <w:tcPr>
            <w:tcW w:w="1560" w:type="dxa"/>
          </w:tcPr>
          <w:p w14:paraId="19E119DE" w14:textId="77777777" w:rsidR="00490FCE" w:rsidRPr="005A710D" w:rsidDel="004F1BD1" w:rsidRDefault="00490FCE" w:rsidP="00F22DD1">
            <w:pPr>
              <w:keepNext/>
              <w:keepLines/>
              <w:spacing w:line="240" w:lineRule="auto"/>
              <w:jc w:val="center"/>
              <w:rPr>
                <w:lang w:eastAsia="ja-JP"/>
              </w:rPr>
            </w:pPr>
            <w:r w:rsidRPr="005A710D">
              <w:rPr>
                <w:lang w:eastAsia="ja-JP"/>
              </w:rPr>
              <w:t>-15</w:t>
            </w:r>
            <w:r w:rsidR="00CE1338" w:rsidRPr="005A710D">
              <w:rPr>
                <w:lang w:eastAsia="ja-JP"/>
              </w:rPr>
              <w:t>,</w:t>
            </w:r>
            <w:r w:rsidRPr="005A710D">
              <w:rPr>
                <w:lang w:eastAsia="ja-JP"/>
              </w:rPr>
              <w:t>6</w:t>
            </w:r>
            <w:r w:rsidRPr="005A710D">
              <w:rPr>
                <w:vertAlign w:val="superscript"/>
              </w:rPr>
              <w:t>††</w:t>
            </w:r>
          </w:p>
        </w:tc>
        <w:tc>
          <w:tcPr>
            <w:tcW w:w="1275" w:type="dxa"/>
          </w:tcPr>
          <w:p w14:paraId="6BAA2254" w14:textId="77777777" w:rsidR="00490FCE" w:rsidRPr="005A710D" w:rsidDel="004F1BD1" w:rsidRDefault="00490FCE" w:rsidP="00F22DD1">
            <w:pPr>
              <w:keepNext/>
              <w:keepLines/>
              <w:spacing w:line="240" w:lineRule="auto"/>
              <w:jc w:val="center"/>
              <w:rPr>
                <w:lang w:eastAsia="ja-JP"/>
              </w:rPr>
            </w:pPr>
            <w:r w:rsidRPr="005A710D">
              <w:rPr>
                <w:lang w:eastAsia="ja-JP"/>
              </w:rPr>
              <w:t>-3</w:t>
            </w:r>
            <w:r w:rsidR="00B73630" w:rsidRPr="005A710D">
              <w:rPr>
                <w:lang w:eastAsia="ja-JP"/>
              </w:rPr>
              <w:t>,</w:t>
            </w:r>
            <w:r w:rsidRPr="005A710D">
              <w:rPr>
                <w:lang w:eastAsia="ja-JP"/>
              </w:rPr>
              <w:t>2</w:t>
            </w:r>
          </w:p>
        </w:tc>
      </w:tr>
      <w:tr w:rsidR="00490FCE" w:rsidRPr="005A710D" w14:paraId="06FE08B4" w14:textId="77777777" w:rsidTr="00C97E86">
        <w:trPr>
          <w:trHeight w:val="336"/>
        </w:trPr>
        <w:tc>
          <w:tcPr>
            <w:tcW w:w="3828" w:type="dxa"/>
          </w:tcPr>
          <w:p w14:paraId="3CC08A22" w14:textId="77777777" w:rsidR="00E13468" w:rsidRPr="005A710D" w:rsidRDefault="00490FCE" w:rsidP="00E13468">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E13468" w:rsidRPr="005A710D">
              <w:rPr>
                <w:rFonts w:ascii="Times New Roman" w:hAnsi="Times New Roman" w:cs="Times New Roman"/>
                <w:color w:val="auto"/>
                <w:sz w:val="22"/>
                <w:szCs w:val="22"/>
                <w:lang w:val="fr-FR"/>
              </w:rPr>
              <w:t>Différence (kg) par rapport au placebo</w:t>
            </w:r>
          </w:p>
          <w:p w14:paraId="4180068E" w14:textId="77777777" w:rsidR="00490FCE" w:rsidRPr="005A710D" w:rsidRDefault="00E13468" w:rsidP="00E13468">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w:t>
            </w:r>
          </w:p>
        </w:tc>
        <w:tc>
          <w:tcPr>
            <w:tcW w:w="1559" w:type="dxa"/>
          </w:tcPr>
          <w:p w14:paraId="67884502" w14:textId="77777777" w:rsidR="00490FCE" w:rsidRPr="005A710D" w:rsidRDefault="00490FCE" w:rsidP="00F22DD1">
            <w:pPr>
              <w:keepNext/>
              <w:keepLines/>
              <w:spacing w:line="240" w:lineRule="auto"/>
              <w:jc w:val="center"/>
              <w:rPr>
                <w:lang w:eastAsia="ja-JP"/>
              </w:rPr>
            </w:pPr>
            <w:r w:rsidRPr="005A710D">
              <w:rPr>
                <w:lang w:eastAsia="ja-JP"/>
              </w:rPr>
              <w:t>-10</w:t>
            </w:r>
            <w:r w:rsidR="00CE1338" w:rsidRPr="005A710D">
              <w:rPr>
                <w:lang w:eastAsia="ja-JP"/>
              </w:rPr>
              <w:t>,</w:t>
            </w:r>
            <w:r w:rsidRPr="005A710D">
              <w:rPr>
                <w:lang w:eastAsia="ja-JP"/>
              </w:rPr>
              <w:t>3</w:t>
            </w:r>
            <w:r w:rsidRPr="005A710D">
              <w:rPr>
                <w:vertAlign w:val="superscript"/>
                <w:lang w:eastAsia="ja-JP"/>
              </w:rPr>
              <w:t>##</w:t>
            </w:r>
          </w:p>
          <w:p w14:paraId="71CC4C3E" w14:textId="77777777" w:rsidR="00490FCE" w:rsidRPr="005A710D" w:rsidRDefault="00490FCE" w:rsidP="00F22DD1">
            <w:pPr>
              <w:keepNext/>
              <w:keepLines/>
              <w:spacing w:line="240" w:lineRule="auto"/>
              <w:jc w:val="center"/>
              <w:rPr>
                <w:lang w:eastAsia="ja-JP"/>
              </w:rPr>
            </w:pPr>
            <w:r w:rsidRPr="005A710D">
              <w:rPr>
                <w:lang w:eastAsia="ja-JP"/>
              </w:rPr>
              <w:t>[-11</w:t>
            </w:r>
            <w:r w:rsidR="00CE1338" w:rsidRPr="005A710D">
              <w:rPr>
                <w:lang w:eastAsia="ja-JP"/>
              </w:rPr>
              <w:t>,</w:t>
            </w:r>
            <w:r w:rsidRPr="005A710D">
              <w:rPr>
                <w:lang w:eastAsia="ja-JP"/>
              </w:rPr>
              <w:t>7</w:t>
            </w:r>
            <w:r w:rsidR="00CE1338" w:rsidRPr="005A710D">
              <w:t> ;</w:t>
            </w:r>
            <w:r w:rsidRPr="005A710D">
              <w:t xml:space="preserve"> -8</w:t>
            </w:r>
            <w:r w:rsidR="00CE1338" w:rsidRPr="005A710D">
              <w:t>,</w:t>
            </w:r>
            <w:r w:rsidRPr="005A710D">
              <w:t>8</w:t>
            </w:r>
            <w:r w:rsidRPr="005A710D">
              <w:rPr>
                <w:lang w:eastAsia="ja-JP"/>
              </w:rPr>
              <w:t>]</w:t>
            </w:r>
          </w:p>
        </w:tc>
        <w:tc>
          <w:tcPr>
            <w:tcW w:w="1560" w:type="dxa"/>
          </w:tcPr>
          <w:p w14:paraId="4595E3A7" w14:textId="77777777" w:rsidR="00490FCE" w:rsidRPr="005A710D" w:rsidRDefault="00490FCE" w:rsidP="00F22DD1">
            <w:pPr>
              <w:keepNext/>
              <w:keepLines/>
              <w:spacing w:line="240" w:lineRule="auto"/>
              <w:jc w:val="center"/>
              <w:rPr>
                <w:lang w:eastAsia="ja-JP"/>
              </w:rPr>
            </w:pPr>
            <w:r w:rsidRPr="005A710D">
              <w:rPr>
                <w:lang w:eastAsia="ja-JP"/>
              </w:rPr>
              <w:t>-12</w:t>
            </w:r>
            <w:r w:rsidR="00CE1338" w:rsidRPr="005A710D">
              <w:rPr>
                <w:lang w:eastAsia="ja-JP"/>
              </w:rPr>
              <w:t>,</w:t>
            </w:r>
            <w:r w:rsidRPr="005A710D">
              <w:rPr>
                <w:lang w:eastAsia="ja-JP"/>
              </w:rPr>
              <w:t>4</w:t>
            </w:r>
            <w:r w:rsidRPr="005A710D">
              <w:rPr>
                <w:vertAlign w:val="superscript"/>
                <w:lang w:eastAsia="ja-JP"/>
              </w:rPr>
              <w:t>##</w:t>
            </w:r>
          </w:p>
          <w:p w14:paraId="224B64B2" w14:textId="77777777" w:rsidR="00490FCE" w:rsidRPr="005A710D" w:rsidRDefault="00490FCE" w:rsidP="00F22DD1">
            <w:pPr>
              <w:keepNext/>
              <w:keepLines/>
              <w:spacing w:line="240" w:lineRule="auto"/>
              <w:jc w:val="center"/>
              <w:rPr>
                <w:lang w:eastAsia="ja-JP"/>
              </w:rPr>
            </w:pPr>
            <w:r w:rsidRPr="005A710D">
              <w:rPr>
                <w:lang w:eastAsia="ja-JP"/>
              </w:rPr>
              <w:t>[-13</w:t>
            </w:r>
            <w:r w:rsidR="00CE1338" w:rsidRPr="005A710D">
              <w:rPr>
                <w:lang w:eastAsia="ja-JP"/>
              </w:rPr>
              <w:t>,</w:t>
            </w:r>
            <w:r w:rsidRPr="005A710D">
              <w:rPr>
                <w:lang w:eastAsia="ja-JP"/>
              </w:rPr>
              <w:t>8</w:t>
            </w:r>
            <w:r w:rsidR="00CE1338" w:rsidRPr="005A710D">
              <w:rPr>
                <w:lang w:eastAsia="ja-JP"/>
              </w:rPr>
              <w:t xml:space="preserve"> ; </w:t>
            </w:r>
            <w:r w:rsidRPr="005A710D">
              <w:t>-11</w:t>
            </w:r>
            <w:r w:rsidR="00CE1338" w:rsidRPr="005A710D">
              <w:t>,</w:t>
            </w:r>
            <w:r w:rsidRPr="005A710D">
              <w:t>0</w:t>
            </w:r>
            <w:r w:rsidRPr="005A710D">
              <w:rPr>
                <w:lang w:eastAsia="ja-JP"/>
              </w:rPr>
              <w:t>]</w:t>
            </w:r>
          </w:p>
        </w:tc>
        <w:tc>
          <w:tcPr>
            <w:tcW w:w="1275" w:type="dxa"/>
          </w:tcPr>
          <w:p w14:paraId="4162D123" w14:textId="77777777" w:rsidR="00490FCE" w:rsidRPr="005A710D" w:rsidRDefault="00490FCE" w:rsidP="00F22DD1">
            <w:pPr>
              <w:keepNext/>
              <w:keepLines/>
              <w:spacing w:line="240" w:lineRule="auto"/>
              <w:jc w:val="center"/>
              <w:rPr>
                <w:lang w:eastAsia="ja-JP"/>
              </w:rPr>
            </w:pPr>
            <w:r w:rsidRPr="005A710D">
              <w:rPr>
                <w:lang w:eastAsia="ja-JP"/>
              </w:rPr>
              <w:t>-</w:t>
            </w:r>
          </w:p>
        </w:tc>
      </w:tr>
      <w:tr w:rsidR="00CE1338" w:rsidRPr="005A710D" w14:paraId="5FE01EC6" w14:textId="77777777" w:rsidTr="00C97E86">
        <w:trPr>
          <w:trHeight w:val="336"/>
        </w:trPr>
        <w:tc>
          <w:tcPr>
            <w:tcW w:w="8222" w:type="dxa"/>
            <w:gridSpan w:val="4"/>
          </w:tcPr>
          <w:p w14:paraId="5AA0A4D3" w14:textId="77777777" w:rsidR="00CE1338" w:rsidRPr="005A710D" w:rsidRDefault="00CE1338" w:rsidP="00CE1338">
            <w:pPr>
              <w:keepNext/>
              <w:keepLines/>
              <w:spacing w:line="240" w:lineRule="auto"/>
              <w:rPr>
                <w:lang w:eastAsia="ja-JP"/>
              </w:rPr>
            </w:pPr>
            <w:r w:rsidRPr="005A710D">
              <w:rPr>
                <w:b/>
                <w:lang w:eastAsia="ja-JP"/>
              </w:rPr>
              <w:t>Patients (%) atteignant une perte de poids corporel</w:t>
            </w:r>
          </w:p>
        </w:tc>
      </w:tr>
      <w:tr w:rsidR="00CE1338" w:rsidRPr="005A710D" w:rsidDel="004F1BD1" w14:paraId="260FD2D4" w14:textId="77777777" w:rsidTr="00C97E86">
        <w:trPr>
          <w:trHeight w:val="336"/>
        </w:trPr>
        <w:tc>
          <w:tcPr>
            <w:tcW w:w="3828" w:type="dxa"/>
          </w:tcPr>
          <w:p w14:paraId="34096FE4" w14:textId="77777777" w:rsidR="00CE1338" w:rsidRPr="005A710D" w:rsidRDefault="00CE1338" w:rsidP="00CE1338">
            <w:pPr>
              <w:keepNext/>
              <w:keepLines/>
              <w:spacing w:line="240" w:lineRule="auto"/>
              <w:ind w:left="172"/>
              <w:rPr>
                <w:b/>
                <w:lang w:eastAsia="ja-JP"/>
              </w:rPr>
            </w:pPr>
            <w:r w:rsidRPr="005A710D">
              <w:t>≥ 5 %</w:t>
            </w:r>
          </w:p>
        </w:tc>
        <w:tc>
          <w:tcPr>
            <w:tcW w:w="1559" w:type="dxa"/>
          </w:tcPr>
          <w:p w14:paraId="69164F20" w14:textId="77777777" w:rsidR="00CE1338" w:rsidRPr="005A710D" w:rsidDel="004F1BD1" w:rsidRDefault="00CE1338" w:rsidP="00CE1338">
            <w:pPr>
              <w:keepNext/>
              <w:keepLines/>
              <w:spacing w:line="240" w:lineRule="auto"/>
              <w:jc w:val="center"/>
              <w:rPr>
                <w:lang w:eastAsia="ja-JP"/>
              </w:rPr>
            </w:pPr>
            <w:r w:rsidRPr="005A710D">
              <w:rPr>
                <w:lang w:eastAsia="ja-JP"/>
              </w:rPr>
              <w:t>81</w:t>
            </w:r>
            <w:r w:rsidR="00B73630" w:rsidRPr="005A710D">
              <w:rPr>
                <w:lang w:eastAsia="ja-JP"/>
              </w:rPr>
              <w:t>,</w:t>
            </w:r>
            <w:r w:rsidRPr="005A710D">
              <w:rPr>
                <w:lang w:eastAsia="ja-JP"/>
              </w:rPr>
              <w:t>6</w:t>
            </w:r>
            <w:r w:rsidRPr="005A710D">
              <w:rPr>
                <w:vertAlign w:val="superscript"/>
                <w:lang w:eastAsia="ja-JP"/>
              </w:rPr>
              <w:t>**</w:t>
            </w:r>
          </w:p>
        </w:tc>
        <w:tc>
          <w:tcPr>
            <w:tcW w:w="1560" w:type="dxa"/>
          </w:tcPr>
          <w:p w14:paraId="17E65B8A" w14:textId="77777777" w:rsidR="00CE1338" w:rsidRPr="005A710D" w:rsidDel="004F1BD1" w:rsidRDefault="00CE1338" w:rsidP="00CE1338">
            <w:pPr>
              <w:keepNext/>
              <w:keepLines/>
              <w:spacing w:line="240" w:lineRule="auto"/>
              <w:jc w:val="center"/>
              <w:rPr>
                <w:lang w:eastAsia="ja-JP"/>
              </w:rPr>
            </w:pPr>
            <w:r w:rsidRPr="005A710D">
              <w:rPr>
                <w:lang w:eastAsia="ja-JP"/>
              </w:rPr>
              <w:t>86</w:t>
            </w:r>
            <w:r w:rsidR="00352190" w:rsidRPr="005A710D">
              <w:rPr>
                <w:lang w:eastAsia="ja-JP"/>
              </w:rPr>
              <w:t>,</w:t>
            </w:r>
            <w:r w:rsidRPr="005A710D">
              <w:rPr>
                <w:lang w:eastAsia="ja-JP"/>
              </w:rPr>
              <w:t>4</w:t>
            </w:r>
            <w:r w:rsidRPr="005A710D">
              <w:rPr>
                <w:vertAlign w:val="superscript"/>
                <w:lang w:eastAsia="ja-JP"/>
              </w:rPr>
              <w:t>**</w:t>
            </w:r>
          </w:p>
        </w:tc>
        <w:tc>
          <w:tcPr>
            <w:tcW w:w="1275" w:type="dxa"/>
          </w:tcPr>
          <w:p w14:paraId="7B527999" w14:textId="77777777" w:rsidR="00CE1338" w:rsidRPr="005A710D" w:rsidDel="004F1BD1" w:rsidRDefault="00CE1338" w:rsidP="00CE1338">
            <w:pPr>
              <w:keepNext/>
              <w:keepLines/>
              <w:spacing w:line="240" w:lineRule="auto"/>
              <w:jc w:val="center"/>
              <w:rPr>
                <w:lang w:eastAsia="ja-JP"/>
              </w:rPr>
            </w:pPr>
            <w:r w:rsidRPr="005A710D">
              <w:rPr>
                <w:lang w:eastAsia="ja-JP"/>
              </w:rPr>
              <w:t>30</w:t>
            </w:r>
            <w:r w:rsidR="00843927" w:rsidRPr="005A710D">
              <w:rPr>
                <w:lang w:eastAsia="ja-JP"/>
              </w:rPr>
              <w:t>,</w:t>
            </w:r>
            <w:r w:rsidRPr="005A710D">
              <w:rPr>
                <w:lang w:eastAsia="ja-JP"/>
              </w:rPr>
              <w:t>5</w:t>
            </w:r>
          </w:p>
        </w:tc>
      </w:tr>
      <w:tr w:rsidR="00CE1338" w:rsidRPr="005A710D" w:rsidDel="004F1BD1" w14:paraId="426688C1" w14:textId="77777777" w:rsidTr="00C97E86">
        <w:trPr>
          <w:trHeight w:val="336"/>
        </w:trPr>
        <w:tc>
          <w:tcPr>
            <w:tcW w:w="3828" w:type="dxa"/>
          </w:tcPr>
          <w:p w14:paraId="4817C663" w14:textId="77777777" w:rsidR="00CE1338" w:rsidRPr="005A710D" w:rsidRDefault="00CE1338" w:rsidP="00CE1338">
            <w:pPr>
              <w:keepNext/>
              <w:keepLines/>
              <w:spacing w:line="240" w:lineRule="auto"/>
              <w:ind w:left="172"/>
              <w:rPr>
                <w:b/>
                <w:lang w:eastAsia="ja-JP"/>
              </w:rPr>
            </w:pPr>
            <w:r w:rsidRPr="005A710D">
              <w:t>≥ 10 %</w:t>
            </w:r>
          </w:p>
        </w:tc>
        <w:tc>
          <w:tcPr>
            <w:tcW w:w="1559" w:type="dxa"/>
          </w:tcPr>
          <w:p w14:paraId="5322A6B8" w14:textId="77777777" w:rsidR="00CE1338" w:rsidRPr="005A710D" w:rsidDel="004F1BD1" w:rsidRDefault="00CE1338" w:rsidP="00CE1338">
            <w:pPr>
              <w:keepNext/>
              <w:keepLines/>
              <w:spacing w:line="240" w:lineRule="auto"/>
              <w:jc w:val="center"/>
              <w:rPr>
                <w:lang w:eastAsia="ja-JP"/>
              </w:rPr>
            </w:pPr>
            <w:r w:rsidRPr="005A710D">
              <w:rPr>
                <w:lang w:eastAsia="ja-JP"/>
              </w:rPr>
              <w:t>63</w:t>
            </w:r>
            <w:r w:rsidR="00B73630" w:rsidRPr="005A710D">
              <w:rPr>
                <w:lang w:eastAsia="ja-JP"/>
              </w:rPr>
              <w:t>,</w:t>
            </w:r>
            <w:r w:rsidRPr="005A710D">
              <w:rPr>
                <w:lang w:eastAsia="ja-JP"/>
              </w:rPr>
              <w:t>4</w:t>
            </w:r>
            <w:r w:rsidRPr="005A710D">
              <w:rPr>
                <w:vertAlign w:val="superscript"/>
                <w:lang w:eastAsia="ja-JP"/>
              </w:rPr>
              <w:t>**</w:t>
            </w:r>
          </w:p>
        </w:tc>
        <w:tc>
          <w:tcPr>
            <w:tcW w:w="1560" w:type="dxa"/>
          </w:tcPr>
          <w:p w14:paraId="7362CA1D" w14:textId="77777777" w:rsidR="00CE1338" w:rsidRPr="005A710D" w:rsidDel="004F1BD1" w:rsidRDefault="00CE1338" w:rsidP="00CE1338">
            <w:pPr>
              <w:keepNext/>
              <w:keepLines/>
              <w:spacing w:line="240" w:lineRule="auto"/>
              <w:jc w:val="center"/>
              <w:rPr>
                <w:lang w:eastAsia="ja-JP"/>
              </w:rPr>
            </w:pPr>
            <w:r w:rsidRPr="005A710D">
              <w:rPr>
                <w:lang w:eastAsia="ja-JP"/>
              </w:rPr>
              <w:t>69</w:t>
            </w:r>
            <w:r w:rsidR="00352190" w:rsidRPr="005A710D">
              <w:rPr>
                <w:lang w:eastAsia="ja-JP"/>
              </w:rPr>
              <w:t>,</w:t>
            </w:r>
            <w:r w:rsidRPr="005A710D">
              <w:rPr>
                <w:lang w:eastAsia="ja-JP"/>
              </w:rPr>
              <w:t>6</w:t>
            </w:r>
            <w:r w:rsidRPr="005A710D">
              <w:rPr>
                <w:vertAlign w:val="superscript"/>
                <w:lang w:eastAsia="ja-JP"/>
              </w:rPr>
              <w:t>**</w:t>
            </w:r>
          </w:p>
        </w:tc>
        <w:tc>
          <w:tcPr>
            <w:tcW w:w="1275" w:type="dxa"/>
          </w:tcPr>
          <w:p w14:paraId="2FF0C29B" w14:textId="77777777" w:rsidR="00CE1338" w:rsidRPr="005A710D" w:rsidDel="004F1BD1" w:rsidRDefault="00CE1338" w:rsidP="00CE1338">
            <w:pPr>
              <w:keepNext/>
              <w:keepLines/>
              <w:spacing w:line="240" w:lineRule="auto"/>
              <w:jc w:val="center"/>
              <w:rPr>
                <w:lang w:eastAsia="ja-JP"/>
              </w:rPr>
            </w:pPr>
            <w:r w:rsidRPr="005A710D">
              <w:rPr>
                <w:lang w:eastAsia="ja-JP"/>
              </w:rPr>
              <w:t>8</w:t>
            </w:r>
            <w:r w:rsidR="00843927" w:rsidRPr="005A710D">
              <w:rPr>
                <w:lang w:eastAsia="ja-JP"/>
              </w:rPr>
              <w:t>,</w:t>
            </w:r>
            <w:r w:rsidRPr="005A710D">
              <w:rPr>
                <w:lang w:eastAsia="ja-JP"/>
              </w:rPr>
              <w:t>7</w:t>
            </w:r>
          </w:p>
        </w:tc>
      </w:tr>
      <w:tr w:rsidR="00CE1338" w:rsidRPr="005A710D" w14:paraId="7C0BEEAE" w14:textId="77777777" w:rsidTr="00C97E86">
        <w:trPr>
          <w:trHeight w:val="336"/>
        </w:trPr>
        <w:tc>
          <w:tcPr>
            <w:tcW w:w="3828" w:type="dxa"/>
          </w:tcPr>
          <w:p w14:paraId="729922C9" w14:textId="77777777" w:rsidR="00CE1338" w:rsidRPr="005A710D" w:rsidRDefault="00CE1338" w:rsidP="00CE1338">
            <w:pPr>
              <w:keepNext/>
              <w:keepLines/>
              <w:spacing w:line="240" w:lineRule="auto"/>
              <w:ind w:left="172"/>
            </w:pPr>
            <w:r w:rsidRPr="005A710D">
              <w:t>≥ 15 %</w:t>
            </w:r>
          </w:p>
        </w:tc>
        <w:tc>
          <w:tcPr>
            <w:tcW w:w="1559" w:type="dxa"/>
          </w:tcPr>
          <w:p w14:paraId="77D86E94" w14:textId="77777777" w:rsidR="00CE1338" w:rsidRPr="005A710D" w:rsidRDefault="00CE1338" w:rsidP="00CE1338">
            <w:pPr>
              <w:keepNext/>
              <w:keepLines/>
              <w:spacing w:line="240" w:lineRule="auto"/>
              <w:jc w:val="center"/>
              <w:rPr>
                <w:lang w:eastAsia="ja-JP"/>
              </w:rPr>
            </w:pPr>
            <w:r w:rsidRPr="005A710D">
              <w:rPr>
                <w:lang w:eastAsia="ja-JP"/>
              </w:rPr>
              <w:t>41</w:t>
            </w:r>
            <w:r w:rsidR="00B73630" w:rsidRPr="005A710D">
              <w:rPr>
                <w:lang w:eastAsia="ja-JP"/>
              </w:rPr>
              <w:t>,</w:t>
            </w:r>
            <w:r w:rsidRPr="005A710D">
              <w:rPr>
                <w:lang w:eastAsia="ja-JP"/>
              </w:rPr>
              <w:t>4</w:t>
            </w:r>
            <w:r w:rsidRPr="005A710D">
              <w:rPr>
                <w:vertAlign w:val="superscript"/>
                <w:lang w:eastAsia="ja-JP"/>
              </w:rPr>
              <w:t>**</w:t>
            </w:r>
          </w:p>
        </w:tc>
        <w:tc>
          <w:tcPr>
            <w:tcW w:w="1560" w:type="dxa"/>
          </w:tcPr>
          <w:p w14:paraId="451723D1" w14:textId="77777777" w:rsidR="00CE1338" w:rsidRPr="005A710D" w:rsidRDefault="00CE1338" w:rsidP="00CE1338">
            <w:pPr>
              <w:keepNext/>
              <w:keepLines/>
              <w:spacing w:line="240" w:lineRule="auto"/>
              <w:jc w:val="center"/>
              <w:rPr>
                <w:lang w:eastAsia="ja-JP"/>
              </w:rPr>
            </w:pPr>
            <w:r w:rsidRPr="005A710D">
              <w:rPr>
                <w:lang w:eastAsia="ja-JP"/>
              </w:rPr>
              <w:t>51</w:t>
            </w:r>
            <w:r w:rsidR="00352190" w:rsidRPr="005A710D">
              <w:rPr>
                <w:lang w:eastAsia="ja-JP"/>
              </w:rPr>
              <w:t>,</w:t>
            </w:r>
            <w:r w:rsidRPr="005A710D">
              <w:rPr>
                <w:lang w:eastAsia="ja-JP"/>
              </w:rPr>
              <w:t>8</w:t>
            </w:r>
            <w:r w:rsidRPr="005A710D">
              <w:rPr>
                <w:vertAlign w:val="superscript"/>
                <w:lang w:eastAsia="ja-JP"/>
              </w:rPr>
              <w:t>**</w:t>
            </w:r>
          </w:p>
        </w:tc>
        <w:tc>
          <w:tcPr>
            <w:tcW w:w="1275" w:type="dxa"/>
          </w:tcPr>
          <w:p w14:paraId="23C5F31A" w14:textId="77777777" w:rsidR="00CE1338" w:rsidRPr="005A710D" w:rsidRDefault="00CE1338" w:rsidP="00CE1338">
            <w:pPr>
              <w:keepNext/>
              <w:keepLines/>
              <w:spacing w:line="240" w:lineRule="auto"/>
              <w:jc w:val="center"/>
              <w:rPr>
                <w:lang w:eastAsia="ja-JP"/>
              </w:rPr>
            </w:pPr>
            <w:r w:rsidRPr="005A710D">
              <w:rPr>
                <w:lang w:eastAsia="ja-JP"/>
              </w:rPr>
              <w:t>2</w:t>
            </w:r>
            <w:r w:rsidR="00843927" w:rsidRPr="005A710D">
              <w:rPr>
                <w:lang w:eastAsia="ja-JP"/>
              </w:rPr>
              <w:t>,</w:t>
            </w:r>
            <w:r w:rsidRPr="005A710D">
              <w:rPr>
                <w:lang w:eastAsia="ja-JP"/>
              </w:rPr>
              <w:t>6</w:t>
            </w:r>
          </w:p>
        </w:tc>
      </w:tr>
      <w:tr w:rsidR="00CE1338" w:rsidRPr="005A710D" w14:paraId="3377C927" w14:textId="77777777" w:rsidTr="00C97E86">
        <w:trPr>
          <w:trHeight w:val="336"/>
        </w:trPr>
        <w:tc>
          <w:tcPr>
            <w:tcW w:w="3828" w:type="dxa"/>
          </w:tcPr>
          <w:p w14:paraId="70D078ED" w14:textId="77777777" w:rsidR="00CE1338" w:rsidRPr="005A710D" w:rsidRDefault="00CE1338" w:rsidP="00CE1338">
            <w:pPr>
              <w:keepNext/>
              <w:keepLines/>
              <w:spacing w:line="240" w:lineRule="auto"/>
              <w:ind w:left="172"/>
            </w:pPr>
            <w:r w:rsidRPr="005A710D">
              <w:t>≥ 20 %</w:t>
            </w:r>
          </w:p>
        </w:tc>
        <w:tc>
          <w:tcPr>
            <w:tcW w:w="1559" w:type="dxa"/>
          </w:tcPr>
          <w:p w14:paraId="08BC15B6" w14:textId="77777777" w:rsidR="00CE1338" w:rsidRPr="005A710D" w:rsidRDefault="00CE1338" w:rsidP="00CE1338">
            <w:pPr>
              <w:keepNext/>
              <w:keepLines/>
              <w:spacing w:line="240" w:lineRule="auto"/>
              <w:jc w:val="center"/>
              <w:rPr>
                <w:lang w:eastAsia="ja-JP"/>
              </w:rPr>
            </w:pPr>
            <w:r w:rsidRPr="005A710D">
              <w:rPr>
                <w:lang w:eastAsia="ja-JP"/>
              </w:rPr>
              <w:t>23</w:t>
            </w:r>
            <w:r w:rsidR="00B73630" w:rsidRPr="005A710D">
              <w:rPr>
                <w:lang w:eastAsia="ja-JP"/>
              </w:rPr>
              <w:t>,</w:t>
            </w:r>
            <w:r w:rsidRPr="005A710D">
              <w:rPr>
                <w:lang w:eastAsia="ja-JP"/>
              </w:rPr>
              <w:t>0</w:t>
            </w:r>
            <w:r w:rsidRPr="005A710D">
              <w:rPr>
                <w:vertAlign w:val="superscript"/>
                <w:lang w:eastAsia="ja-JP"/>
              </w:rPr>
              <w:t>**</w:t>
            </w:r>
          </w:p>
        </w:tc>
        <w:tc>
          <w:tcPr>
            <w:tcW w:w="1560" w:type="dxa"/>
          </w:tcPr>
          <w:p w14:paraId="3299931A" w14:textId="77777777" w:rsidR="00CE1338" w:rsidRPr="005A710D" w:rsidRDefault="00CE1338" w:rsidP="00CE1338">
            <w:pPr>
              <w:keepNext/>
              <w:keepLines/>
              <w:spacing w:line="240" w:lineRule="auto"/>
              <w:jc w:val="center"/>
              <w:rPr>
                <w:lang w:eastAsia="ja-JP"/>
              </w:rPr>
            </w:pPr>
            <w:r w:rsidRPr="005A710D">
              <w:rPr>
                <w:lang w:eastAsia="ja-JP"/>
              </w:rPr>
              <w:t>34</w:t>
            </w:r>
            <w:r w:rsidR="00352190" w:rsidRPr="005A710D">
              <w:rPr>
                <w:lang w:eastAsia="ja-JP"/>
              </w:rPr>
              <w:t>,</w:t>
            </w:r>
            <w:r w:rsidRPr="005A710D">
              <w:rPr>
                <w:lang w:eastAsia="ja-JP"/>
              </w:rPr>
              <w:t>0</w:t>
            </w:r>
            <w:r w:rsidRPr="005A710D">
              <w:rPr>
                <w:vertAlign w:val="superscript"/>
                <w:lang w:eastAsia="ja-JP"/>
              </w:rPr>
              <w:t>**</w:t>
            </w:r>
          </w:p>
        </w:tc>
        <w:tc>
          <w:tcPr>
            <w:tcW w:w="1275" w:type="dxa"/>
          </w:tcPr>
          <w:p w14:paraId="48AD17D3" w14:textId="77777777" w:rsidR="00CE1338" w:rsidRPr="005A710D" w:rsidRDefault="00CE1338" w:rsidP="00CE1338">
            <w:pPr>
              <w:keepNext/>
              <w:keepLines/>
              <w:spacing w:line="240" w:lineRule="auto"/>
              <w:jc w:val="center"/>
              <w:rPr>
                <w:lang w:eastAsia="ja-JP"/>
              </w:rPr>
            </w:pPr>
            <w:r w:rsidRPr="005A710D">
              <w:rPr>
                <w:lang w:eastAsia="ja-JP"/>
              </w:rPr>
              <w:t>1</w:t>
            </w:r>
            <w:r w:rsidR="00843927" w:rsidRPr="005A710D">
              <w:rPr>
                <w:lang w:eastAsia="ja-JP"/>
              </w:rPr>
              <w:t>,</w:t>
            </w:r>
            <w:r w:rsidRPr="005A710D">
              <w:rPr>
                <w:lang w:eastAsia="ja-JP"/>
              </w:rPr>
              <w:t>0</w:t>
            </w:r>
          </w:p>
        </w:tc>
      </w:tr>
      <w:tr w:rsidR="00CE1338" w:rsidRPr="005A710D" w14:paraId="051A8BE5" w14:textId="77777777" w:rsidTr="00C97E86">
        <w:trPr>
          <w:trHeight w:val="336"/>
        </w:trPr>
        <w:tc>
          <w:tcPr>
            <w:tcW w:w="8222" w:type="dxa"/>
            <w:gridSpan w:val="4"/>
          </w:tcPr>
          <w:p w14:paraId="156CAC4C" w14:textId="77777777" w:rsidR="00CE1338" w:rsidRPr="005A710D" w:rsidRDefault="00782380" w:rsidP="00CE1338">
            <w:pPr>
              <w:keepNext/>
              <w:keepLines/>
              <w:spacing w:line="240" w:lineRule="auto"/>
              <w:rPr>
                <w:lang w:eastAsia="ja-JP"/>
              </w:rPr>
            </w:pPr>
            <w:r w:rsidRPr="005A710D">
              <w:rPr>
                <w:b/>
                <w:lang w:eastAsia="ja-JP"/>
              </w:rPr>
              <w:t>Tour de taille (cm)</w:t>
            </w:r>
          </w:p>
        </w:tc>
      </w:tr>
      <w:tr w:rsidR="00CE1338" w:rsidRPr="005A710D" w14:paraId="0395315C" w14:textId="77777777" w:rsidTr="00C97E86">
        <w:tc>
          <w:tcPr>
            <w:tcW w:w="3828" w:type="dxa"/>
          </w:tcPr>
          <w:p w14:paraId="66759114" w14:textId="77777777" w:rsidR="00CE1338" w:rsidRPr="005A710D" w:rsidRDefault="00CE1338" w:rsidP="00CE1338">
            <w:pPr>
              <w:keepNext/>
              <w:keepLines/>
              <w:spacing w:line="240" w:lineRule="auto"/>
              <w:rPr>
                <w:lang w:eastAsia="ja-JP"/>
              </w:rPr>
            </w:pPr>
            <w:r w:rsidRPr="005A710D">
              <w:rPr>
                <w:lang w:eastAsia="ja-JP"/>
              </w:rPr>
              <w:t xml:space="preserve">   </w:t>
            </w:r>
            <w:r w:rsidR="00782380" w:rsidRPr="005A710D">
              <w:rPr>
                <w:lang w:eastAsia="ja-JP"/>
              </w:rPr>
              <w:t>À l’inclusion</w:t>
            </w:r>
            <w:r w:rsidRPr="005A710D">
              <w:rPr>
                <w:lang w:eastAsia="ja-JP"/>
              </w:rPr>
              <w:t xml:space="preserve"> </w:t>
            </w:r>
          </w:p>
        </w:tc>
        <w:tc>
          <w:tcPr>
            <w:tcW w:w="1559" w:type="dxa"/>
          </w:tcPr>
          <w:p w14:paraId="474B91A5" w14:textId="77777777" w:rsidR="00CE1338" w:rsidRPr="005A710D" w:rsidRDefault="00CE1338" w:rsidP="00CE1338">
            <w:pPr>
              <w:keepNext/>
              <w:keepLines/>
              <w:spacing w:line="240" w:lineRule="auto"/>
              <w:jc w:val="center"/>
              <w:rPr>
                <w:lang w:eastAsia="ja-JP"/>
              </w:rPr>
            </w:pPr>
            <w:r w:rsidRPr="005A710D">
              <w:rPr>
                <w:lang w:eastAsia="ja-JP"/>
              </w:rPr>
              <w:t>114</w:t>
            </w:r>
            <w:r w:rsidR="00B73630" w:rsidRPr="005A710D">
              <w:rPr>
                <w:lang w:eastAsia="ja-JP"/>
              </w:rPr>
              <w:t>,</w:t>
            </w:r>
            <w:r w:rsidRPr="005A710D">
              <w:rPr>
                <w:lang w:eastAsia="ja-JP"/>
              </w:rPr>
              <w:t>3</w:t>
            </w:r>
          </w:p>
        </w:tc>
        <w:tc>
          <w:tcPr>
            <w:tcW w:w="1560" w:type="dxa"/>
          </w:tcPr>
          <w:p w14:paraId="391F3791" w14:textId="77777777" w:rsidR="00CE1338" w:rsidRPr="005A710D" w:rsidRDefault="00CE1338" w:rsidP="00CE1338">
            <w:pPr>
              <w:keepNext/>
              <w:keepLines/>
              <w:spacing w:line="240" w:lineRule="auto"/>
              <w:jc w:val="center"/>
              <w:rPr>
                <w:lang w:eastAsia="ja-JP"/>
              </w:rPr>
            </w:pPr>
            <w:r w:rsidRPr="005A710D">
              <w:rPr>
                <w:lang w:eastAsia="ja-JP"/>
              </w:rPr>
              <w:t>114</w:t>
            </w:r>
            <w:r w:rsidR="00352190" w:rsidRPr="005A710D">
              <w:rPr>
                <w:lang w:eastAsia="ja-JP"/>
              </w:rPr>
              <w:t>,</w:t>
            </w:r>
            <w:r w:rsidRPr="005A710D">
              <w:rPr>
                <w:lang w:eastAsia="ja-JP"/>
              </w:rPr>
              <w:t>6</w:t>
            </w:r>
          </w:p>
        </w:tc>
        <w:tc>
          <w:tcPr>
            <w:tcW w:w="1275" w:type="dxa"/>
          </w:tcPr>
          <w:p w14:paraId="7DA37A3B" w14:textId="77777777" w:rsidR="00CE1338" w:rsidRPr="005A710D" w:rsidRDefault="00CE1338" w:rsidP="00CE1338">
            <w:pPr>
              <w:keepNext/>
              <w:keepLines/>
              <w:spacing w:line="240" w:lineRule="auto"/>
              <w:jc w:val="center"/>
              <w:rPr>
                <w:lang w:eastAsia="ja-JP"/>
              </w:rPr>
            </w:pPr>
            <w:r w:rsidRPr="005A710D">
              <w:rPr>
                <w:lang w:eastAsia="ja-JP"/>
              </w:rPr>
              <w:t>116</w:t>
            </w:r>
            <w:r w:rsidR="00843927" w:rsidRPr="005A710D">
              <w:rPr>
                <w:lang w:eastAsia="ja-JP"/>
              </w:rPr>
              <w:t>,</w:t>
            </w:r>
            <w:r w:rsidRPr="005A710D">
              <w:rPr>
                <w:lang w:eastAsia="ja-JP"/>
              </w:rPr>
              <w:t>1</w:t>
            </w:r>
          </w:p>
        </w:tc>
      </w:tr>
      <w:tr w:rsidR="00CE1338" w:rsidRPr="005A710D" w14:paraId="1737CF03" w14:textId="77777777" w:rsidTr="00C97E86">
        <w:tc>
          <w:tcPr>
            <w:tcW w:w="3828" w:type="dxa"/>
          </w:tcPr>
          <w:p w14:paraId="0D9336B8" w14:textId="77777777" w:rsidR="00CE1338" w:rsidRPr="005A710D" w:rsidRDefault="00CE1338" w:rsidP="00CE1338">
            <w:pPr>
              <w:keepNext/>
              <w:keepLines/>
              <w:spacing w:line="240" w:lineRule="auto"/>
              <w:rPr>
                <w:lang w:eastAsia="ja-JP"/>
              </w:rPr>
            </w:pPr>
            <w:r w:rsidRPr="005A710D">
              <w:rPr>
                <w:lang w:eastAsia="ja-JP"/>
              </w:rPr>
              <w:t xml:space="preserve">   </w:t>
            </w:r>
            <w:r w:rsidR="00782380" w:rsidRPr="005A710D">
              <w:rPr>
                <w:lang w:eastAsia="ja-JP"/>
              </w:rPr>
              <w:t>Variation depuis l’inclusion</w:t>
            </w:r>
          </w:p>
        </w:tc>
        <w:tc>
          <w:tcPr>
            <w:tcW w:w="1559" w:type="dxa"/>
          </w:tcPr>
          <w:p w14:paraId="63A6EF55" w14:textId="77777777" w:rsidR="00CE1338" w:rsidRPr="005A710D" w:rsidRDefault="00CE1338" w:rsidP="00CE1338">
            <w:pPr>
              <w:keepNext/>
              <w:keepLines/>
              <w:spacing w:line="240" w:lineRule="auto"/>
              <w:jc w:val="center"/>
              <w:rPr>
                <w:lang w:eastAsia="ja-JP"/>
              </w:rPr>
            </w:pPr>
            <w:r w:rsidRPr="005A710D">
              <w:t>-11</w:t>
            </w:r>
            <w:r w:rsidR="00B73630" w:rsidRPr="005A710D">
              <w:t>,</w:t>
            </w:r>
            <w:r w:rsidRPr="005A710D">
              <w:t>2</w:t>
            </w:r>
            <w:r w:rsidRPr="005A710D">
              <w:rPr>
                <w:vertAlign w:val="superscript"/>
              </w:rPr>
              <w:t>††</w:t>
            </w:r>
          </w:p>
        </w:tc>
        <w:tc>
          <w:tcPr>
            <w:tcW w:w="1560" w:type="dxa"/>
          </w:tcPr>
          <w:p w14:paraId="16387C74" w14:textId="77777777" w:rsidR="00CE1338" w:rsidRPr="005A710D" w:rsidRDefault="00CE1338" w:rsidP="00CE1338">
            <w:pPr>
              <w:keepNext/>
              <w:keepLines/>
              <w:spacing w:line="240" w:lineRule="auto"/>
              <w:jc w:val="center"/>
              <w:rPr>
                <w:lang w:eastAsia="ja-JP"/>
              </w:rPr>
            </w:pPr>
            <w:r w:rsidRPr="005A710D">
              <w:t>-13</w:t>
            </w:r>
            <w:r w:rsidR="00352190" w:rsidRPr="005A710D">
              <w:t>,</w:t>
            </w:r>
            <w:r w:rsidRPr="005A710D">
              <w:t>8</w:t>
            </w:r>
            <w:r w:rsidRPr="005A710D">
              <w:rPr>
                <w:vertAlign w:val="superscript"/>
              </w:rPr>
              <w:t>††</w:t>
            </w:r>
          </w:p>
        </w:tc>
        <w:tc>
          <w:tcPr>
            <w:tcW w:w="1275" w:type="dxa"/>
          </w:tcPr>
          <w:p w14:paraId="100B2930" w14:textId="77777777" w:rsidR="00CE1338" w:rsidRPr="005A710D" w:rsidRDefault="00CE1338" w:rsidP="00CE1338">
            <w:pPr>
              <w:keepNext/>
              <w:keepLines/>
              <w:spacing w:line="240" w:lineRule="auto"/>
              <w:jc w:val="center"/>
              <w:rPr>
                <w:lang w:eastAsia="ja-JP"/>
              </w:rPr>
            </w:pPr>
            <w:r w:rsidRPr="005A710D">
              <w:t>-3</w:t>
            </w:r>
            <w:r w:rsidR="00843927" w:rsidRPr="005A710D">
              <w:t>,</w:t>
            </w:r>
            <w:r w:rsidRPr="005A710D">
              <w:t>4</w:t>
            </w:r>
            <w:r w:rsidRPr="005A710D">
              <w:rPr>
                <w:vertAlign w:val="superscript"/>
              </w:rPr>
              <w:t>††</w:t>
            </w:r>
          </w:p>
        </w:tc>
      </w:tr>
      <w:tr w:rsidR="00CE1338" w:rsidRPr="005A710D" w14:paraId="78120E9E" w14:textId="77777777" w:rsidTr="00C97E86">
        <w:tc>
          <w:tcPr>
            <w:tcW w:w="3828" w:type="dxa"/>
          </w:tcPr>
          <w:p w14:paraId="530D5EE2" w14:textId="77777777" w:rsidR="00A06163" w:rsidRPr="005A710D" w:rsidRDefault="00CE1338"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A06163" w:rsidRPr="005A710D">
              <w:rPr>
                <w:rFonts w:ascii="Times New Roman" w:hAnsi="Times New Roman" w:cs="Times New Roman"/>
                <w:color w:val="auto"/>
                <w:sz w:val="22"/>
                <w:szCs w:val="22"/>
                <w:lang w:val="fr-FR"/>
              </w:rPr>
              <w:t>Différence par rapport au placebo</w:t>
            </w:r>
          </w:p>
          <w:p w14:paraId="42FDF82A" w14:textId="77777777" w:rsidR="00CE1338" w:rsidRPr="005A710D" w:rsidRDefault="00A06163"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w:t>
            </w:r>
          </w:p>
        </w:tc>
        <w:tc>
          <w:tcPr>
            <w:tcW w:w="1559" w:type="dxa"/>
          </w:tcPr>
          <w:p w14:paraId="24264AF6" w14:textId="77777777" w:rsidR="00CE1338" w:rsidRPr="005A710D" w:rsidRDefault="00CE1338" w:rsidP="00CE1338">
            <w:pPr>
              <w:keepNext/>
              <w:keepLines/>
              <w:spacing w:line="240" w:lineRule="auto"/>
              <w:jc w:val="center"/>
              <w:rPr>
                <w:lang w:eastAsia="ja-JP"/>
              </w:rPr>
            </w:pPr>
            <w:r w:rsidRPr="005A710D">
              <w:rPr>
                <w:lang w:eastAsia="ja-JP"/>
              </w:rPr>
              <w:t>-7</w:t>
            </w:r>
            <w:r w:rsidR="00B73630" w:rsidRPr="005A710D">
              <w:rPr>
                <w:lang w:eastAsia="ja-JP"/>
              </w:rPr>
              <w:t>,</w:t>
            </w:r>
            <w:r w:rsidRPr="005A710D">
              <w:rPr>
                <w:lang w:eastAsia="ja-JP"/>
              </w:rPr>
              <w:t>8</w:t>
            </w:r>
            <w:r w:rsidRPr="005A710D">
              <w:rPr>
                <w:vertAlign w:val="superscript"/>
                <w:lang w:eastAsia="ja-JP"/>
              </w:rPr>
              <w:t>**</w:t>
            </w:r>
          </w:p>
          <w:p w14:paraId="6C1681D4" w14:textId="77777777" w:rsidR="00CE1338" w:rsidRPr="005A710D" w:rsidRDefault="00CE1338" w:rsidP="00CE1338">
            <w:pPr>
              <w:keepNext/>
              <w:keepLines/>
              <w:spacing w:line="240" w:lineRule="auto"/>
              <w:jc w:val="center"/>
              <w:rPr>
                <w:lang w:eastAsia="ja-JP"/>
              </w:rPr>
            </w:pPr>
            <w:r w:rsidRPr="005A710D">
              <w:rPr>
                <w:lang w:eastAsia="ja-JP"/>
              </w:rPr>
              <w:t>[-9</w:t>
            </w:r>
            <w:r w:rsidR="00B73630" w:rsidRPr="005A710D">
              <w:rPr>
                <w:lang w:eastAsia="ja-JP"/>
              </w:rPr>
              <w:t>,</w:t>
            </w:r>
            <w:r w:rsidRPr="005A710D">
              <w:rPr>
                <w:lang w:eastAsia="ja-JP"/>
              </w:rPr>
              <w:t>2</w:t>
            </w:r>
            <w:r w:rsidR="00B73630" w:rsidRPr="005A710D">
              <w:t> ;</w:t>
            </w:r>
            <w:r w:rsidRPr="005A710D">
              <w:t xml:space="preserve"> -6</w:t>
            </w:r>
            <w:r w:rsidR="00B73630" w:rsidRPr="005A710D">
              <w:t>,</w:t>
            </w:r>
            <w:r w:rsidRPr="005A710D">
              <w:t>4</w:t>
            </w:r>
            <w:r w:rsidRPr="005A710D">
              <w:rPr>
                <w:lang w:eastAsia="ja-JP"/>
              </w:rPr>
              <w:t>]</w:t>
            </w:r>
          </w:p>
        </w:tc>
        <w:tc>
          <w:tcPr>
            <w:tcW w:w="1560" w:type="dxa"/>
          </w:tcPr>
          <w:p w14:paraId="367F8047" w14:textId="77777777" w:rsidR="00CE1338" w:rsidRPr="005A710D" w:rsidRDefault="00CE1338" w:rsidP="00CE1338">
            <w:pPr>
              <w:keepNext/>
              <w:keepLines/>
              <w:spacing w:line="240" w:lineRule="auto"/>
              <w:jc w:val="center"/>
              <w:rPr>
                <w:lang w:eastAsia="ja-JP"/>
              </w:rPr>
            </w:pPr>
            <w:r w:rsidRPr="005A710D">
              <w:rPr>
                <w:lang w:eastAsia="ja-JP"/>
              </w:rPr>
              <w:t>-10</w:t>
            </w:r>
            <w:r w:rsidR="00352190" w:rsidRPr="005A710D">
              <w:rPr>
                <w:lang w:eastAsia="ja-JP"/>
              </w:rPr>
              <w:t>,</w:t>
            </w:r>
            <w:r w:rsidRPr="005A710D">
              <w:rPr>
                <w:lang w:eastAsia="ja-JP"/>
              </w:rPr>
              <w:t>4</w:t>
            </w:r>
            <w:r w:rsidRPr="005A710D">
              <w:rPr>
                <w:vertAlign w:val="superscript"/>
                <w:lang w:eastAsia="ja-JP"/>
              </w:rPr>
              <w:t>**</w:t>
            </w:r>
          </w:p>
          <w:p w14:paraId="5468EAC0" w14:textId="77777777" w:rsidR="00CE1338" w:rsidRPr="005A710D" w:rsidRDefault="00CE1338" w:rsidP="00CE1338">
            <w:pPr>
              <w:keepNext/>
              <w:keepLines/>
              <w:spacing w:line="240" w:lineRule="auto"/>
              <w:jc w:val="center"/>
              <w:rPr>
                <w:lang w:eastAsia="ja-JP"/>
              </w:rPr>
            </w:pPr>
            <w:r w:rsidRPr="005A710D">
              <w:rPr>
                <w:lang w:eastAsia="ja-JP"/>
              </w:rPr>
              <w:t>[-11</w:t>
            </w:r>
            <w:r w:rsidR="00352190" w:rsidRPr="005A710D">
              <w:rPr>
                <w:lang w:eastAsia="ja-JP"/>
              </w:rPr>
              <w:t>,</w:t>
            </w:r>
            <w:r w:rsidRPr="005A710D">
              <w:rPr>
                <w:lang w:eastAsia="ja-JP"/>
              </w:rPr>
              <w:t>8</w:t>
            </w:r>
            <w:r w:rsidR="00352190" w:rsidRPr="005A710D">
              <w:t> ;</w:t>
            </w:r>
            <w:r w:rsidRPr="005A710D">
              <w:t xml:space="preserve"> -8</w:t>
            </w:r>
            <w:r w:rsidR="00352190" w:rsidRPr="005A710D">
              <w:t>,</w:t>
            </w:r>
            <w:r w:rsidRPr="005A710D">
              <w:t>9</w:t>
            </w:r>
            <w:r w:rsidRPr="005A710D">
              <w:rPr>
                <w:lang w:eastAsia="ja-JP"/>
              </w:rPr>
              <w:t>]</w:t>
            </w:r>
          </w:p>
        </w:tc>
        <w:tc>
          <w:tcPr>
            <w:tcW w:w="1275" w:type="dxa"/>
          </w:tcPr>
          <w:p w14:paraId="5802A21D" w14:textId="77777777" w:rsidR="00CE1338" w:rsidRPr="005A710D" w:rsidRDefault="00CE1338" w:rsidP="00CE1338">
            <w:pPr>
              <w:keepNext/>
              <w:keepLines/>
              <w:spacing w:line="240" w:lineRule="auto"/>
              <w:jc w:val="center"/>
              <w:rPr>
                <w:lang w:eastAsia="ja-JP"/>
              </w:rPr>
            </w:pPr>
            <w:r w:rsidRPr="005A710D">
              <w:rPr>
                <w:lang w:eastAsia="ja-JP"/>
              </w:rPr>
              <w:t>-</w:t>
            </w:r>
          </w:p>
        </w:tc>
      </w:tr>
      <w:tr w:rsidR="00CE1338" w:rsidRPr="005A710D" w14:paraId="77038CF7" w14:textId="77777777" w:rsidTr="00C97E86">
        <w:tc>
          <w:tcPr>
            <w:tcW w:w="8222" w:type="dxa"/>
            <w:gridSpan w:val="4"/>
          </w:tcPr>
          <w:p w14:paraId="67C7CCAA" w14:textId="77777777" w:rsidR="00CE1338" w:rsidRPr="005A710D" w:rsidRDefault="00CE1338" w:rsidP="00CE1338">
            <w:pPr>
              <w:pStyle w:val="Default"/>
              <w:rPr>
                <w:sz w:val="22"/>
                <w:szCs w:val="22"/>
              </w:rPr>
            </w:pPr>
            <w:r w:rsidRPr="005A710D">
              <w:rPr>
                <w:b/>
                <w:sz w:val="22"/>
                <w:szCs w:val="22"/>
                <w:lang w:eastAsia="ja-JP"/>
              </w:rPr>
              <w:t>HbA</w:t>
            </w:r>
            <w:r w:rsidRPr="005A710D">
              <w:rPr>
                <w:b/>
                <w:sz w:val="22"/>
                <w:szCs w:val="22"/>
                <w:vertAlign w:val="subscript"/>
                <w:lang w:eastAsia="ja-JP"/>
              </w:rPr>
              <w:t>1c</w:t>
            </w:r>
            <w:r w:rsidRPr="005A710D">
              <w:rPr>
                <w:b/>
                <w:sz w:val="22"/>
                <w:szCs w:val="22"/>
                <w:lang w:eastAsia="ja-JP"/>
              </w:rPr>
              <w:t xml:space="preserve"> (mmol/mol)</w:t>
            </w:r>
          </w:p>
        </w:tc>
      </w:tr>
      <w:tr w:rsidR="00CE1338" w:rsidRPr="005A710D" w14:paraId="27B1751F" w14:textId="77777777" w:rsidTr="00C97E86">
        <w:tc>
          <w:tcPr>
            <w:tcW w:w="3828" w:type="dxa"/>
          </w:tcPr>
          <w:p w14:paraId="5E43DF8E" w14:textId="77777777" w:rsidR="00CE1338" w:rsidRPr="005A710D" w:rsidRDefault="00CE1338" w:rsidP="00CE1338">
            <w:pPr>
              <w:pStyle w:val="Default"/>
              <w:rPr>
                <w:color w:val="auto"/>
                <w:sz w:val="22"/>
                <w:szCs w:val="22"/>
              </w:rPr>
            </w:pPr>
            <w:r w:rsidRPr="005A710D">
              <w:rPr>
                <w:sz w:val="22"/>
                <w:szCs w:val="22"/>
                <w:lang w:eastAsia="ja-JP"/>
              </w:rPr>
              <w:t xml:space="preserve">   </w:t>
            </w:r>
            <w:r w:rsidR="00782380" w:rsidRPr="005A710D">
              <w:rPr>
                <w:sz w:val="22"/>
                <w:szCs w:val="22"/>
                <w:lang w:eastAsia="ja-JP"/>
              </w:rPr>
              <w:t xml:space="preserve">À </w:t>
            </w:r>
            <w:proofErr w:type="spellStart"/>
            <w:r w:rsidR="00782380" w:rsidRPr="005A710D">
              <w:rPr>
                <w:sz w:val="22"/>
                <w:szCs w:val="22"/>
                <w:lang w:eastAsia="ja-JP"/>
              </w:rPr>
              <w:t>l’inclusion</w:t>
            </w:r>
            <w:proofErr w:type="spellEnd"/>
          </w:p>
        </w:tc>
        <w:tc>
          <w:tcPr>
            <w:tcW w:w="1559" w:type="dxa"/>
          </w:tcPr>
          <w:p w14:paraId="6CE4464A" w14:textId="77777777" w:rsidR="00CE1338" w:rsidRPr="005A710D" w:rsidRDefault="00CE1338" w:rsidP="00CE1338">
            <w:pPr>
              <w:pStyle w:val="Default"/>
              <w:jc w:val="center"/>
              <w:rPr>
                <w:color w:val="auto"/>
                <w:sz w:val="22"/>
                <w:szCs w:val="22"/>
              </w:rPr>
            </w:pPr>
            <w:r w:rsidRPr="005A710D">
              <w:rPr>
                <w:color w:val="auto"/>
                <w:sz w:val="22"/>
                <w:szCs w:val="22"/>
              </w:rPr>
              <w:t>64</w:t>
            </w:r>
            <w:r w:rsidR="00B73630" w:rsidRPr="005A710D">
              <w:rPr>
                <w:color w:val="auto"/>
                <w:sz w:val="22"/>
                <w:szCs w:val="22"/>
              </w:rPr>
              <w:t>,</w:t>
            </w:r>
            <w:r w:rsidRPr="005A710D">
              <w:rPr>
                <w:color w:val="auto"/>
                <w:sz w:val="22"/>
                <w:szCs w:val="22"/>
              </w:rPr>
              <w:t>1</w:t>
            </w:r>
          </w:p>
        </w:tc>
        <w:tc>
          <w:tcPr>
            <w:tcW w:w="1560" w:type="dxa"/>
          </w:tcPr>
          <w:p w14:paraId="0C6980D1" w14:textId="77777777" w:rsidR="00CE1338" w:rsidRPr="005A710D" w:rsidRDefault="00CE1338" w:rsidP="00CE1338">
            <w:pPr>
              <w:pStyle w:val="Default"/>
              <w:jc w:val="center"/>
              <w:rPr>
                <w:color w:val="auto"/>
                <w:sz w:val="22"/>
                <w:szCs w:val="22"/>
              </w:rPr>
            </w:pPr>
            <w:r w:rsidRPr="005A710D">
              <w:rPr>
                <w:color w:val="auto"/>
                <w:sz w:val="22"/>
                <w:szCs w:val="22"/>
              </w:rPr>
              <w:t>64</w:t>
            </w:r>
            <w:r w:rsidR="00D77582" w:rsidRPr="005A710D">
              <w:rPr>
                <w:color w:val="auto"/>
                <w:sz w:val="22"/>
                <w:szCs w:val="22"/>
              </w:rPr>
              <w:t>,</w:t>
            </w:r>
            <w:r w:rsidRPr="005A710D">
              <w:rPr>
                <w:color w:val="auto"/>
                <w:sz w:val="22"/>
                <w:szCs w:val="22"/>
              </w:rPr>
              <w:t>7</w:t>
            </w:r>
          </w:p>
        </w:tc>
        <w:tc>
          <w:tcPr>
            <w:tcW w:w="1275" w:type="dxa"/>
          </w:tcPr>
          <w:p w14:paraId="467F962F" w14:textId="77777777" w:rsidR="00CE1338" w:rsidRPr="005A710D" w:rsidRDefault="00CE1338" w:rsidP="00CE1338">
            <w:pPr>
              <w:keepNext/>
              <w:keepLines/>
              <w:spacing w:line="240" w:lineRule="auto"/>
              <w:jc w:val="center"/>
              <w:rPr>
                <w:lang w:eastAsia="ja-JP"/>
              </w:rPr>
            </w:pPr>
            <w:r w:rsidRPr="005A710D">
              <w:rPr>
                <w:lang w:eastAsia="ja-JP"/>
              </w:rPr>
              <w:t>63</w:t>
            </w:r>
            <w:r w:rsidR="00843927" w:rsidRPr="005A710D">
              <w:rPr>
                <w:lang w:eastAsia="ja-JP"/>
              </w:rPr>
              <w:t>,</w:t>
            </w:r>
            <w:r w:rsidRPr="005A710D">
              <w:rPr>
                <w:lang w:eastAsia="ja-JP"/>
              </w:rPr>
              <w:t>4</w:t>
            </w:r>
          </w:p>
        </w:tc>
      </w:tr>
      <w:tr w:rsidR="00CE1338" w:rsidRPr="005A710D" w14:paraId="3F55ED5E" w14:textId="77777777" w:rsidTr="00C97E86">
        <w:tc>
          <w:tcPr>
            <w:tcW w:w="3828" w:type="dxa"/>
          </w:tcPr>
          <w:p w14:paraId="5DE6FD41" w14:textId="77777777" w:rsidR="00CE1338" w:rsidRPr="005A710D" w:rsidRDefault="00CE1338" w:rsidP="00CE1338">
            <w:pPr>
              <w:pStyle w:val="Default"/>
              <w:rPr>
                <w:color w:val="auto"/>
                <w:sz w:val="22"/>
                <w:szCs w:val="22"/>
              </w:rPr>
            </w:pPr>
            <w:r w:rsidRPr="005A710D">
              <w:rPr>
                <w:sz w:val="22"/>
                <w:szCs w:val="22"/>
                <w:lang w:eastAsia="ja-JP"/>
              </w:rPr>
              <w:t xml:space="preserve">   </w:t>
            </w:r>
            <w:r w:rsidR="00782380" w:rsidRPr="005A710D">
              <w:rPr>
                <w:sz w:val="22"/>
                <w:szCs w:val="22"/>
                <w:lang w:eastAsia="ja-JP"/>
              </w:rPr>
              <w:t xml:space="preserve">Variation </w:t>
            </w:r>
            <w:proofErr w:type="spellStart"/>
            <w:r w:rsidR="00782380" w:rsidRPr="005A710D">
              <w:rPr>
                <w:sz w:val="22"/>
                <w:szCs w:val="22"/>
                <w:lang w:eastAsia="ja-JP"/>
              </w:rPr>
              <w:t>depuis</w:t>
            </w:r>
            <w:proofErr w:type="spellEnd"/>
            <w:r w:rsidR="00782380" w:rsidRPr="005A710D">
              <w:rPr>
                <w:sz w:val="22"/>
                <w:szCs w:val="22"/>
                <w:lang w:eastAsia="ja-JP"/>
              </w:rPr>
              <w:t xml:space="preserve"> </w:t>
            </w:r>
            <w:proofErr w:type="spellStart"/>
            <w:r w:rsidR="00782380" w:rsidRPr="005A710D">
              <w:rPr>
                <w:sz w:val="22"/>
                <w:szCs w:val="22"/>
                <w:lang w:eastAsia="ja-JP"/>
              </w:rPr>
              <w:t>l’inclusion</w:t>
            </w:r>
            <w:proofErr w:type="spellEnd"/>
          </w:p>
        </w:tc>
        <w:tc>
          <w:tcPr>
            <w:tcW w:w="1559" w:type="dxa"/>
          </w:tcPr>
          <w:p w14:paraId="018E7C09" w14:textId="77777777" w:rsidR="00CE1338" w:rsidRPr="005A710D" w:rsidRDefault="00CE1338" w:rsidP="00CE1338">
            <w:pPr>
              <w:pStyle w:val="Default"/>
              <w:jc w:val="center"/>
              <w:rPr>
                <w:color w:val="auto"/>
                <w:sz w:val="22"/>
                <w:szCs w:val="22"/>
              </w:rPr>
            </w:pPr>
            <w:r w:rsidRPr="005A710D">
              <w:rPr>
                <w:color w:val="auto"/>
                <w:sz w:val="22"/>
                <w:szCs w:val="22"/>
              </w:rPr>
              <w:t>-23</w:t>
            </w:r>
            <w:r w:rsidR="00B73630" w:rsidRPr="005A710D">
              <w:rPr>
                <w:color w:val="auto"/>
                <w:sz w:val="22"/>
                <w:szCs w:val="22"/>
              </w:rPr>
              <w:t>,</w:t>
            </w:r>
            <w:r w:rsidRPr="005A710D">
              <w:rPr>
                <w:color w:val="auto"/>
                <w:sz w:val="22"/>
                <w:szCs w:val="22"/>
              </w:rPr>
              <w:t>4</w:t>
            </w:r>
            <w:r w:rsidRPr="005A710D">
              <w:rPr>
                <w:sz w:val="22"/>
                <w:szCs w:val="22"/>
                <w:vertAlign w:val="superscript"/>
              </w:rPr>
              <w:t>††</w:t>
            </w:r>
          </w:p>
        </w:tc>
        <w:tc>
          <w:tcPr>
            <w:tcW w:w="1560" w:type="dxa"/>
          </w:tcPr>
          <w:p w14:paraId="52391B71" w14:textId="77777777" w:rsidR="00CE1338" w:rsidRPr="005A710D" w:rsidRDefault="00CE1338" w:rsidP="00CE1338">
            <w:pPr>
              <w:pStyle w:val="Default"/>
              <w:jc w:val="center"/>
              <w:rPr>
                <w:color w:val="auto"/>
                <w:sz w:val="22"/>
                <w:szCs w:val="22"/>
              </w:rPr>
            </w:pPr>
            <w:r w:rsidRPr="005A710D">
              <w:rPr>
                <w:color w:val="auto"/>
                <w:sz w:val="22"/>
                <w:szCs w:val="22"/>
              </w:rPr>
              <w:t>-24</w:t>
            </w:r>
            <w:r w:rsidR="00D77582" w:rsidRPr="005A710D">
              <w:rPr>
                <w:color w:val="auto"/>
                <w:sz w:val="22"/>
                <w:szCs w:val="22"/>
              </w:rPr>
              <w:t>,</w:t>
            </w:r>
            <w:r w:rsidRPr="005A710D">
              <w:rPr>
                <w:color w:val="auto"/>
                <w:sz w:val="22"/>
                <w:szCs w:val="22"/>
              </w:rPr>
              <w:t>3</w:t>
            </w:r>
            <w:r w:rsidRPr="005A710D">
              <w:rPr>
                <w:sz w:val="22"/>
                <w:szCs w:val="22"/>
                <w:vertAlign w:val="superscript"/>
              </w:rPr>
              <w:t>††</w:t>
            </w:r>
          </w:p>
        </w:tc>
        <w:tc>
          <w:tcPr>
            <w:tcW w:w="1275" w:type="dxa"/>
          </w:tcPr>
          <w:p w14:paraId="73DEA467" w14:textId="77777777" w:rsidR="00CE1338" w:rsidRPr="005A710D" w:rsidRDefault="00CE1338" w:rsidP="00CE1338">
            <w:pPr>
              <w:keepNext/>
              <w:keepLines/>
              <w:spacing w:line="240" w:lineRule="auto"/>
              <w:jc w:val="center"/>
              <w:rPr>
                <w:lang w:eastAsia="ja-JP"/>
              </w:rPr>
            </w:pPr>
            <w:r w:rsidRPr="005A710D">
              <w:rPr>
                <w:lang w:eastAsia="ja-JP"/>
              </w:rPr>
              <w:t>-1</w:t>
            </w:r>
            <w:r w:rsidR="00843927" w:rsidRPr="005A710D">
              <w:rPr>
                <w:lang w:eastAsia="ja-JP"/>
              </w:rPr>
              <w:t>,</w:t>
            </w:r>
            <w:r w:rsidRPr="005A710D">
              <w:rPr>
                <w:lang w:eastAsia="ja-JP"/>
              </w:rPr>
              <w:t>8</w:t>
            </w:r>
            <w:r w:rsidRPr="005A710D">
              <w:rPr>
                <w:vertAlign w:val="superscript"/>
              </w:rPr>
              <w:t>†</w:t>
            </w:r>
          </w:p>
        </w:tc>
      </w:tr>
      <w:tr w:rsidR="00CE1338" w:rsidRPr="005A710D" w14:paraId="3271CAAE" w14:textId="77777777" w:rsidTr="00C97E86">
        <w:tc>
          <w:tcPr>
            <w:tcW w:w="3828" w:type="dxa"/>
          </w:tcPr>
          <w:p w14:paraId="5E8002FE" w14:textId="77777777" w:rsidR="00A06163" w:rsidRPr="005A710D" w:rsidRDefault="00CE1338"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A06163" w:rsidRPr="005A710D">
              <w:rPr>
                <w:rFonts w:ascii="Times New Roman" w:hAnsi="Times New Roman" w:cs="Times New Roman"/>
                <w:color w:val="auto"/>
                <w:sz w:val="22"/>
                <w:szCs w:val="22"/>
                <w:lang w:val="fr-FR"/>
              </w:rPr>
              <w:t>Différence par rapport au placebo</w:t>
            </w:r>
          </w:p>
          <w:p w14:paraId="6FFFADED" w14:textId="77777777" w:rsidR="00CE1338" w:rsidRPr="005A710D" w:rsidRDefault="00A06163"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w:t>
            </w:r>
          </w:p>
        </w:tc>
        <w:tc>
          <w:tcPr>
            <w:tcW w:w="1559" w:type="dxa"/>
          </w:tcPr>
          <w:p w14:paraId="3EC04D44" w14:textId="77777777" w:rsidR="00CE1338" w:rsidRPr="005A710D" w:rsidRDefault="00CE1338" w:rsidP="00CE1338">
            <w:pPr>
              <w:keepNext/>
              <w:keepLines/>
              <w:spacing w:line="240" w:lineRule="auto"/>
              <w:jc w:val="center"/>
              <w:rPr>
                <w:lang w:eastAsia="ja-JP"/>
              </w:rPr>
            </w:pPr>
            <w:r w:rsidRPr="005A710D">
              <w:rPr>
                <w:lang w:eastAsia="ja-JP"/>
              </w:rPr>
              <w:t>-21</w:t>
            </w:r>
            <w:r w:rsidR="00B73630" w:rsidRPr="005A710D">
              <w:rPr>
                <w:lang w:eastAsia="ja-JP"/>
              </w:rPr>
              <w:t>,</w:t>
            </w:r>
            <w:r w:rsidRPr="005A710D">
              <w:rPr>
                <w:lang w:eastAsia="ja-JP"/>
              </w:rPr>
              <w:t>6</w:t>
            </w:r>
            <w:r w:rsidRPr="005A710D">
              <w:rPr>
                <w:vertAlign w:val="superscript"/>
                <w:lang w:eastAsia="ja-JP"/>
              </w:rPr>
              <w:t>**</w:t>
            </w:r>
          </w:p>
          <w:p w14:paraId="72610064" w14:textId="77777777" w:rsidR="00CE1338" w:rsidRPr="005A710D" w:rsidRDefault="00CE1338" w:rsidP="00CE1338">
            <w:pPr>
              <w:pStyle w:val="Default"/>
              <w:jc w:val="center"/>
              <w:rPr>
                <w:color w:val="auto"/>
                <w:sz w:val="22"/>
                <w:szCs w:val="22"/>
              </w:rPr>
            </w:pPr>
            <w:r w:rsidRPr="005A710D">
              <w:rPr>
                <w:sz w:val="22"/>
                <w:szCs w:val="22"/>
                <w:lang w:eastAsia="ja-JP"/>
              </w:rPr>
              <w:t>[-23</w:t>
            </w:r>
            <w:r w:rsidR="00B73630" w:rsidRPr="005A710D">
              <w:rPr>
                <w:sz w:val="22"/>
                <w:szCs w:val="22"/>
                <w:lang w:eastAsia="ja-JP"/>
              </w:rPr>
              <w:t>,</w:t>
            </w:r>
            <w:proofErr w:type="gramStart"/>
            <w:r w:rsidRPr="005A710D">
              <w:rPr>
                <w:sz w:val="22"/>
                <w:szCs w:val="22"/>
                <w:lang w:eastAsia="ja-JP"/>
              </w:rPr>
              <w:t>5</w:t>
            </w:r>
            <w:r w:rsidR="00B73630" w:rsidRPr="005A710D">
              <w:rPr>
                <w:sz w:val="22"/>
                <w:szCs w:val="22"/>
              </w:rPr>
              <w:t xml:space="preserve"> ;</w:t>
            </w:r>
            <w:proofErr w:type="gramEnd"/>
            <w:r w:rsidRPr="005A710D">
              <w:rPr>
                <w:sz w:val="22"/>
                <w:szCs w:val="22"/>
              </w:rPr>
              <w:t xml:space="preserve"> -19</w:t>
            </w:r>
            <w:r w:rsidR="00B73630" w:rsidRPr="005A710D">
              <w:rPr>
                <w:sz w:val="22"/>
                <w:szCs w:val="22"/>
              </w:rPr>
              <w:t>,</w:t>
            </w:r>
            <w:r w:rsidRPr="005A710D">
              <w:rPr>
                <w:sz w:val="22"/>
                <w:szCs w:val="22"/>
              </w:rPr>
              <w:t>6</w:t>
            </w:r>
            <w:r w:rsidRPr="005A710D">
              <w:rPr>
                <w:sz w:val="22"/>
                <w:szCs w:val="22"/>
                <w:lang w:eastAsia="ja-JP"/>
              </w:rPr>
              <w:t>]</w:t>
            </w:r>
          </w:p>
        </w:tc>
        <w:tc>
          <w:tcPr>
            <w:tcW w:w="1560" w:type="dxa"/>
          </w:tcPr>
          <w:p w14:paraId="0E59029A" w14:textId="77777777" w:rsidR="00CE1338" w:rsidRPr="005A710D" w:rsidRDefault="00CE1338" w:rsidP="00CE1338">
            <w:pPr>
              <w:keepNext/>
              <w:keepLines/>
              <w:spacing w:line="240" w:lineRule="auto"/>
              <w:jc w:val="center"/>
              <w:rPr>
                <w:lang w:eastAsia="ja-JP"/>
              </w:rPr>
            </w:pPr>
            <w:r w:rsidRPr="005A710D">
              <w:rPr>
                <w:lang w:eastAsia="ja-JP"/>
              </w:rPr>
              <w:t>-22</w:t>
            </w:r>
            <w:r w:rsidR="00D77582" w:rsidRPr="005A710D">
              <w:rPr>
                <w:lang w:eastAsia="ja-JP"/>
              </w:rPr>
              <w:t>,</w:t>
            </w:r>
            <w:r w:rsidRPr="005A710D">
              <w:rPr>
                <w:lang w:eastAsia="ja-JP"/>
              </w:rPr>
              <w:t>5</w:t>
            </w:r>
            <w:r w:rsidRPr="005A710D">
              <w:rPr>
                <w:vertAlign w:val="superscript"/>
                <w:lang w:eastAsia="ja-JP"/>
              </w:rPr>
              <w:t>**</w:t>
            </w:r>
          </w:p>
          <w:p w14:paraId="07C5949B" w14:textId="77777777" w:rsidR="00CE1338" w:rsidRPr="005A710D" w:rsidRDefault="00CE1338" w:rsidP="00CE1338">
            <w:pPr>
              <w:pStyle w:val="Default"/>
              <w:jc w:val="center"/>
              <w:rPr>
                <w:color w:val="auto"/>
                <w:sz w:val="22"/>
                <w:szCs w:val="22"/>
              </w:rPr>
            </w:pPr>
            <w:r w:rsidRPr="005A710D">
              <w:rPr>
                <w:sz w:val="22"/>
                <w:szCs w:val="22"/>
                <w:lang w:eastAsia="ja-JP"/>
              </w:rPr>
              <w:t>[-24</w:t>
            </w:r>
            <w:r w:rsidR="00D77582" w:rsidRPr="005A710D">
              <w:rPr>
                <w:sz w:val="22"/>
                <w:szCs w:val="22"/>
                <w:lang w:eastAsia="ja-JP"/>
              </w:rPr>
              <w:t>,</w:t>
            </w:r>
            <w:proofErr w:type="gramStart"/>
            <w:r w:rsidRPr="005A710D">
              <w:rPr>
                <w:sz w:val="22"/>
                <w:szCs w:val="22"/>
                <w:lang w:eastAsia="ja-JP"/>
              </w:rPr>
              <w:t>4</w:t>
            </w:r>
            <w:r w:rsidR="00D77582" w:rsidRPr="005A710D">
              <w:rPr>
                <w:sz w:val="22"/>
                <w:szCs w:val="22"/>
              </w:rPr>
              <w:t xml:space="preserve"> ;</w:t>
            </w:r>
            <w:proofErr w:type="gramEnd"/>
            <w:r w:rsidRPr="005A710D">
              <w:rPr>
                <w:sz w:val="22"/>
                <w:szCs w:val="22"/>
              </w:rPr>
              <w:t xml:space="preserve"> -20</w:t>
            </w:r>
            <w:r w:rsidR="00D77582" w:rsidRPr="005A710D">
              <w:rPr>
                <w:sz w:val="22"/>
                <w:szCs w:val="22"/>
              </w:rPr>
              <w:t>,</w:t>
            </w:r>
            <w:r w:rsidRPr="005A710D">
              <w:rPr>
                <w:sz w:val="22"/>
                <w:szCs w:val="22"/>
              </w:rPr>
              <w:t>6</w:t>
            </w:r>
            <w:r w:rsidRPr="005A710D">
              <w:rPr>
                <w:sz w:val="22"/>
                <w:szCs w:val="22"/>
                <w:lang w:eastAsia="ja-JP"/>
              </w:rPr>
              <w:t>]</w:t>
            </w:r>
          </w:p>
        </w:tc>
        <w:tc>
          <w:tcPr>
            <w:tcW w:w="1275" w:type="dxa"/>
          </w:tcPr>
          <w:p w14:paraId="41E2BCCD" w14:textId="77777777" w:rsidR="00CE1338" w:rsidRPr="005A710D" w:rsidRDefault="00CE1338" w:rsidP="00CE1338">
            <w:pPr>
              <w:keepNext/>
              <w:keepLines/>
              <w:spacing w:line="240" w:lineRule="auto"/>
              <w:jc w:val="center"/>
              <w:rPr>
                <w:lang w:eastAsia="ja-JP"/>
              </w:rPr>
            </w:pPr>
            <w:r w:rsidRPr="005A710D">
              <w:rPr>
                <w:lang w:eastAsia="ja-JP"/>
              </w:rPr>
              <w:t>-</w:t>
            </w:r>
          </w:p>
        </w:tc>
      </w:tr>
      <w:tr w:rsidR="00CE1338" w:rsidRPr="005A710D" w14:paraId="13FCCA56" w14:textId="77777777" w:rsidTr="00C97E86">
        <w:tc>
          <w:tcPr>
            <w:tcW w:w="8222" w:type="dxa"/>
            <w:gridSpan w:val="4"/>
          </w:tcPr>
          <w:p w14:paraId="5279569E" w14:textId="77777777" w:rsidR="00CE1338" w:rsidRPr="005A710D" w:rsidRDefault="00CE1338" w:rsidP="00CE1338">
            <w:pPr>
              <w:keepNext/>
              <w:keepLines/>
              <w:spacing w:line="240" w:lineRule="auto"/>
              <w:rPr>
                <w:lang w:eastAsia="ja-JP"/>
              </w:rPr>
            </w:pPr>
            <w:r w:rsidRPr="005A710D">
              <w:rPr>
                <w:b/>
                <w:lang w:eastAsia="ja-JP"/>
              </w:rPr>
              <w:t>HbA</w:t>
            </w:r>
            <w:r w:rsidRPr="005A710D">
              <w:rPr>
                <w:b/>
                <w:vertAlign w:val="subscript"/>
                <w:lang w:eastAsia="ja-JP"/>
              </w:rPr>
              <w:t>1c</w:t>
            </w:r>
            <w:r w:rsidRPr="005A710D">
              <w:rPr>
                <w:b/>
                <w:lang w:eastAsia="ja-JP"/>
              </w:rPr>
              <w:t xml:space="preserve"> (%)</w:t>
            </w:r>
          </w:p>
        </w:tc>
      </w:tr>
      <w:tr w:rsidR="00CE1338" w:rsidRPr="005A710D" w14:paraId="46D7201E" w14:textId="77777777" w:rsidTr="00C97E86">
        <w:tc>
          <w:tcPr>
            <w:tcW w:w="3828" w:type="dxa"/>
          </w:tcPr>
          <w:p w14:paraId="63EAFE09" w14:textId="77777777" w:rsidR="00CE1338" w:rsidRPr="005A710D" w:rsidRDefault="00CE1338" w:rsidP="00CE1338">
            <w:pPr>
              <w:pStyle w:val="Default"/>
              <w:rPr>
                <w:color w:val="auto"/>
                <w:sz w:val="22"/>
                <w:szCs w:val="22"/>
              </w:rPr>
            </w:pPr>
            <w:r w:rsidRPr="005A710D">
              <w:rPr>
                <w:sz w:val="22"/>
                <w:szCs w:val="22"/>
                <w:lang w:eastAsia="ja-JP"/>
              </w:rPr>
              <w:t xml:space="preserve">   </w:t>
            </w:r>
            <w:r w:rsidR="00674636" w:rsidRPr="005A710D">
              <w:rPr>
                <w:sz w:val="22"/>
                <w:szCs w:val="22"/>
                <w:lang w:eastAsia="ja-JP"/>
              </w:rPr>
              <w:t xml:space="preserve">À </w:t>
            </w:r>
            <w:proofErr w:type="spellStart"/>
            <w:r w:rsidR="00674636" w:rsidRPr="005A710D">
              <w:rPr>
                <w:sz w:val="22"/>
                <w:szCs w:val="22"/>
                <w:lang w:eastAsia="ja-JP"/>
              </w:rPr>
              <w:t>l’inclusion</w:t>
            </w:r>
            <w:proofErr w:type="spellEnd"/>
            <w:r w:rsidRPr="005A710D">
              <w:rPr>
                <w:sz w:val="22"/>
                <w:szCs w:val="22"/>
                <w:lang w:eastAsia="ja-JP"/>
              </w:rPr>
              <w:t xml:space="preserve"> </w:t>
            </w:r>
          </w:p>
        </w:tc>
        <w:tc>
          <w:tcPr>
            <w:tcW w:w="1559" w:type="dxa"/>
          </w:tcPr>
          <w:p w14:paraId="49209355" w14:textId="77777777" w:rsidR="00CE1338" w:rsidRPr="005A710D" w:rsidRDefault="00CE1338" w:rsidP="00CE1338">
            <w:pPr>
              <w:pStyle w:val="Default"/>
              <w:jc w:val="center"/>
              <w:rPr>
                <w:color w:val="auto"/>
                <w:sz w:val="22"/>
                <w:szCs w:val="22"/>
              </w:rPr>
            </w:pPr>
            <w:r w:rsidRPr="005A710D">
              <w:rPr>
                <w:color w:val="auto"/>
                <w:sz w:val="22"/>
                <w:szCs w:val="22"/>
              </w:rPr>
              <w:t>8</w:t>
            </w:r>
            <w:r w:rsidR="00B73630" w:rsidRPr="005A710D">
              <w:rPr>
                <w:color w:val="auto"/>
                <w:sz w:val="22"/>
                <w:szCs w:val="22"/>
              </w:rPr>
              <w:t>,</w:t>
            </w:r>
            <w:r w:rsidRPr="005A710D">
              <w:rPr>
                <w:color w:val="auto"/>
                <w:sz w:val="22"/>
                <w:szCs w:val="22"/>
              </w:rPr>
              <w:t>0</w:t>
            </w:r>
          </w:p>
        </w:tc>
        <w:tc>
          <w:tcPr>
            <w:tcW w:w="1560" w:type="dxa"/>
          </w:tcPr>
          <w:p w14:paraId="01C10B95" w14:textId="77777777" w:rsidR="00CE1338" w:rsidRPr="005A710D" w:rsidRDefault="00CE1338" w:rsidP="00CE1338">
            <w:pPr>
              <w:pStyle w:val="Default"/>
              <w:jc w:val="center"/>
              <w:rPr>
                <w:color w:val="auto"/>
                <w:sz w:val="22"/>
                <w:szCs w:val="22"/>
              </w:rPr>
            </w:pPr>
            <w:r w:rsidRPr="005A710D">
              <w:rPr>
                <w:color w:val="auto"/>
                <w:sz w:val="22"/>
                <w:szCs w:val="22"/>
              </w:rPr>
              <w:t>8</w:t>
            </w:r>
            <w:r w:rsidR="00D77582" w:rsidRPr="005A710D">
              <w:rPr>
                <w:color w:val="auto"/>
                <w:sz w:val="22"/>
                <w:szCs w:val="22"/>
              </w:rPr>
              <w:t>,</w:t>
            </w:r>
            <w:r w:rsidRPr="005A710D">
              <w:rPr>
                <w:color w:val="auto"/>
                <w:sz w:val="22"/>
                <w:szCs w:val="22"/>
              </w:rPr>
              <w:t>1</w:t>
            </w:r>
          </w:p>
        </w:tc>
        <w:tc>
          <w:tcPr>
            <w:tcW w:w="1275" w:type="dxa"/>
          </w:tcPr>
          <w:p w14:paraId="65E61597" w14:textId="77777777" w:rsidR="00CE1338" w:rsidRPr="005A710D" w:rsidRDefault="00CE1338" w:rsidP="00CE1338">
            <w:pPr>
              <w:keepNext/>
              <w:keepLines/>
              <w:spacing w:line="240" w:lineRule="auto"/>
              <w:jc w:val="center"/>
              <w:rPr>
                <w:lang w:eastAsia="ja-JP"/>
              </w:rPr>
            </w:pPr>
            <w:r w:rsidRPr="005A710D">
              <w:rPr>
                <w:lang w:eastAsia="ja-JP"/>
              </w:rPr>
              <w:t>8</w:t>
            </w:r>
            <w:r w:rsidR="00843927" w:rsidRPr="005A710D">
              <w:rPr>
                <w:lang w:eastAsia="ja-JP"/>
              </w:rPr>
              <w:t>,</w:t>
            </w:r>
            <w:r w:rsidRPr="005A710D">
              <w:rPr>
                <w:lang w:eastAsia="ja-JP"/>
              </w:rPr>
              <w:t>0</w:t>
            </w:r>
          </w:p>
        </w:tc>
      </w:tr>
      <w:tr w:rsidR="00CE1338" w:rsidRPr="005A710D" w14:paraId="124702A2" w14:textId="77777777" w:rsidTr="00C97E86">
        <w:tc>
          <w:tcPr>
            <w:tcW w:w="3828" w:type="dxa"/>
          </w:tcPr>
          <w:p w14:paraId="45F7FCB5" w14:textId="77777777" w:rsidR="00CE1338" w:rsidRPr="005A710D" w:rsidRDefault="00CE1338" w:rsidP="00CE1338">
            <w:pPr>
              <w:pStyle w:val="Default"/>
              <w:rPr>
                <w:color w:val="auto"/>
                <w:sz w:val="22"/>
                <w:szCs w:val="22"/>
              </w:rPr>
            </w:pPr>
            <w:r w:rsidRPr="005A710D">
              <w:rPr>
                <w:sz w:val="22"/>
                <w:szCs w:val="22"/>
                <w:lang w:eastAsia="ja-JP"/>
              </w:rPr>
              <w:t xml:space="preserve">   </w:t>
            </w:r>
            <w:r w:rsidR="00674636" w:rsidRPr="005A710D">
              <w:rPr>
                <w:sz w:val="22"/>
                <w:szCs w:val="22"/>
                <w:lang w:eastAsia="ja-JP"/>
              </w:rPr>
              <w:t xml:space="preserve">Variation </w:t>
            </w:r>
            <w:proofErr w:type="spellStart"/>
            <w:r w:rsidR="00674636" w:rsidRPr="005A710D">
              <w:rPr>
                <w:sz w:val="22"/>
                <w:szCs w:val="22"/>
                <w:lang w:eastAsia="ja-JP"/>
              </w:rPr>
              <w:t>depuis</w:t>
            </w:r>
            <w:proofErr w:type="spellEnd"/>
            <w:r w:rsidR="00674636" w:rsidRPr="005A710D">
              <w:rPr>
                <w:sz w:val="22"/>
                <w:szCs w:val="22"/>
                <w:lang w:eastAsia="ja-JP"/>
              </w:rPr>
              <w:t xml:space="preserve"> </w:t>
            </w:r>
            <w:proofErr w:type="spellStart"/>
            <w:r w:rsidR="00674636" w:rsidRPr="005A710D">
              <w:rPr>
                <w:sz w:val="22"/>
                <w:szCs w:val="22"/>
                <w:lang w:eastAsia="ja-JP"/>
              </w:rPr>
              <w:t>l’inclusion</w:t>
            </w:r>
            <w:proofErr w:type="spellEnd"/>
          </w:p>
        </w:tc>
        <w:tc>
          <w:tcPr>
            <w:tcW w:w="1559" w:type="dxa"/>
          </w:tcPr>
          <w:p w14:paraId="55A6957A" w14:textId="77777777" w:rsidR="00CE1338" w:rsidRPr="005A710D" w:rsidRDefault="00CE1338" w:rsidP="00CE1338">
            <w:pPr>
              <w:pStyle w:val="Default"/>
              <w:jc w:val="center"/>
              <w:rPr>
                <w:color w:val="auto"/>
                <w:sz w:val="22"/>
                <w:szCs w:val="22"/>
              </w:rPr>
            </w:pPr>
            <w:r w:rsidRPr="005A710D">
              <w:rPr>
                <w:color w:val="auto"/>
                <w:sz w:val="22"/>
                <w:szCs w:val="22"/>
              </w:rPr>
              <w:t>-2</w:t>
            </w:r>
            <w:r w:rsidR="00B73630" w:rsidRPr="005A710D">
              <w:rPr>
                <w:color w:val="auto"/>
                <w:sz w:val="22"/>
                <w:szCs w:val="22"/>
              </w:rPr>
              <w:t>,</w:t>
            </w:r>
            <w:r w:rsidRPr="005A710D">
              <w:rPr>
                <w:color w:val="auto"/>
                <w:sz w:val="22"/>
                <w:szCs w:val="22"/>
              </w:rPr>
              <w:t>1</w:t>
            </w:r>
            <w:r w:rsidRPr="005A710D">
              <w:rPr>
                <w:sz w:val="22"/>
                <w:szCs w:val="22"/>
                <w:vertAlign w:val="superscript"/>
              </w:rPr>
              <w:t>††</w:t>
            </w:r>
          </w:p>
        </w:tc>
        <w:tc>
          <w:tcPr>
            <w:tcW w:w="1560" w:type="dxa"/>
          </w:tcPr>
          <w:p w14:paraId="72C14E79" w14:textId="77777777" w:rsidR="00CE1338" w:rsidRPr="005A710D" w:rsidRDefault="00CE1338" w:rsidP="00CE1338">
            <w:pPr>
              <w:pStyle w:val="Default"/>
              <w:jc w:val="center"/>
              <w:rPr>
                <w:color w:val="auto"/>
                <w:sz w:val="22"/>
                <w:szCs w:val="22"/>
              </w:rPr>
            </w:pPr>
            <w:r w:rsidRPr="005A710D">
              <w:rPr>
                <w:color w:val="auto"/>
                <w:sz w:val="22"/>
                <w:szCs w:val="22"/>
              </w:rPr>
              <w:t>-2</w:t>
            </w:r>
            <w:r w:rsidR="00D77582" w:rsidRPr="005A710D">
              <w:rPr>
                <w:color w:val="auto"/>
                <w:sz w:val="22"/>
                <w:szCs w:val="22"/>
              </w:rPr>
              <w:t>,</w:t>
            </w:r>
            <w:r w:rsidRPr="005A710D">
              <w:rPr>
                <w:color w:val="auto"/>
                <w:sz w:val="22"/>
                <w:szCs w:val="22"/>
              </w:rPr>
              <w:t>2</w:t>
            </w:r>
            <w:r w:rsidRPr="005A710D">
              <w:rPr>
                <w:sz w:val="22"/>
                <w:szCs w:val="22"/>
                <w:vertAlign w:val="superscript"/>
              </w:rPr>
              <w:t>††</w:t>
            </w:r>
          </w:p>
        </w:tc>
        <w:tc>
          <w:tcPr>
            <w:tcW w:w="1275" w:type="dxa"/>
          </w:tcPr>
          <w:p w14:paraId="7CEC5A09" w14:textId="77777777" w:rsidR="00CE1338" w:rsidRPr="005A710D" w:rsidRDefault="00CE1338" w:rsidP="00CE1338">
            <w:pPr>
              <w:keepNext/>
              <w:keepLines/>
              <w:spacing w:line="240" w:lineRule="auto"/>
              <w:jc w:val="center"/>
              <w:rPr>
                <w:lang w:eastAsia="ja-JP"/>
              </w:rPr>
            </w:pPr>
            <w:r w:rsidRPr="005A710D">
              <w:rPr>
                <w:lang w:eastAsia="ja-JP"/>
              </w:rPr>
              <w:t>-0</w:t>
            </w:r>
            <w:r w:rsidR="00843927" w:rsidRPr="005A710D">
              <w:rPr>
                <w:lang w:eastAsia="ja-JP"/>
              </w:rPr>
              <w:t>,</w:t>
            </w:r>
            <w:r w:rsidRPr="005A710D">
              <w:rPr>
                <w:lang w:eastAsia="ja-JP"/>
              </w:rPr>
              <w:t>2</w:t>
            </w:r>
            <w:r w:rsidRPr="005A710D">
              <w:rPr>
                <w:vertAlign w:val="superscript"/>
              </w:rPr>
              <w:t>†</w:t>
            </w:r>
          </w:p>
        </w:tc>
      </w:tr>
      <w:tr w:rsidR="00CE1338" w:rsidRPr="005A710D" w14:paraId="12B5D44E" w14:textId="77777777" w:rsidTr="00C97E86">
        <w:tc>
          <w:tcPr>
            <w:tcW w:w="3828" w:type="dxa"/>
          </w:tcPr>
          <w:p w14:paraId="493CC1F7" w14:textId="77777777" w:rsidR="00A06163" w:rsidRPr="005A710D" w:rsidRDefault="00CE1338"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A06163" w:rsidRPr="005A710D">
              <w:rPr>
                <w:rFonts w:ascii="Times New Roman" w:hAnsi="Times New Roman" w:cs="Times New Roman"/>
                <w:color w:val="auto"/>
                <w:sz w:val="22"/>
                <w:szCs w:val="22"/>
                <w:lang w:val="fr-FR"/>
              </w:rPr>
              <w:t>Différence par rapport au placebo</w:t>
            </w:r>
          </w:p>
          <w:p w14:paraId="3AE9F4A7" w14:textId="77777777" w:rsidR="00CE1338" w:rsidRPr="005A710D" w:rsidRDefault="00A06163"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w:t>
            </w:r>
          </w:p>
        </w:tc>
        <w:tc>
          <w:tcPr>
            <w:tcW w:w="1559" w:type="dxa"/>
          </w:tcPr>
          <w:p w14:paraId="3C5B6EEE" w14:textId="77777777" w:rsidR="00CE1338" w:rsidRPr="005A710D" w:rsidRDefault="00CE1338" w:rsidP="00CE1338">
            <w:pPr>
              <w:keepNext/>
              <w:keepLines/>
              <w:spacing w:line="240" w:lineRule="auto"/>
              <w:jc w:val="center"/>
              <w:rPr>
                <w:lang w:eastAsia="ja-JP"/>
              </w:rPr>
            </w:pPr>
            <w:r w:rsidRPr="005A710D">
              <w:rPr>
                <w:lang w:eastAsia="ja-JP"/>
              </w:rPr>
              <w:t>-2</w:t>
            </w:r>
            <w:r w:rsidR="00B73630" w:rsidRPr="005A710D">
              <w:rPr>
                <w:lang w:eastAsia="ja-JP"/>
              </w:rPr>
              <w:t>,</w:t>
            </w:r>
            <w:r w:rsidRPr="005A710D">
              <w:rPr>
                <w:lang w:eastAsia="ja-JP"/>
              </w:rPr>
              <w:t>0</w:t>
            </w:r>
            <w:r w:rsidRPr="005A710D">
              <w:rPr>
                <w:vertAlign w:val="superscript"/>
                <w:lang w:eastAsia="ja-JP"/>
              </w:rPr>
              <w:t>**</w:t>
            </w:r>
          </w:p>
          <w:p w14:paraId="1ABB6626" w14:textId="77777777" w:rsidR="00CE1338" w:rsidRPr="005A710D" w:rsidRDefault="00CE1338" w:rsidP="00CE1338">
            <w:pPr>
              <w:pStyle w:val="Default"/>
              <w:jc w:val="center"/>
              <w:rPr>
                <w:color w:val="auto"/>
                <w:sz w:val="22"/>
                <w:szCs w:val="22"/>
              </w:rPr>
            </w:pPr>
            <w:r w:rsidRPr="005A710D">
              <w:rPr>
                <w:sz w:val="22"/>
                <w:szCs w:val="22"/>
                <w:lang w:eastAsia="ja-JP"/>
              </w:rPr>
              <w:t>[-2</w:t>
            </w:r>
            <w:r w:rsidR="00B73630" w:rsidRPr="005A710D">
              <w:rPr>
                <w:sz w:val="22"/>
                <w:szCs w:val="22"/>
                <w:lang w:eastAsia="ja-JP"/>
              </w:rPr>
              <w:t>,</w:t>
            </w:r>
            <w:proofErr w:type="gramStart"/>
            <w:r w:rsidRPr="005A710D">
              <w:rPr>
                <w:sz w:val="22"/>
                <w:szCs w:val="22"/>
                <w:lang w:eastAsia="ja-JP"/>
              </w:rPr>
              <w:t>2</w:t>
            </w:r>
            <w:r w:rsidR="00B73630" w:rsidRPr="005A710D">
              <w:rPr>
                <w:sz w:val="22"/>
                <w:szCs w:val="22"/>
              </w:rPr>
              <w:t xml:space="preserve"> ;</w:t>
            </w:r>
            <w:proofErr w:type="gramEnd"/>
            <w:r w:rsidRPr="005A710D">
              <w:rPr>
                <w:sz w:val="22"/>
                <w:szCs w:val="22"/>
              </w:rPr>
              <w:t xml:space="preserve"> -1</w:t>
            </w:r>
            <w:r w:rsidR="00B73630" w:rsidRPr="005A710D">
              <w:rPr>
                <w:sz w:val="22"/>
                <w:szCs w:val="22"/>
              </w:rPr>
              <w:t>,</w:t>
            </w:r>
            <w:r w:rsidRPr="005A710D">
              <w:rPr>
                <w:sz w:val="22"/>
                <w:szCs w:val="22"/>
              </w:rPr>
              <w:t>8</w:t>
            </w:r>
            <w:r w:rsidRPr="005A710D">
              <w:rPr>
                <w:sz w:val="22"/>
                <w:szCs w:val="22"/>
                <w:lang w:eastAsia="ja-JP"/>
              </w:rPr>
              <w:t>]</w:t>
            </w:r>
          </w:p>
        </w:tc>
        <w:tc>
          <w:tcPr>
            <w:tcW w:w="1560" w:type="dxa"/>
          </w:tcPr>
          <w:p w14:paraId="224A706F" w14:textId="77777777" w:rsidR="00CE1338" w:rsidRPr="005A710D" w:rsidRDefault="00CE1338" w:rsidP="00CE1338">
            <w:pPr>
              <w:keepNext/>
              <w:keepLines/>
              <w:spacing w:line="240" w:lineRule="auto"/>
              <w:jc w:val="center"/>
              <w:rPr>
                <w:lang w:eastAsia="ja-JP"/>
              </w:rPr>
            </w:pPr>
            <w:r w:rsidRPr="005A710D">
              <w:rPr>
                <w:lang w:eastAsia="ja-JP"/>
              </w:rPr>
              <w:t>-2</w:t>
            </w:r>
            <w:r w:rsidR="00D77582" w:rsidRPr="005A710D">
              <w:rPr>
                <w:lang w:eastAsia="ja-JP"/>
              </w:rPr>
              <w:t>,</w:t>
            </w:r>
            <w:r w:rsidRPr="005A710D">
              <w:rPr>
                <w:lang w:eastAsia="ja-JP"/>
              </w:rPr>
              <w:t>1</w:t>
            </w:r>
            <w:r w:rsidRPr="005A710D">
              <w:rPr>
                <w:vertAlign w:val="superscript"/>
                <w:lang w:eastAsia="ja-JP"/>
              </w:rPr>
              <w:t>**</w:t>
            </w:r>
          </w:p>
          <w:p w14:paraId="1CC827BF" w14:textId="77777777" w:rsidR="00CE1338" w:rsidRPr="005A710D" w:rsidRDefault="00CE1338" w:rsidP="00CE1338">
            <w:pPr>
              <w:pStyle w:val="Default"/>
              <w:jc w:val="center"/>
              <w:rPr>
                <w:color w:val="auto"/>
                <w:sz w:val="22"/>
                <w:szCs w:val="22"/>
              </w:rPr>
            </w:pPr>
            <w:r w:rsidRPr="005A710D">
              <w:rPr>
                <w:sz w:val="22"/>
                <w:szCs w:val="22"/>
                <w:lang w:eastAsia="ja-JP"/>
              </w:rPr>
              <w:t>[-2</w:t>
            </w:r>
            <w:r w:rsidR="00D77582" w:rsidRPr="005A710D">
              <w:rPr>
                <w:sz w:val="22"/>
                <w:szCs w:val="22"/>
                <w:lang w:eastAsia="ja-JP"/>
              </w:rPr>
              <w:t>,</w:t>
            </w:r>
            <w:proofErr w:type="gramStart"/>
            <w:r w:rsidRPr="005A710D">
              <w:rPr>
                <w:sz w:val="22"/>
                <w:szCs w:val="22"/>
                <w:lang w:eastAsia="ja-JP"/>
              </w:rPr>
              <w:t>2</w:t>
            </w:r>
            <w:r w:rsidR="00D77582" w:rsidRPr="005A710D">
              <w:rPr>
                <w:sz w:val="22"/>
                <w:szCs w:val="22"/>
              </w:rPr>
              <w:t xml:space="preserve"> ;</w:t>
            </w:r>
            <w:proofErr w:type="gramEnd"/>
            <w:r w:rsidRPr="005A710D">
              <w:rPr>
                <w:sz w:val="22"/>
                <w:szCs w:val="22"/>
              </w:rPr>
              <w:t xml:space="preserve"> -1</w:t>
            </w:r>
            <w:r w:rsidR="00D77582" w:rsidRPr="005A710D">
              <w:rPr>
                <w:sz w:val="22"/>
                <w:szCs w:val="22"/>
              </w:rPr>
              <w:t>,</w:t>
            </w:r>
            <w:r w:rsidRPr="005A710D">
              <w:rPr>
                <w:sz w:val="22"/>
                <w:szCs w:val="22"/>
              </w:rPr>
              <w:t>9</w:t>
            </w:r>
            <w:r w:rsidRPr="005A710D">
              <w:rPr>
                <w:sz w:val="22"/>
                <w:szCs w:val="22"/>
                <w:lang w:eastAsia="ja-JP"/>
              </w:rPr>
              <w:t>]</w:t>
            </w:r>
          </w:p>
        </w:tc>
        <w:tc>
          <w:tcPr>
            <w:tcW w:w="1275" w:type="dxa"/>
          </w:tcPr>
          <w:p w14:paraId="45A9808F" w14:textId="77777777" w:rsidR="00CE1338" w:rsidRPr="005A710D" w:rsidRDefault="00CE1338" w:rsidP="00CE1338">
            <w:pPr>
              <w:keepNext/>
              <w:keepLines/>
              <w:spacing w:line="240" w:lineRule="auto"/>
              <w:jc w:val="center"/>
              <w:rPr>
                <w:lang w:eastAsia="ja-JP"/>
              </w:rPr>
            </w:pPr>
            <w:r w:rsidRPr="005A710D">
              <w:rPr>
                <w:lang w:eastAsia="ja-JP"/>
              </w:rPr>
              <w:t>-</w:t>
            </w:r>
          </w:p>
        </w:tc>
      </w:tr>
      <w:tr w:rsidR="00CE1338" w:rsidRPr="005A710D" w14:paraId="2CB3A038" w14:textId="77777777" w:rsidTr="00C97E86">
        <w:tc>
          <w:tcPr>
            <w:tcW w:w="8222" w:type="dxa"/>
            <w:gridSpan w:val="4"/>
          </w:tcPr>
          <w:p w14:paraId="649E6C75" w14:textId="77777777" w:rsidR="00CE1338" w:rsidRPr="005A710D" w:rsidRDefault="00CE1338" w:rsidP="00CE1338">
            <w:pPr>
              <w:keepNext/>
              <w:keepLines/>
              <w:spacing w:line="240" w:lineRule="auto"/>
              <w:rPr>
                <w:lang w:eastAsia="ja-JP"/>
              </w:rPr>
            </w:pPr>
            <w:r w:rsidRPr="005A710D">
              <w:rPr>
                <w:b/>
              </w:rPr>
              <w:t>Patients (%) a</w:t>
            </w:r>
            <w:r w:rsidR="00BF7A89" w:rsidRPr="005A710D">
              <w:rPr>
                <w:b/>
              </w:rPr>
              <w:t>tteignant une</w:t>
            </w:r>
            <w:r w:rsidRPr="005A710D">
              <w:rPr>
                <w:b/>
              </w:rPr>
              <w:t xml:space="preserve"> </w:t>
            </w:r>
            <w:r w:rsidRPr="005A710D">
              <w:rPr>
                <w:rStyle w:val="ui-provider"/>
                <w:b/>
              </w:rPr>
              <w:t>HbA1c</w:t>
            </w:r>
          </w:p>
        </w:tc>
      </w:tr>
      <w:tr w:rsidR="00CE1338" w:rsidRPr="005A710D" w14:paraId="352D2D82" w14:textId="77777777" w:rsidTr="00C97E86">
        <w:tc>
          <w:tcPr>
            <w:tcW w:w="3828" w:type="dxa"/>
          </w:tcPr>
          <w:p w14:paraId="02164469" w14:textId="77777777" w:rsidR="00CE1338" w:rsidRPr="005A710D" w:rsidRDefault="00CE1338" w:rsidP="00CE1338">
            <w:pPr>
              <w:pStyle w:val="Default"/>
              <w:ind w:left="172"/>
              <w:rPr>
                <w:color w:val="auto"/>
                <w:sz w:val="22"/>
                <w:szCs w:val="22"/>
              </w:rPr>
            </w:pPr>
            <w:r w:rsidRPr="005A710D">
              <w:rPr>
                <w:rStyle w:val="ui-provider"/>
                <w:sz w:val="22"/>
                <w:szCs w:val="22"/>
              </w:rPr>
              <w:t xml:space="preserve">&lt; 7 % </w:t>
            </w:r>
          </w:p>
        </w:tc>
        <w:tc>
          <w:tcPr>
            <w:tcW w:w="1559" w:type="dxa"/>
          </w:tcPr>
          <w:p w14:paraId="2B4B2F3C" w14:textId="77777777" w:rsidR="00CE1338" w:rsidRPr="005A710D" w:rsidRDefault="00CE1338" w:rsidP="00CE1338">
            <w:pPr>
              <w:pStyle w:val="Default"/>
              <w:jc w:val="center"/>
              <w:rPr>
                <w:color w:val="auto"/>
                <w:sz w:val="22"/>
                <w:szCs w:val="22"/>
              </w:rPr>
            </w:pPr>
            <w:r w:rsidRPr="005A710D">
              <w:rPr>
                <w:color w:val="auto"/>
                <w:sz w:val="22"/>
                <w:szCs w:val="22"/>
              </w:rPr>
              <w:t>90</w:t>
            </w:r>
            <w:r w:rsidR="00B73630" w:rsidRPr="005A710D">
              <w:rPr>
                <w:color w:val="auto"/>
                <w:sz w:val="22"/>
                <w:szCs w:val="22"/>
              </w:rPr>
              <w:t>,</w:t>
            </w:r>
            <w:r w:rsidRPr="005A710D">
              <w:rPr>
                <w:color w:val="auto"/>
                <w:sz w:val="22"/>
                <w:szCs w:val="22"/>
              </w:rPr>
              <w:t>0</w:t>
            </w:r>
            <w:r w:rsidRPr="005A710D">
              <w:rPr>
                <w:vertAlign w:val="superscript"/>
                <w:lang w:eastAsia="ja-JP"/>
              </w:rPr>
              <w:t>**</w:t>
            </w:r>
          </w:p>
        </w:tc>
        <w:tc>
          <w:tcPr>
            <w:tcW w:w="1560" w:type="dxa"/>
          </w:tcPr>
          <w:p w14:paraId="7E5FE863" w14:textId="77777777" w:rsidR="00CE1338" w:rsidRPr="005A710D" w:rsidRDefault="00CE1338" w:rsidP="00CE1338">
            <w:pPr>
              <w:pStyle w:val="Default"/>
              <w:jc w:val="center"/>
              <w:rPr>
                <w:color w:val="auto"/>
                <w:sz w:val="22"/>
                <w:szCs w:val="22"/>
              </w:rPr>
            </w:pPr>
            <w:r w:rsidRPr="005A710D">
              <w:rPr>
                <w:color w:val="auto"/>
                <w:sz w:val="22"/>
                <w:szCs w:val="22"/>
              </w:rPr>
              <w:t>90</w:t>
            </w:r>
            <w:r w:rsidR="00CE7C95" w:rsidRPr="005A710D">
              <w:rPr>
                <w:color w:val="auto"/>
                <w:sz w:val="22"/>
                <w:szCs w:val="22"/>
              </w:rPr>
              <w:t>,</w:t>
            </w:r>
            <w:r w:rsidRPr="005A710D">
              <w:rPr>
                <w:color w:val="auto"/>
                <w:sz w:val="22"/>
                <w:szCs w:val="22"/>
              </w:rPr>
              <w:t>7</w:t>
            </w:r>
            <w:r w:rsidRPr="005A710D">
              <w:rPr>
                <w:vertAlign w:val="superscript"/>
                <w:lang w:eastAsia="ja-JP"/>
              </w:rPr>
              <w:t>**</w:t>
            </w:r>
          </w:p>
        </w:tc>
        <w:tc>
          <w:tcPr>
            <w:tcW w:w="1275" w:type="dxa"/>
          </w:tcPr>
          <w:p w14:paraId="40631BC5" w14:textId="77777777" w:rsidR="00CE1338" w:rsidRPr="005A710D" w:rsidRDefault="00CE1338" w:rsidP="00CE1338">
            <w:pPr>
              <w:keepNext/>
              <w:keepLines/>
              <w:spacing w:line="240" w:lineRule="auto"/>
              <w:jc w:val="center"/>
              <w:rPr>
                <w:lang w:eastAsia="ja-JP"/>
              </w:rPr>
            </w:pPr>
            <w:r w:rsidRPr="005A710D">
              <w:rPr>
                <w:lang w:eastAsia="ja-JP"/>
              </w:rPr>
              <w:t>29</w:t>
            </w:r>
            <w:r w:rsidR="00782380" w:rsidRPr="005A710D">
              <w:rPr>
                <w:lang w:eastAsia="ja-JP"/>
              </w:rPr>
              <w:t>,</w:t>
            </w:r>
            <w:r w:rsidRPr="005A710D">
              <w:rPr>
                <w:lang w:eastAsia="ja-JP"/>
              </w:rPr>
              <w:t>3</w:t>
            </w:r>
          </w:p>
        </w:tc>
      </w:tr>
      <w:tr w:rsidR="00CE1338" w:rsidRPr="005A710D" w14:paraId="54292868" w14:textId="77777777" w:rsidTr="00C97E86">
        <w:tc>
          <w:tcPr>
            <w:tcW w:w="3828" w:type="dxa"/>
          </w:tcPr>
          <w:p w14:paraId="21379F02" w14:textId="77777777" w:rsidR="00CE1338" w:rsidRPr="005A710D" w:rsidRDefault="00CE1338" w:rsidP="00CE1338">
            <w:pPr>
              <w:pStyle w:val="Default"/>
              <w:ind w:left="172"/>
              <w:rPr>
                <w:color w:val="auto"/>
                <w:sz w:val="22"/>
                <w:szCs w:val="22"/>
              </w:rPr>
            </w:pPr>
            <w:r w:rsidRPr="005A710D">
              <w:rPr>
                <w:rStyle w:val="ui-provider"/>
                <w:sz w:val="22"/>
                <w:szCs w:val="22"/>
              </w:rPr>
              <w:t>≤ 6</w:t>
            </w:r>
            <w:r w:rsidR="00A06163" w:rsidRPr="005A710D">
              <w:rPr>
                <w:rStyle w:val="ui-provider"/>
                <w:sz w:val="22"/>
                <w:szCs w:val="22"/>
              </w:rPr>
              <w:t>,</w:t>
            </w:r>
            <w:r w:rsidRPr="005A710D">
              <w:rPr>
                <w:rStyle w:val="ui-provider"/>
                <w:sz w:val="22"/>
                <w:szCs w:val="22"/>
              </w:rPr>
              <w:t xml:space="preserve">5 % </w:t>
            </w:r>
          </w:p>
        </w:tc>
        <w:tc>
          <w:tcPr>
            <w:tcW w:w="1559" w:type="dxa"/>
          </w:tcPr>
          <w:p w14:paraId="6DDBCDD7" w14:textId="77777777" w:rsidR="00CE1338" w:rsidRPr="005A710D" w:rsidRDefault="00CE1338" w:rsidP="00CE1338">
            <w:pPr>
              <w:pStyle w:val="Default"/>
              <w:jc w:val="center"/>
              <w:rPr>
                <w:color w:val="auto"/>
                <w:sz w:val="22"/>
                <w:szCs w:val="22"/>
              </w:rPr>
            </w:pPr>
            <w:r w:rsidRPr="005A710D">
              <w:rPr>
                <w:color w:val="auto"/>
                <w:sz w:val="22"/>
                <w:szCs w:val="22"/>
              </w:rPr>
              <w:t>84</w:t>
            </w:r>
            <w:r w:rsidR="00B73630" w:rsidRPr="005A710D">
              <w:rPr>
                <w:color w:val="auto"/>
                <w:sz w:val="22"/>
                <w:szCs w:val="22"/>
              </w:rPr>
              <w:t>,</w:t>
            </w:r>
            <w:r w:rsidRPr="005A710D">
              <w:rPr>
                <w:color w:val="auto"/>
                <w:sz w:val="22"/>
                <w:szCs w:val="22"/>
              </w:rPr>
              <w:t>1</w:t>
            </w:r>
            <w:r w:rsidRPr="005A710D">
              <w:rPr>
                <w:vertAlign w:val="superscript"/>
                <w:lang w:eastAsia="ja-JP"/>
              </w:rPr>
              <w:t>**</w:t>
            </w:r>
          </w:p>
        </w:tc>
        <w:tc>
          <w:tcPr>
            <w:tcW w:w="1560" w:type="dxa"/>
          </w:tcPr>
          <w:p w14:paraId="2474A133" w14:textId="77777777" w:rsidR="00CE1338" w:rsidRPr="005A710D" w:rsidRDefault="00CE1338" w:rsidP="00CE1338">
            <w:pPr>
              <w:pStyle w:val="Default"/>
              <w:jc w:val="center"/>
              <w:rPr>
                <w:color w:val="auto"/>
                <w:sz w:val="22"/>
                <w:szCs w:val="22"/>
              </w:rPr>
            </w:pPr>
            <w:r w:rsidRPr="005A710D">
              <w:rPr>
                <w:color w:val="auto"/>
                <w:sz w:val="22"/>
                <w:szCs w:val="22"/>
              </w:rPr>
              <w:t>86</w:t>
            </w:r>
            <w:r w:rsidR="00CE7C95" w:rsidRPr="005A710D">
              <w:rPr>
                <w:color w:val="auto"/>
                <w:sz w:val="22"/>
                <w:szCs w:val="22"/>
              </w:rPr>
              <w:t>,</w:t>
            </w:r>
            <w:r w:rsidRPr="005A710D">
              <w:rPr>
                <w:color w:val="auto"/>
                <w:sz w:val="22"/>
                <w:szCs w:val="22"/>
              </w:rPr>
              <w:t>7</w:t>
            </w:r>
            <w:r w:rsidRPr="005A710D">
              <w:rPr>
                <w:vertAlign w:val="superscript"/>
                <w:lang w:eastAsia="ja-JP"/>
              </w:rPr>
              <w:t>**</w:t>
            </w:r>
          </w:p>
        </w:tc>
        <w:tc>
          <w:tcPr>
            <w:tcW w:w="1275" w:type="dxa"/>
          </w:tcPr>
          <w:p w14:paraId="2958F12E" w14:textId="77777777" w:rsidR="00CE1338" w:rsidRPr="005A710D" w:rsidRDefault="00CE1338" w:rsidP="00CE1338">
            <w:pPr>
              <w:keepNext/>
              <w:keepLines/>
              <w:spacing w:line="240" w:lineRule="auto"/>
              <w:jc w:val="center"/>
              <w:rPr>
                <w:lang w:eastAsia="ja-JP"/>
              </w:rPr>
            </w:pPr>
            <w:r w:rsidRPr="005A710D">
              <w:rPr>
                <w:lang w:eastAsia="ja-JP"/>
              </w:rPr>
              <w:t>15</w:t>
            </w:r>
            <w:r w:rsidR="00782380" w:rsidRPr="005A710D">
              <w:rPr>
                <w:lang w:eastAsia="ja-JP"/>
              </w:rPr>
              <w:t>,</w:t>
            </w:r>
            <w:r w:rsidRPr="005A710D">
              <w:rPr>
                <w:lang w:eastAsia="ja-JP"/>
              </w:rPr>
              <w:t>5</w:t>
            </w:r>
          </w:p>
        </w:tc>
      </w:tr>
      <w:tr w:rsidR="00CE1338" w:rsidRPr="005A710D" w14:paraId="1E92BF4B" w14:textId="77777777" w:rsidTr="00C97E86">
        <w:tc>
          <w:tcPr>
            <w:tcW w:w="3828" w:type="dxa"/>
          </w:tcPr>
          <w:p w14:paraId="4A000E8C" w14:textId="77777777" w:rsidR="00CE1338" w:rsidRPr="005A710D" w:rsidRDefault="00CE1338" w:rsidP="00CE1338">
            <w:pPr>
              <w:pStyle w:val="Default"/>
              <w:ind w:left="172"/>
              <w:rPr>
                <w:color w:val="auto"/>
                <w:sz w:val="22"/>
                <w:szCs w:val="22"/>
              </w:rPr>
            </w:pPr>
            <w:r w:rsidRPr="005A710D">
              <w:rPr>
                <w:rStyle w:val="ui-provider"/>
                <w:sz w:val="22"/>
                <w:szCs w:val="22"/>
              </w:rPr>
              <w:t>&lt; 5</w:t>
            </w:r>
            <w:r w:rsidR="00A06163" w:rsidRPr="005A710D">
              <w:rPr>
                <w:rStyle w:val="ui-provider"/>
                <w:sz w:val="22"/>
                <w:szCs w:val="22"/>
              </w:rPr>
              <w:t>,</w:t>
            </w:r>
            <w:r w:rsidRPr="005A710D">
              <w:rPr>
                <w:rStyle w:val="ui-provider"/>
                <w:sz w:val="22"/>
                <w:szCs w:val="22"/>
              </w:rPr>
              <w:t>7 %</w:t>
            </w:r>
          </w:p>
        </w:tc>
        <w:tc>
          <w:tcPr>
            <w:tcW w:w="1559" w:type="dxa"/>
          </w:tcPr>
          <w:p w14:paraId="7F3AF8DB" w14:textId="77777777" w:rsidR="00CE1338" w:rsidRPr="005A710D" w:rsidRDefault="00CE1338" w:rsidP="00CE1338">
            <w:pPr>
              <w:pStyle w:val="Default"/>
              <w:jc w:val="center"/>
              <w:rPr>
                <w:color w:val="auto"/>
                <w:sz w:val="22"/>
                <w:szCs w:val="22"/>
              </w:rPr>
            </w:pPr>
            <w:r w:rsidRPr="005A710D">
              <w:rPr>
                <w:color w:val="auto"/>
                <w:sz w:val="22"/>
                <w:szCs w:val="22"/>
              </w:rPr>
              <w:t>50</w:t>
            </w:r>
            <w:r w:rsidR="00B73630" w:rsidRPr="005A710D">
              <w:rPr>
                <w:color w:val="auto"/>
                <w:sz w:val="22"/>
                <w:szCs w:val="22"/>
              </w:rPr>
              <w:t>,</w:t>
            </w:r>
            <w:r w:rsidRPr="005A710D">
              <w:rPr>
                <w:color w:val="auto"/>
                <w:sz w:val="22"/>
                <w:szCs w:val="22"/>
              </w:rPr>
              <w:t>2</w:t>
            </w:r>
            <w:r w:rsidRPr="005A710D">
              <w:rPr>
                <w:vertAlign w:val="superscript"/>
                <w:lang w:eastAsia="ja-JP"/>
              </w:rPr>
              <w:t>**</w:t>
            </w:r>
          </w:p>
        </w:tc>
        <w:tc>
          <w:tcPr>
            <w:tcW w:w="1560" w:type="dxa"/>
          </w:tcPr>
          <w:p w14:paraId="1469EE42" w14:textId="77777777" w:rsidR="00CE1338" w:rsidRPr="005A710D" w:rsidRDefault="00CE1338" w:rsidP="00CE1338">
            <w:pPr>
              <w:pStyle w:val="Default"/>
              <w:jc w:val="center"/>
              <w:rPr>
                <w:color w:val="auto"/>
                <w:sz w:val="22"/>
                <w:szCs w:val="22"/>
              </w:rPr>
            </w:pPr>
            <w:r w:rsidRPr="005A710D">
              <w:rPr>
                <w:color w:val="auto"/>
                <w:sz w:val="22"/>
                <w:szCs w:val="22"/>
              </w:rPr>
              <w:t>55</w:t>
            </w:r>
            <w:r w:rsidR="00CE7C95" w:rsidRPr="005A710D">
              <w:rPr>
                <w:color w:val="auto"/>
                <w:sz w:val="22"/>
                <w:szCs w:val="22"/>
              </w:rPr>
              <w:t>,</w:t>
            </w:r>
            <w:r w:rsidRPr="005A710D">
              <w:rPr>
                <w:color w:val="auto"/>
                <w:sz w:val="22"/>
                <w:szCs w:val="22"/>
              </w:rPr>
              <w:t>3</w:t>
            </w:r>
            <w:r w:rsidRPr="005A710D">
              <w:rPr>
                <w:vertAlign w:val="superscript"/>
                <w:lang w:eastAsia="ja-JP"/>
              </w:rPr>
              <w:t>**</w:t>
            </w:r>
          </w:p>
        </w:tc>
        <w:tc>
          <w:tcPr>
            <w:tcW w:w="1275" w:type="dxa"/>
          </w:tcPr>
          <w:p w14:paraId="3EE627D4" w14:textId="77777777" w:rsidR="00CE1338" w:rsidRPr="005A710D" w:rsidRDefault="00CE1338" w:rsidP="00CE1338">
            <w:pPr>
              <w:keepNext/>
              <w:keepLines/>
              <w:spacing w:line="240" w:lineRule="auto"/>
              <w:jc w:val="center"/>
              <w:rPr>
                <w:lang w:eastAsia="ja-JP"/>
              </w:rPr>
            </w:pPr>
            <w:r w:rsidRPr="005A710D">
              <w:rPr>
                <w:lang w:eastAsia="ja-JP"/>
              </w:rPr>
              <w:t>2</w:t>
            </w:r>
            <w:r w:rsidR="00782380" w:rsidRPr="005A710D">
              <w:rPr>
                <w:lang w:eastAsia="ja-JP"/>
              </w:rPr>
              <w:t>,</w:t>
            </w:r>
            <w:r w:rsidRPr="005A710D">
              <w:rPr>
                <w:lang w:eastAsia="ja-JP"/>
              </w:rPr>
              <w:t>8</w:t>
            </w:r>
          </w:p>
        </w:tc>
      </w:tr>
      <w:tr w:rsidR="00CE1338" w:rsidRPr="005A710D" w14:paraId="5AB8663D" w14:textId="77777777" w:rsidTr="00C97E86">
        <w:tc>
          <w:tcPr>
            <w:tcW w:w="8222" w:type="dxa"/>
            <w:gridSpan w:val="4"/>
          </w:tcPr>
          <w:p w14:paraId="7EC15A76" w14:textId="77777777" w:rsidR="00CE1338" w:rsidRPr="005A710D" w:rsidRDefault="003D657E" w:rsidP="00CE1338">
            <w:pPr>
              <w:keepNext/>
              <w:keepLines/>
              <w:spacing w:line="240" w:lineRule="auto"/>
              <w:rPr>
                <w:lang w:eastAsia="ja-JP"/>
              </w:rPr>
            </w:pPr>
            <w:r w:rsidRPr="005A710D">
              <w:rPr>
                <w:b/>
                <w:lang w:eastAsia="ja-JP"/>
              </w:rPr>
              <w:t>Glycémie à jeun</w:t>
            </w:r>
            <w:r w:rsidR="00CE1338" w:rsidRPr="005A710D">
              <w:rPr>
                <w:b/>
                <w:lang w:eastAsia="ja-JP"/>
              </w:rPr>
              <w:t xml:space="preserve"> (</w:t>
            </w:r>
            <w:proofErr w:type="spellStart"/>
            <w:r w:rsidR="00CE1338" w:rsidRPr="005A710D">
              <w:rPr>
                <w:b/>
                <w:lang w:eastAsia="ja-JP"/>
              </w:rPr>
              <w:t>mmol</w:t>
            </w:r>
            <w:proofErr w:type="spellEnd"/>
            <w:r w:rsidR="00CE1338" w:rsidRPr="005A710D">
              <w:rPr>
                <w:b/>
                <w:lang w:eastAsia="ja-JP"/>
              </w:rPr>
              <w:t>/L)</w:t>
            </w:r>
          </w:p>
        </w:tc>
      </w:tr>
      <w:tr w:rsidR="00CE1338" w:rsidRPr="005A710D" w14:paraId="2DAFE6FF" w14:textId="77777777" w:rsidTr="00C97E86">
        <w:tc>
          <w:tcPr>
            <w:tcW w:w="3828" w:type="dxa"/>
          </w:tcPr>
          <w:p w14:paraId="6F371849" w14:textId="77777777" w:rsidR="00CE1338" w:rsidRPr="005A710D" w:rsidRDefault="00CE1338" w:rsidP="00CE1338">
            <w:pPr>
              <w:pStyle w:val="Default"/>
              <w:rPr>
                <w:rStyle w:val="ui-provider"/>
                <w:sz w:val="22"/>
                <w:szCs w:val="22"/>
              </w:rPr>
            </w:pPr>
            <w:r w:rsidRPr="005A710D">
              <w:rPr>
                <w:sz w:val="22"/>
                <w:szCs w:val="22"/>
                <w:lang w:val="fr-FR" w:eastAsia="ja-JP"/>
              </w:rPr>
              <w:t xml:space="preserve">   </w:t>
            </w:r>
            <w:r w:rsidR="00782380" w:rsidRPr="005A710D">
              <w:rPr>
                <w:sz w:val="22"/>
                <w:szCs w:val="22"/>
                <w:lang w:eastAsia="ja-JP"/>
              </w:rPr>
              <w:t xml:space="preserve">À </w:t>
            </w:r>
            <w:proofErr w:type="spellStart"/>
            <w:r w:rsidR="00782380" w:rsidRPr="005A710D">
              <w:rPr>
                <w:sz w:val="22"/>
                <w:szCs w:val="22"/>
                <w:lang w:eastAsia="ja-JP"/>
              </w:rPr>
              <w:t>l’inclusion</w:t>
            </w:r>
            <w:proofErr w:type="spellEnd"/>
          </w:p>
        </w:tc>
        <w:tc>
          <w:tcPr>
            <w:tcW w:w="1559" w:type="dxa"/>
          </w:tcPr>
          <w:p w14:paraId="2FAB9877" w14:textId="77777777" w:rsidR="00CE1338" w:rsidRPr="005A710D" w:rsidRDefault="00CE1338" w:rsidP="00CE1338">
            <w:pPr>
              <w:pStyle w:val="Default"/>
              <w:jc w:val="center"/>
              <w:rPr>
                <w:color w:val="auto"/>
                <w:sz w:val="22"/>
                <w:szCs w:val="22"/>
              </w:rPr>
            </w:pPr>
            <w:r w:rsidRPr="005A710D">
              <w:rPr>
                <w:color w:val="auto"/>
                <w:sz w:val="22"/>
                <w:szCs w:val="22"/>
              </w:rPr>
              <w:t>8</w:t>
            </w:r>
            <w:r w:rsidR="00B73630" w:rsidRPr="005A710D">
              <w:rPr>
                <w:color w:val="auto"/>
                <w:sz w:val="22"/>
                <w:szCs w:val="22"/>
              </w:rPr>
              <w:t>,</w:t>
            </w:r>
            <w:r w:rsidRPr="005A710D">
              <w:rPr>
                <w:color w:val="auto"/>
                <w:sz w:val="22"/>
                <w:szCs w:val="22"/>
              </w:rPr>
              <w:t>8</w:t>
            </w:r>
          </w:p>
        </w:tc>
        <w:tc>
          <w:tcPr>
            <w:tcW w:w="1560" w:type="dxa"/>
          </w:tcPr>
          <w:p w14:paraId="6504CF17" w14:textId="77777777" w:rsidR="00CE1338" w:rsidRPr="005A710D" w:rsidRDefault="00CE1338" w:rsidP="00CE1338">
            <w:pPr>
              <w:pStyle w:val="Default"/>
              <w:jc w:val="center"/>
              <w:rPr>
                <w:color w:val="auto"/>
                <w:sz w:val="22"/>
                <w:szCs w:val="22"/>
              </w:rPr>
            </w:pPr>
            <w:r w:rsidRPr="005A710D">
              <w:rPr>
                <w:color w:val="auto"/>
                <w:sz w:val="22"/>
                <w:szCs w:val="22"/>
              </w:rPr>
              <w:t>9</w:t>
            </w:r>
            <w:r w:rsidR="00CE7C95" w:rsidRPr="005A710D">
              <w:rPr>
                <w:color w:val="auto"/>
                <w:sz w:val="22"/>
                <w:szCs w:val="22"/>
              </w:rPr>
              <w:t>,</w:t>
            </w:r>
            <w:r w:rsidRPr="005A710D">
              <w:rPr>
                <w:color w:val="auto"/>
                <w:sz w:val="22"/>
                <w:szCs w:val="22"/>
              </w:rPr>
              <w:t>0</w:t>
            </w:r>
          </w:p>
        </w:tc>
        <w:tc>
          <w:tcPr>
            <w:tcW w:w="1275" w:type="dxa"/>
          </w:tcPr>
          <w:p w14:paraId="04899899" w14:textId="77777777" w:rsidR="00CE1338" w:rsidRPr="005A710D" w:rsidRDefault="00CE1338" w:rsidP="00CE1338">
            <w:pPr>
              <w:keepNext/>
              <w:keepLines/>
              <w:spacing w:line="240" w:lineRule="auto"/>
              <w:jc w:val="center"/>
              <w:rPr>
                <w:lang w:eastAsia="ja-JP"/>
              </w:rPr>
            </w:pPr>
            <w:r w:rsidRPr="005A710D">
              <w:rPr>
                <w:lang w:eastAsia="ja-JP"/>
              </w:rPr>
              <w:t>8</w:t>
            </w:r>
            <w:r w:rsidR="00782380" w:rsidRPr="005A710D">
              <w:rPr>
                <w:lang w:eastAsia="ja-JP"/>
              </w:rPr>
              <w:t>,</w:t>
            </w:r>
            <w:r w:rsidRPr="005A710D">
              <w:rPr>
                <w:lang w:eastAsia="ja-JP"/>
              </w:rPr>
              <w:t>7</w:t>
            </w:r>
          </w:p>
        </w:tc>
      </w:tr>
      <w:tr w:rsidR="00CE1338" w:rsidRPr="005A710D" w14:paraId="3E0D887D" w14:textId="77777777" w:rsidTr="00C97E86">
        <w:tc>
          <w:tcPr>
            <w:tcW w:w="3828" w:type="dxa"/>
          </w:tcPr>
          <w:p w14:paraId="503D8E11" w14:textId="77777777" w:rsidR="00CE1338" w:rsidRPr="005A710D" w:rsidRDefault="00CE1338" w:rsidP="00CE1338">
            <w:pPr>
              <w:pStyle w:val="Default"/>
              <w:rPr>
                <w:sz w:val="22"/>
                <w:szCs w:val="22"/>
                <w:lang w:eastAsia="ja-JP"/>
              </w:rPr>
            </w:pPr>
            <w:r w:rsidRPr="005A710D">
              <w:rPr>
                <w:sz w:val="22"/>
                <w:szCs w:val="22"/>
                <w:lang w:eastAsia="ja-JP"/>
              </w:rPr>
              <w:t xml:space="preserve">   </w:t>
            </w:r>
            <w:r w:rsidR="00674636" w:rsidRPr="005A710D">
              <w:rPr>
                <w:sz w:val="22"/>
                <w:szCs w:val="22"/>
                <w:lang w:eastAsia="ja-JP"/>
              </w:rPr>
              <w:t xml:space="preserve">Variation </w:t>
            </w:r>
            <w:proofErr w:type="spellStart"/>
            <w:r w:rsidR="00674636" w:rsidRPr="005A710D">
              <w:rPr>
                <w:sz w:val="22"/>
                <w:szCs w:val="22"/>
                <w:lang w:eastAsia="ja-JP"/>
              </w:rPr>
              <w:t>depuis</w:t>
            </w:r>
            <w:proofErr w:type="spellEnd"/>
            <w:r w:rsidR="00674636" w:rsidRPr="005A710D">
              <w:rPr>
                <w:sz w:val="22"/>
                <w:szCs w:val="22"/>
                <w:lang w:eastAsia="ja-JP"/>
              </w:rPr>
              <w:t xml:space="preserve"> </w:t>
            </w:r>
            <w:proofErr w:type="spellStart"/>
            <w:r w:rsidR="00674636" w:rsidRPr="005A710D">
              <w:rPr>
                <w:sz w:val="22"/>
                <w:szCs w:val="22"/>
                <w:lang w:eastAsia="ja-JP"/>
              </w:rPr>
              <w:t>l’inclusion</w:t>
            </w:r>
            <w:proofErr w:type="spellEnd"/>
          </w:p>
        </w:tc>
        <w:tc>
          <w:tcPr>
            <w:tcW w:w="1559" w:type="dxa"/>
          </w:tcPr>
          <w:p w14:paraId="647FFC50" w14:textId="77777777" w:rsidR="00CE1338" w:rsidRPr="005A710D" w:rsidRDefault="00CE1338" w:rsidP="00CE1338">
            <w:pPr>
              <w:pStyle w:val="Default"/>
              <w:jc w:val="center"/>
              <w:rPr>
                <w:color w:val="auto"/>
                <w:sz w:val="22"/>
                <w:szCs w:val="22"/>
              </w:rPr>
            </w:pPr>
            <w:r w:rsidRPr="005A710D">
              <w:rPr>
                <w:color w:val="auto"/>
                <w:sz w:val="22"/>
                <w:szCs w:val="22"/>
              </w:rPr>
              <w:t>-2</w:t>
            </w:r>
            <w:r w:rsidR="00B73630" w:rsidRPr="005A710D">
              <w:rPr>
                <w:color w:val="auto"/>
                <w:sz w:val="22"/>
                <w:szCs w:val="22"/>
              </w:rPr>
              <w:t>,</w:t>
            </w:r>
            <w:r w:rsidRPr="005A710D">
              <w:rPr>
                <w:color w:val="auto"/>
                <w:sz w:val="22"/>
                <w:szCs w:val="22"/>
              </w:rPr>
              <w:t>7</w:t>
            </w:r>
            <w:r w:rsidRPr="005A710D">
              <w:rPr>
                <w:color w:val="auto"/>
                <w:sz w:val="22"/>
                <w:szCs w:val="22"/>
                <w:vertAlign w:val="superscript"/>
              </w:rPr>
              <w:t>††</w:t>
            </w:r>
          </w:p>
        </w:tc>
        <w:tc>
          <w:tcPr>
            <w:tcW w:w="1560" w:type="dxa"/>
          </w:tcPr>
          <w:p w14:paraId="1CFF769C" w14:textId="77777777" w:rsidR="00CE1338" w:rsidRPr="005A710D" w:rsidRDefault="00CE1338" w:rsidP="00CE1338">
            <w:pPr>
              <w:pStyle w:val="Default"/>
              <w:jc w:val="center"/>
              <w:rPr>
                <w:color w:val="auto"/>
                <w:sz w:val="22"/>
                <w:szCs w:val="22"/>
              </w:rPr>
            </w:pPr>
            <w:r w:rsidRPr="005A710D">
              <w:rPr>
                <w:color w:val="auto"/>
                <w:sz w:val="22"/>
                <w:szCs w:val="22"/>
              </w:rPr>
              <w:t>-2</w:t>
            </w:r>
            <w:r w:rsidR="00CE7C95" w:rsidRPr="005A710D">
              <w:rPr>
                <w:color w:val="auto"/>
                <w:sz w:val="22"/>
                <w:szCs w:val="22"/>
              </w:rPr>
              <w:t>,</w:t>
            </w:r>
            <w:r w:rsidRPr="005A710D">
              <w:rPr>
                <w:color w:val="auto"/>
                <w:sz w:val="22"/>
                <w:szCs w:val="22"/>
              </w:rPr>
              <w:t>9</w:t>
            </w:r>
            <w:r w:rsidRPr="005A710D">
              <w:rPr>
                <w:color w:val="auto"/>
                <w:sz w:val="22"/>
                <w:szCs w:val="22"/>
                <w:vertAlign w:val="superscript"/>
              </w:rPr>
              <w:t>††</w:t>
            </w:r>
          </w:p>
        </w:tc>
        <w:tc>
          <w:tcPr>
            <w:tcW w:w="1275" w:type="dxa"/>
          </w:tcPr>
          <w:p w14:paraId="0F760795" w14:textId="77777777" w:rsidR="00CE1338" w:rsidRPr="005A710D" w:rsidRDefault="00CE1338" w:rsidP="00CE1338">
            <w:pPr>
              <w:keepNext/>
              <w:keepLines/>
              <w:spacing w:line="240" w:lineRule="auto"/>
              <w:jc w:val="center"/>
              <w:rPr>
                <w:lang w:eastAsia="ja-JP"/>
              </w:rPr>
            </w:pPr>
            <w:r w:rsidRPr="005A710D">
              <w:rPr>
                <w:lang w:eastAsia="ja-JP"/>
              </w:rPr>
              <w:t>-0</w:t>
            </w:r>
            <w:r w:rsidR="00782380" w:rsidRPr="005A710D">
              <w:rPr>
                <w:lang w:eastAsia="ja-JP"/>
              </w:rPr>
              <w:t>,</w:t>
            </w:r>
            <w:r w:rsidRPr="005A710D">
              <w:rPr>
                <w:lang w:eastAsia="ja-JP"/>
              </w:rPr>
              <w:t>1</w:t>
            </w:r>
          </w:p>
        </w:tc>
      </w:tr>
      <w:tr w:rsidR="00CE1338" w:rsidRPr="005A710D" w14:paraId="4C2C9133" w14:textId="77777777" w:rsidTr="00C97E86">
        <w:tc>
          <w:tcPr>
            <w:tcW w:w="3828" w:type="dxa"/>
          </w:tcPr>
          <w:p w14:paraId="283A0771" w14:textId="77777777" w:rsidR="00A06163" w:rsidRPr="005A710D" w:rsidRDefault="00CE1338"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A06163" w:rsidRPr="005A710D">
              <w:rPr>
                <w:rFonts w:ascii="Times New Roman" w:hAnsi="Times New Roman" w:cs="Times New Roman"/>
                <w:color w:val="auto"/>
                <w:sz w:val="22"/>
                <w:szCs w:val="22"/>
                <w:lang w:val="fr-FR"/>
              </w:rPr>
              <w:t>Différence par rapport au placebo</w:t>
            </w:r>
          </w:p>
          <w:p w14:paraId="553C4055" w14:textId="77777777" w:rsidR="00CE1338" w:rsidRPr="005A710D" w:rsidRDefault="00A06163" w:rsidP="00A06163">
            <w:pPr>
              <w:pStyle w:val="Default"/>
              <w:rPr>
                <w:rStyle w:val="ui-provider"/>
                <w:rFonts w:ascii="Times New Roman" w:hAnsi="Times New Roman" w:cs="Times New Roman"/>
                <w:sz w:val="22"/>
                <w:szCs w:val="22"/>
                <w:lang w:val="fr-FR"/>
              </w:rPr>
            </w:pPr>
            <w:r w:rsidRPr="005A710D">
              <w:rPr>
                <w:rFonts w:ascii="Times New Roman" w:hAnsi="Times New Roman" w:cs="Times New Roman"/>
                <w:color w:val="auto"/>
                <w:sz w:val="22"/>
                <w:szCs w:val="22"/>
                <w:lang w:val="fr-FR"/>
              </w:rPr>
              <w:t xml:space="preserve">   [IC 95 %]</w:t>
            </w:r>
          </w:p>
        </w:tc>
        <w:tc>
          <w:tcPr>
            <w:tcW w:w="1559" w:type="dxa"/>
          </w:tcPr>
          <w:p w14:paraId="037CE542" w14:textId="77777777" w:rsidR="00CE1338" w:rsidRPr="005A710D" w:rsidRDefault="00CE1338" w:rsidP="00CE1338">
            <w:pPr>
              <w:keepNext/>
              <w:keepLines/>
              <w:spacing w:line="240" w:lineRule="auto"/>
              <w:jc w:val="center"/>
              <w:rPr>
                <w:lang w:eastAsia="ja-JP"/>
              </w:rPr>
            </w:pPr>
            <w:r w:rsidRPr="005A710D">
              <w:rPr>
                <w:lang w:eastAsia="ja-JP"/>
              </w:rPr>
              <w:t>-2</w:t>
            </w:r>
            <w:r w:rsidR="00B73630" w:rsidRPr="005A710D">
              <w:rPr>
                <w:lang w:eastAsia="ja-JP"/>
              </w:rPr>
              <w:t>,</w:t>
            </w:r>
            <w:r w:rsidRPr="005A710D">
              <w:rPr>
                <w:lang w:eastAsia="ja-JP"/>
              </w:rPr>
              <w:t>6</w:t>
            </w:r>
            <w:r w:rsidRPr="005A710D">
              <w:rPr>
                <w:vertAlign w:val="superscript"/>
                <w:lang w:eastAsia="ja-JP"/>
              </w:rPr>
              <w:t>**</w:t>
            </w:r>
          </w:p>
          <w:p w14:paraId="6973C96D" w14:textId="77777777" w:rsidR="00CE1338" w:rsidRPr="005A710D" w:rsidRDefault="00CE1338" w:rsidP="00CE1338">
            <w:pPr>
              <w:pStyle w:val="Default"/>
              <w:jc w:val="center"/>
              <w:rPr>
                <w:color w:val="auto"/>
                <w:sz w:val="22"/>
                <w:szCs w:val="22"/>
              </w:rPr>
            </w:pPr>
            <w:r w:rsidRPr="005A710D">
              <w:rPr>
                <w:sz w:val="22"/>
                <w:szCs w:val="22"/>
                <w:lang w:eastAsia="ja-JP"/>
              </w:rPr>
              <w:t>[-2</w:t>
            </w:r>
            <w:r w:rsidR="00B73630" w:rsidRPr="005A710D">
              <w:rPr>
                <w:sz w:val="22"/>
                <w:szCs w:val="22"/>
                <w:lang w:eastAsia="ja-JP"/>
              </w:rPr>
              <w:t>,</w:t>
            </w:r>
            <w:proofErr w:type="gramStart"/>
            <w:r w:rsidRPr="005A710D">
              <w:rPr>
                <w:sz w:val="22"/>
                <w:szCs w:val="22"/>
                <w:lang w:eastAsia="ja-JP"/>
              </w:rPr>
              <w:t>9</w:t>
            </w:r>
            <w:r w:rsidR="00B73630" w:rsidRPr="005A710D">
              <w:rPr>
                <w:sz w:val="22"/>
                <w:szCs w:val="22"/>
              </w:rPr>
              <w:t xml:space="preserve"> ;</w:t>
            </w:r>
            <w:proofErr w:type="gramEnd"/>
            <w:r w:rsidRPr="005A710D">
              <w:rPr>
                <w:sz w:val="22"/>
                <w:szCs w:val="22"/>
              </w:rPr>
              <w:t xml:space="preserve"> -2</w:t>
            </w:r>
            <w:r w:rsidR="00B73630" w:rsidRPr="005A710D">
              <w:rPr>
                <w:sz w:val="22"/>
                <w:szCs w:val="22"/>
              </w:rPr>
              <w:t>,</w:t>
            </w:r>
            <w:r w:rsidRPr="005A710D">
              <w:rPr>
                <w:sz w:val="22"/>
                <w:szCs w:val="22"/>
              </w:rPr>
              <w:t>3</w:t>
            </w:r>
            <w:r w:rsidRPr="005A710D">
              <w:rPr>
                <w:sz w:val="22"/>
                <w:szCs w:val="22"/>
                <w:lang w:eastAsia="ja-JP"/>
              </w:rPr>
              <w:t>]</w:t>
            </w:r>
          </w:p>
        </w:tc>
        <w:tc>
          <w:tcPr>
            <w:tcW w:w="1560" w:type="dxa"/>
          </w:tcPr>
          <w:p w14:paraId="1A033A22" w14:textId="77777777" w:rsidR="00CE1338" w:rsidRPr="005A710D" w:rsidRDefault="00CE1338" w:rsidP="00CE1338">
            <w:pPr>
              <w:keepNext/>
              <w:keepLines/>
              <w:spacing w:line="240" w:lineRule="auto"/>
              <w:jc w:val="center"/>
              <w:rPr>
                <w:lang w:eastAsia="ja-JP"/>
              </w:rPr>
            </w:pPr>
            <w:r w:rsidRPr="005A710D">
              <w:rPr>
                <w:lang w:eastAsia="ja-JP"/>
              </w:rPr>
              <w:t>-2</w:t>
            </w:r>
            <w:r w:rsidR="00CE7C95" w:rsidRPr="005A710D">
              <w:rPr>
                <w:lang w:eastAsia="ja-JP"/>
              </w:rPr>
              <w:t>,</w:t>
            </w:r>
            <w:r w:rsidRPr="005A710D">
              <w:rPr>
                <w:lang w:eastAsia="ja-JP"/>
              </w:rPr>
              <w:t>7</w:t>
            </w:r>
            <w:r w:rsidRPr="005A710D">
              <w:rPr>
                <w:vertAlign w:val="superscript"/>
                <w:lang w:eastAsia="ja-JP"/>
              </w:rPr>
              <w:t>**</w:t>
            </w:r>
          </w:p>
          <w:p w14:paraId="08D9F489" w14:textId="77777777" w:rsidR="00CE1338" w:rsidRPr="005A710D" w:rsidRDefault="00CE1338" w:rsidP="00CE1338">
            <w:pPr>
              <w:pStyle w:val="Default"/>
              <w:jc w:val="center"/>
              <w:rPr>
                <w:color w:val="auto"/>
                <w:sz w:val="22"/>
                <w:szCs w:val="22"/>
              </w:rPr>
            </w:pPr>
            <w:r w:rsidRPr="005A710D">
              <w:rPr>
                <w:sz w:val="22"/>
                <w:szCs w:val="22"/>
                <w:lang w:eastAsia="ja-JP"/>
              </w:rPr>
              <w:t>[-3</w:t>
            </w:r>
            <w:r w:rsidR="00CE7C95" w:rsidRPr="005A710D">
              <w:rPr>
                <w:sz w:val="22"/>
                <w:szCs w:val="22"/>
                <w:lang w:eastAsia="ja-JP"/>
              </w:rPr>
              <w:t>,</w:t>
            </w:r>
            <w:proofErr w:type="gramStart"/>
            <w:r w:rsidRPr="005A710D">
              <w:rPr>
                <w:sz w:val="22"/>
                <w:szCs w:val="22"/>
                <w:lang w:eastAsia="ja-JP"/>
              </w:rPr>
              <w:t>1</w:t>
            </w:r>
            <w:r w:rsidR="00CE7C95" w:rsidRPr="005A710D">
              <w:rPr>
                <w:sz w:val="22"/>
                <w:szCs w:val="22"/>
              </w:rPr>
              <w:t xml:space="preserve"> ;</w:t>
            </w:r>
            <w:proofErr w:type="gramEnd"/>
            <w:r w:rsidRPr="005A710D">
              <w:rPr>
                <w:sz w:val="22"/>
                <w:szCs w:val="22"/>
              </w:rPr>
              <w:t xml:space="preserve"> -2</w:t>
            </w:r>
            <w:r w:rsidR="00CE7C95" w:rsidRPr="005A710D">
              <w:rPr>
                <w:sz w:val="22"/>
                <w:szCs w:val="22"/>
              </w:rPr>
              <w:t>,</w:t>
            </w:r>
            <w:r w:rsidRPr="005A710D">
              <w:rPr>
                <w:sz w:val="22"/>
                <w:szCs w:val="22"/>
              </w:rPr>
              <w:t>4</w:t>
            </w:r>
            <w:r w:rsidRPr="005A710D">
              <w:rPr>
                <w:sz w:val="22"/>
                <w:szCs w:val="22"/>
                <w:lang w:eastAsia="ja-JP"/>
              </w:rPr>
              <w:t>]</w:t>
            </w:r>
          </w:p>
        </w:tc>
        <w:tc>
          <w:tcPr>
            <w:tcW w:w="1275" w:type="dxa"/>
          </w:tcPr>
          <w:p w14:paraId="2C86D881" w14:textId="77777777" w:rsidR="00CE1338" w:rsidRPr="005A710D" w:rsidRDefault="00CE1338" w:rsidP="00CE1338">
            <w:pPr>
              <w:keepNext/>
              <w:keepLines/>
              <w:spacing w:line="240" w:lineRule="auto"/>
              <w:jc w:val="center"/>
              <w:rPr>
                <w:lang w:eastAsia="ja-JP"/>
              </w:rPr>
            </w:pPr>
            <w:r w:rsidRPr="005A710D">
              <w:rPr>
                <w:lang w:eastAsia="ja-JP"/>
              </w:rPr>
              <w:t>-</w:t>
            </w:r>
          </w:p>
        </w:tc>
      </w:tr>
      <w:tr w:rsidR="00CE1338" w:rsidRPr="005A710D" w14:paraId="5F519D94" w14:textId="77777777" w:rsidTr="00C97E86">
        <w:tc>
          <w:tcPr>
            <w:tcW w:w="8222" w:type="dxa"/>
            <w:gridSpan w:val="4"/>
          </w:tcPr>
          <w:p w14:paraId="64CB1E2D" w14:textId="77777777" w:rsidR="00CE1338" w:rsidRPr="005A710D" w:rsidRDefault="003D657E" w:rsidP="00CE1338">
            <w:pPr>
              <w:keepNext/>
              <w:keepLines/>
              <w:spacing w:line="240" w:lineRule="auto"/>
              <w:rPr>
                <w:lang w:eastAsia="ja-JP"/>
              </w:rPr>
            </w:pPr>
            <w:r w:rsidRPr="005A710D">
              <w:rPr>
                <w:b/>
                <w:lang w:eastAsia="ja-JP"/>
              </w:rPr>
              <w:t>Glycémie à jeun</w:t>
            </w:r>
            <w:r w:rsidR="00CE1338" w:rsidRPr="005A710D">
              <w:rPr>
                <w:b/>
                <w:lang w:eastAsia="ja-JP"/>
              </w:rPr>
              <w:t xml:space="preserve"> (mg/</w:t>
            </w:r>
            <w:proofErr w:type="spellStart"/>
            <w:r w:rsidR="00CE1338" w:rsidRPr="005A710D">
              <w:rPr>
                <w:b/>
                <w:lang w:eastAsia="ja-JP"/>
              </w:rPr>
              <w:t>dL</w:t>
            </w:r>
            <w:proofErr w:type="spellEnd"/>
            <w:r w:rsidR="00CE1338" w:rsidRPr="005A710D">
              <w:rPr>
                <w:b/>
                <w:lang w:eastAsia="ja-JP"/>
              </w:rPr>
              <w:t>)</w:t>
            </w:r>
          </w:p>
        </w:tc>
      </w:tr>
      <w:tr w:rsidR="00CE1338" w:rsidRPr="005A710D" w14:paraId="6878893D" w14:textId="77777777" w:rsidTr="00C97E86">
        <w:tc>
          <w:tcPr>
            <w:tcW w:w="3828" w:type="dxa"/>
          </w:tcPr>
          <w:p w14:paraId="591732EC" w14:textId="77777777" w:rsidR="00CE1338" w:rsidRPr="005A710D" w:rsidRDefault="00CE1338" w:rsidP="00CE1338">
            <w:pPr>
              <w:pStyle w:val="Default"/>
              <w:rPr>
                <w:color w:val="auto"/>
                <w:sz w:val="22"/>
                <w:szCs w:val="22"/>
              </w:rPr>
            </w:pPr>
            <w:r w:rsidRPr="005A710D">
              <w:rPr>
                <w:sz w:val="22"/>
                <w:szCs w:val="22"/>
                <w:lang w:val="fr-FR" w:eastAsia="ja-JP"/>
              </w:rPr>
              <w:t xml:space="preserve">   </w:t>
            </w:r>
            <w:r w:rsidR="00782380" w:rsidRPr="005A710D">
              <w:rPr>
                <w:sz w:val="22"/>
                <w:szCs w:val="22"/>
                <w:lang w:eastAsia="ja-JP"/>
              </w:rPr>
              <w:t xml:space="preserve">À </w:t>
            </w:r>
            <w:proofErr w:type="spellStart"/>
            <w:r w:rsidR="00782380" w:rsidRPr="005A710D">
              <w:rPr>
                <w:sz w:val="22"/>
                <w:szCs w:val="22"/>
                <w:lang w:eastAsia="ja-JP"/>
              </w:rPr>
              <w:t>l’inclusion</w:t>
            </w:r>
            <w:proofErr w:type="spellEnd"/>
          </w:p>
        </w:tc>
        <w:tc>
          <w:tcPr>
            <w:tcW w:w="1559" w:type="dxa"/>
          </w:tcPr>
          <w:p w14:paraId="6A0960BF" w14:textId="77777777" w:rsidR="00CE1338" w:rsidRPr="005A710D" w:rsidRDefault="00CE1338" w:rsidP="00CE1338">
            <w:pPr>
              <w:pStyle w:val="Default"/>
              <w:jc w:val="center"/>
              <w:rPr>
                <w:color w:val="auto"/>
                <w:sz w:val="22"/>
                <w:szCs w:val="22"/>
              </w:rPr>
            </w:pPr>
            <w:r w:rsidRPr="005A710D">
              <w:rPr>
                <w:color w:val="auto"/>
                <w:sz w:val="22"/>
                <w:szCs w:val="22"/>
              </w:rPr>
              <w:t>157</w:t>
            </w:r>
            <w:r w:rsidR="00B73630" w:rsidRPr="005A710D">
              <w:rPr>
                <w:color w:val="auto"/>
                <w:sz w:val="22"/>
                <w:szCs w:val="22"/>
              </w:rPr>
              <w:t>,</w:t>
            </w:r>
            <w:r w:rsidRPr="005A710D">
              <w:rPr>
                <w:color w:val="auto"/>
                <w:sz w:val="22"/>
                <w:szCs w:val="22"/>
              </w:rPr>
              <w:t>8</w:t>
            </w:r>
          </w:p>
        </w:tc>
        <w:tc>
          <w:tcPr>
            <w:tcW w:w="1560" w:type="dxa"/>
          </w:tcPr>
          <w:p w14:paraId="04D17780" w14:textId="77777777" w:rsidR="00CE1338" w:rsidRPr="005A710D" w:rsidRDefault="00CE1338" w:rsidP="00CE1338">
            <w:pPr>
              <w:pStyle w:val="Default"/>
              <w:jc w:val="center"/>
              <w:rPr>
                <w:color w:val="auto"/>
                <w:sz w:val="22"/>
                <w:szCs w:val="22"/>
              </w:rPr>
            </w:pPr>
            <w:r w:rsidRPr="005A710D">
              <w:rPr>
                <w:color w:val="auto"/>
                <w:sz w:val="22"/>
                <w:szCs w:val="22"/>
              </w:rPr>
              <w:t>161</w:t>
            </w:r>
            <w:r w:rsidR="00CE7C95" w:rsidRPr="005A710D">
              <w:rPr>
                <w:color w:val="auto"/>
                <w:sz w:val="22"/>
                <w:szCs w:val="22"/>
              </w:rPr>
              <w:t>,</w:t>
            </w:r>
            <w:r w:rsidRPr="005A710D">
              <w:rPr>
                <w:color w:val="auto"/>
                <w:sz w:val="22"/>
                <w:szCs w:val="22"/>
              </w:rPr>
              <w:t>5</w:t>
            </w:r>
          </w:p>
        </w:tc>
        <w:tc>
          <w:tcPr>
            <w:tcW w:w="1275" w:type="dxa"/>
          </w:tcPr>
          <w:p w14:paraId="72E2237E" w14:textId="77777777" w:rsidR="00CE1338" w:rsidRPr="005A710D" w:rsidRDefault="00CE1338" w:rsidP="00CE1338">
            <w:pPr>
              <w:keepNext/>
              <w:keepLines/>
              <w:spacing w:line="240" w:lineRule="auto"/>
              <w:jc w:val="center"/>
              <w:rPr>
                <w:lang w:eastAsia="ja-JP"/>
              </w:rPr>
            </w:pPr>
            <w:r w:rsidRPr="005A710D">
              <w:rPr>
                <w:lang w:eastAsia="ja-JP"/>
              </w:rPr>
              <w:t>156</w:t>
            </w:r>
            <w:r w:rsidR="00782380" w:rsidRPr="005A710D">
              <w:rPr>
                <w:lang w:eastAsia="ja-JP"/>
              </w:rPr>
              <w:t>,</w:t>
            </w:r>
            <w:r w:rsidRPr="005A710D">
              <w:rPr>
                <w:lang w:eastAsia="ja-JP"/>
              </w:rPr>
              <w:t>7</w:t>
            </w:r>
          </w:p>
        </w:tc>
      </w:tr>
      <w:tr w:rsidR="00CE1338" w:rsidRPr="005A710D" w14:paraId="3C060156" w14:textId="77777777" w:rsidTr="00C97E86">
        <w:tc>
          <w:tcPr>
            <w:tcW w:w="3828" w:type="dxa"/>
          </w:tcPr>
          <w:p w14:paraId="7335DBB9" w14:textId="77777777" w:rsidR="00CE1338" w:rsidRPr="005A710D" w:rsidRDefault="00CE1338" w:rsidP="00CE1338">
            <w:pPr>
              <w:pStyle w:val="Default"/>
              <w:rPr>
                <w:color w:val="auto"/>
                <w:sz w:val="22"/>
                <w:szCs w:val="22"/>
              </w:rPr>
            </w:pPr>
            <w:r w:rsidRPr="005A710D">
              <w:rPr>
                <w:sz w:val="22"/>
                <w:szCs w:val="22"/>
                <w:lang w:eastAsia="ja-JP"/>
              </w:rPr>
              <w:t xml:space="preserve">   </w:t>
            </w:r>
            <w:r w:rsidR="00674636" w:rsidRPr="005A710D">
              <w:rPr>
                <w:sz w:val="22"/>
                <w:szCs w:val="22"/>
                <w:lang w:eastAsia="ja-JP"/>
              </w:rPr>
              <w:t xml:space="preserve">Variation </w:t>
            </w:r>
            <w:proofErr w:type="spellStart"/>
            <w:r w:rsidR="00674636" w:rsidRPr="005A710D">
              <w:rPr>
                <w:sz w:val="22"/>
                <w:szCs w:val="22"/>
                <w:lang w:eastAsia="ja-JP"/>
              </w:rPr>
              <w:t>depuis</w:t>
            </w:r>
            <w:proofErr w:type="spellEnd"/>
            <w:r w:rsidR="00674636" w:rsidRPr="005A710D">
              <w:rPr>
                <w:sz w:val="22"/>
                <w:szCs w:val="22"/>
                <w:lang w:eastAsia="ja-JP"/>
              </w:rPr>
              <w:t xml:space="preserve"> </w:t>
            </w:r>
            <w:proofErr w:type="spellStart"/>
            <w:r w:rsidR="00674636" w:rsidRPr="005A710D">
              <w:rPr>
                <w:sz w:val="22"/>
                <w:szCs w:val="22"/>
                <w:lang w:eastAsia="ja-JP"/>
              </w:rPr>
              <w:t>l’inclusion</w:t>
            </w:r>
            <w:proofErr w:type="spellEnd"/>
          </w:p>
        </w:tc>
        <w:tc>
          <w:tcPr>
            <w:tcW w:w="1559" w:type="dxa"/>
          </w:tcPr>
          <w:p w14:paraId="743B3DFE" w14:textId="77777777" w:rsidR="00CE1338" w:rsidRPr="005A710D" w:rsidRDefault="00CE1338" w:rsidP="00CE1338">
            <w:pPr>
              <w:pStyle w:val="Default"/>
              <w:jc w:val="center"/>
              <w:rPr>
                <w:color w:val="auto"/>
                <w:sz w:val="22"/>
                <w:szCs w:val="22"/>
              </w:rPr>
            </w:pPr>
            <w:r w:rsidRPr="005A710D">
              <w:rPr>
                <w:color w:val="auto"/>
                <w:sz w:val="22"/>
                <w:szCs w:val="22"/>
              </w:rPr>
              <w:t>-49</w:t>
            </w:r>
            <w:r w:rsidR="00B73630" w:rsidRPr="005A710D">
              <w:rPr>
                <w:color w:val="auto"/>
                <w:sz w:val="22"/>
                <w:szCs w:val="22"/>
              </w:rPr>
              <w:t>,</w:t>
            </w:r>
            <w:r w:rsidRPr="005A710D">
              <w:rPr>
                <w:color w:val="auto"/>
                <w:sz w:val="22"/>
                <w:szCs w:val="22"/>
              </w:rPr>
              <w:t>2</w:t>
            </w:r>
            <w:r w:rsidRPr="005A710D">
              <w:rPr>
                <w:color w:val="auto"/>
                <w:sz w:val="22"/>
                <w:szCs w:val="22"/>
                <w:vertAlign w:val="superscript"/>
              </w:rPr>
              <w:t>††</w:t>
            </w:r>
          </w:p>
        </w:tc>
        <w:tc>
          <w:tcPr>
            <w:tcW w:w="1560" w:type="dxa"/>
          </w:tcPr>
          <w:p w14:paraId="1FC627CC" w14:textId="77777777" w:rsidR="00CE1338" w:rsidRPr="005A710D" w:rsidRDefault="00CE1338" w:rsidP="00CE1338">
            <w:pPr>
              <w:pStyle w:val="Default"/>
              <w:jc w:val="center"/>
              <w:rPr>
                <w:color w:val="auto"/>
                <w:sz w:val="22"/>
                <w:szCs w:val="22"/>
              </w:rPr>
            </w:pPr>
            <w:r w:rsidRPr="005A710D">
              <w:rPr>
                <w:color w:val="auto"/>
                <w:sz w:val="22"/>
                <w:szCs w:val="22"/>
              </w:rPr>
              <w:t>-51</w:t>
            </w:r>
            <w:r w:rsidR="00CE7C95" w:rsidRPr="005A710D">
              <w:rPr>
                <w:color w:val="auto"/>
                <w:sz w:val="22"/>
                <w:szCs w:val="22"/>
              </w:rPr>
              <w:t>,</w:t>
            </w:r>
            <w:r w:rsidRPr="005A710D">
              <w:rPr>
                <w:color w:val="auto"/>
                <w:sz w:val="22"/>
                <w:szCs w:val="22"/>
              </w:rPr>
              <w:t>7</w:t>
            </w:r>
            <w:r w:rsidRPr="005A710D">
              <w:rPr>
                <w:color w:val="auto"/>
                <w:sz w:val="22"/>
                <w:szCs w:val="22"/>
                <w:vertAlign w:val="superscript"/>
              </w:rPr>
              <w:t>††</w:t>
            </w:r>
          </w:p>
        </w:tc>
        <w:tc>
          <w:tcPr>
            <w:tcW w:w="1275" w:type="dxa"/>
          </w:tcPr>
          <w:p w14:paraId="0FF16D97" w14:textId="77777777" w:rsidR="00CE1338" w:rsidRPr="005A710D" w:rsidRDefault="00CE1338" w:rsidP="00CE1338">
            <w:pPr>
              <w:keepNext/>
              <w:keepLines/>
              <w:spacing w:line="240" w:lineRule="auto"/>
              <w:jc w:val="center"/>
              <w:rPr>
                <w:lang w:eastAsia="ja-JP"/>
              </w:rPr>
            </w:pPr>
            <w:r w:rsidRPr="005A710D">
              <w:rPr>
                <w:lang w:eastAsia="ja-JP"/>
              </w:rPr>
              <w:t>-2</w:t>
            </w:r>
            <w:r w:rsidR="00782380" w:rsidRPr="005A710D">
              <w:rPr>
                <w:lang w:eastAsia="ja-JP"/>
              </w:rPr>
              <w:t>,</w:t>
            </w:r>
            <w:r w:rsidRPr="005A710D">
              <w:rPr>
                <w:lang w:eastAsia="ja-JP"/>
              </w:rPr>
              <w:t>4</w:t>
            </w:r>
          </w:p>
        </w:tc>
      </w:tr>
      <w:tr w:rsidR="00CE1338" w:rsidRPr="005A710D" w14:paraId="64756AE6" w14:textId="77777777" w:rsidTr="00C97E86">
        <w:tc>
          <w:tcPr>
            <w:tcW w:w="3828" w:type="dxa"/>
          </w:tcPr>
          <w:p w14:paraId="4D6E2505" w14:textId="77777777" w:rsidR="00A06163" w:rsidRPr="005A710D" w:rsidRDefault="00CE1338"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A06163" w:rsidRPr="005A710D">
              <w:rPr>
                <w:rFonts w:ascii="Times New Roman" w:hAnsi="Times New Roman" w:cs="Times New Roman"/>
                <w:color w:val="auto"/>
                <w:sz w:val="22"/>
                <w:szCs w:val="22"/>
                <w:lang w:val="fr-FR"/>
              </w:rPr>
              <w:t>Différence par rapport au placebo</w:t>
            </w:r>
          </w:p>
          <w:p w14:paraId="158F166C" w14:textId="77777777" w:rsidR="00CE1338" w:rsidRPr="005A710D" w:rsidRDefault="00A06163" w:rsidP="00A06163">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w:t>
            </w:r>
          </w:p>
        </w:tc>
        <w:tc>
          <w:tcPr>
            <w:tcW w:w="1559" w:type="dxa"/>
          </w:tcPr>
          <w:p w14:paraId="2D5BEC67" w14:textId="77777777" w:rsidR="00CE1338" w:rsidRPr="005A710D" w:rsidRDefault="00CE1338" w:rsidP="00CE1338">
            <w:pPr>
              <w:keepNext/>
              <w:keepLines/>
              <w:spacing w:line="240" w:lineRule="auto"/>
              <w:jc w:val="center"/>
              <w:rPr>
                <w:lang w:eastAsia="ja-JP"/>
              </w:rPr>
            </w:pPr>
            <w:r w:rsidRPr="005A710D">
              <w:rPr>
                <w:lang w:eastAsia="ja-JP"/>
              </w:rPr>
              <w:t>-46</w:t>
            </w:r>
            <w:r w:rsidR="00B73630" w:rsidRPr="005A710D">
              <w:rPr>
                <w:lang w:eastAsia="ja-JP"/>
              </w:rPr>
              <w:t>,</w:t>
            </w:r>
            <w:r w:rsidRPr="005A710D">
              <w:rPr>
                <w:lang w:eastAsia="ja-JP"/>
              </w:rPr>
              <w:t>8</w:t>
            </w:r>
            <w:r w:rsidRPr="005A710D">
              <w:rPr>
                <w:vertAlign w:val="superscript"/>
                <w:lang w:eastAsia="ja-JP"/>
              </w:rPr>
              <w:t>**</w:t>
            </w:r>
          </w:p>
          <w:p w14:paraId="3A88E39D" w14:textId="77777777" w:rsidR="00CE1338" w:rsidRPr="005A710D" w:rsidRDefault="00CE1338" w:rsidP="00CE1338">
            <w:pPr>
              <w:pStyle w:val="Default"/>
              <w:jc w:val="center"/>
              <w:rPr>
                <w:color w:val="auto"/>
                <w:sz w:val="22"/>
                <w:szCs w:val="22"/>
              </w:rPr>
            </w:pPr>
            <w:r w:rsidRPr="005A710D">
              <w:rPr>
                <w:sz w:val="22"/>
                <w:szCs w:val="22"/>
                <w:lang w:eastAsia="ja-JP"/>
              </w:rPr>
              <w:t>[-52</w:t>
            </w:r>
            <w:r w:rsidR="00B73630" w:rsidRPr="005A710D">
              <w:rPr>
                <w:sz w:val="22"/>
                <w:szCs w:val="22"/>
                <w:lang w:eastAsia="ja-JP"/>
              </w:rPr>
              <w:t>,</w:t>
            </w:r>
            <w:proofErr w:type="gramStart"/>
            <w:r w:rsidRPr="005A710D">
              <w:rPr>
                <w:sz w:val="22"/>
                <w:szCs w:val="22"/>
                <w:lang w:eastAsia="ja-JP"/>
              </w:rPr>
              <w:t>7</w:t>
            </w:r>
            <w:r w:rsidR="00B73630" w:rsidRPr="005A710D">
              <w:rPr>
                <w:sz w:val="22"/>
                <w:szCs w:val="22"/>
              </w:rPr>
              <w:t xml:space="preserve"> ;</w:t>
            </w:r>
            <w:proofErr w:type="gramEnd"/>
            <w:r w:rsidRPr="005A710D">
              <w:rPr>
                <w:sz w:val="22"/>
                <w:szCs w:val="22"/>
              </w:rPr>
              <w:t xml:space="preserve"> -40</w:t>
            </w:r>
            <w:r w:rsidR="00B73630" w:rsidRPr="005A710D">
              <w:rPr>
                <w:sz w:val="22"/>
                <w:szCs w:val="22"/>
              </w:rPr>
              <w:t>,</w:t>
            </w:r>
            <w:r w:rsidRPr="005A710D">
              <w:rPr>
                <w:sz w:val="22"/>
                <w:szCs w:val="22"/>
              </w:rPr>
              <w:t>9</w:t>
            </w:r>
            <w:r w:rsidRPr="005A710D">
              <w:rPr>
                <w:sz w:val="22"/>
                <w:szCs w:val="22"/>
                <w:lang w:eastAsia="ja-JP"/>
              </w:rPr>
              <w:t>]</w:t>
            </w:r>
          </w:p>
        </w:tc>
        <w:tc>
          <w:tcPr>
            <w:tcW w:w="1560" w:type="dxa"/>
          </w:tcPr>
          <w:p w14:paraId="3090E0B8" w14:textId="77777777" w:rsidR="00CE1338" w:rsidRPr="005A710D" w:rsidRDefault="00CE1338" w:rsidP="00CE1338">
            <w:pPr>
              <w:keepNext/>
              <w:keepLines/>
              <w:spacing w:line="240" w:lineRule="auto"/>
              <w:jc w:val="center"/>
              <w:rPr>
                <w:lang w:eastAsia="ja-JP"/>
              </w:rPr>
            </w:pPr>
            <w:r w:rsidRPr="005A710D">
              <w:rPr>
                <w:lang w:eastAsia="ja-JP"/>
              </w:rPr>
              <w:t>-49</w:t>
            </w:r>
            <w:r w:rsidR="00CE7C95" w:rsidRPr="005A710D">
              <w:rPr>
                <w:lang w:eastAsia="ja-JP"/>
              </w:rPr>
              <w:t>,</w:t>
            </w:r>
            <w:r w:rsidRPr="005A710D">
              <w:rPr>
                <w:lang w:eastAsia="ja-JP"/>
              </w:rPr>
              <w:t>3</w:t>
            </w:r>
            <w:r w:rsidRPr="005A710D">
              <w:rPr>
                <w:vertAlign w:val="superscript"/>
                <w:lang w:eastAsia="ja-JP"/>
              </w:rPr>
              <w:t>**</w:t>
            </w:r>
          </w:p>
          <w:p w14:paraId="4109AEC9" w14:textId="77777777" w:rsidR="00CE1338" w:rsidRPr="005A710D" w:rsidRDefault="00CE1338" w:rsidP="00CE1338">
            <w:pPr>
              <w:pStyle w:val="Default"/>
              <w:jc w:val="center"/>
              <w:rPr>
                <w:color w:val="auto"/>
                <w:sz w:val="22"/>
                <w:szCs w:val="22"/>
              </w:rPr>
            </w:pPr>
            <w:r w:rsidRPr="005A710D">
              <w:rPr>
                <w:sz w:val="22"/>
                <w:szCs w:val="22"/>
                <w:lang w:eastAsia="ja-JP"/>
              </w:rPr>
              <w:t>[-55</w:t>
            </w:r>
            <w:r w:rsidR="00CE7C95" w:rsidRPr="005A710D">
              <w:rPr>
                <w:sz w:val="22"/>
                <w:szCs w:val="22"/>
                <w:lang w:eastAsia="ja-JP"/>
              </w:rPr>
              <w:t>,</w:t>
            </w:r>
            <w:proofErr w:type="gramStart"/>
            <w:r w:rsidRPr="005A710D">
              <w:rPr>
                <w:sz w:val="22"/>
                <w:szCs w:val="22"/>
                <w:lang w:eastAsia="ja-JP"/>
              </w:rPr>
              <w:t>2</w:t>
            </w:r>
            <w:r w:rsidR="00CE7C95" w:rsidRPr="005A710D">
              <w:rPr>
                <w:sz w:val="22"/>
                <w:szCs w:val="22"/>
              </w:rPr>
              <w:t xml:space="preserve"> ;</w:t>
            </w:r>
            <w:proofErr w:type="gramEnd"/>
            <w:r w:rsidRPr="005A710D">
              <w:rPr>
                <w:sz w:val="22"/>
                <w:szCs w:val="22"/>
              </w:rPr>
              <w:t xml:space="preserve"> -43</w:t>
            </w:r>
            <w:r w:rsidR="00CE7C95" w:rsidRPr="005A710D">
              <w:rPr>
                <w:sz w:val="22"/>
                <w:szCs w:val="22"/>
              </w:rPr>
              <w:t>,</w:t>
            </w:r>
            <w:r w:rsidRPr="005A710D">
              <w:rPr>
                <w:sz w:val="22"/>
                <w:szCs w:val="22"/>
              </w:rPr>
              <w:t>3</w:t>
            </w:r>
            <w:r w:rsidRPr="005A710D">
              <w:rPr>
                <w:sz w:val="22"/>
                <w:szCs w:val="22"/>
                <w:lang w:eastAsia="ja-JP"/>
              </w:rPr>
              <w:t>]</w:t>
            </w:r>
          </w:p>
        </w:tc>
        <w:tc>
          <w:tcPr>
            <w:tcW w:w="1275" w:type="dxa"/>
          </w:tcPr>
          <w:p w14:paraId="2B833AD9" w14:textId="77777777" w:rsidR="00CE1338" w:rsidRPr="005A710D" w:rsidRDefault="00CE1338" w:rsidP="00CE1338">
            <w:pPr>
              <w:keepNext/>
              <w:keepLines/>
              <w:spacing w:line="240" w:lineRule="auto"/>
              <w:jc w:val="center"/>
              <w:rPr>
                <w:lang w:eastAsia="ja-JP"/>
              </w:rPr>
            </w:pPr>
            <w:r w:rsidRPr="005A710D">
              <w:rPr>
                <w:lang w:eastAsia="ja-JP"/>
              </w:rPr>
              <w:t>-</w:t>
            </w:r>
          </w:p>
        </w:tc>
      </w:tr>
    </w:tbl>
    <w:p w14:paraId="0792F21E" w14:textId="77777777" w:rsidR="00AC371F" w:rsidRPr="005A710D" w:rsidRDefault="00AC371F" w:rsidP="00AC371F">
      <w:pPr>
        <w:spacing w:line="240" w:lineRule="auto"/>
      </w:pPr>
      <w:r w:rsidRPr="005A710D">
        <w:rPr>
          <w:vertAlign w:val="superscript"/>
        </w:rPr>
        <w:t>†</w:t>
      </w:r>
      <w:r w:rsidRPr="005A710D">
        <w:t>p</w:t>
      </w:r>
      <w:r w:rsidR="00BD66DA" w:rsidRPr="005A710D">
        <w:t xml:space="preserve"> </w:t>
      </w:r>
      <w:r w:rsidRPr="005A710D">
        <w:rPr>
          <w:rFonts w:eastAsia="SimSun"/>
          <w:szCs w:val="22"/>
        </w:rPr>
        <w:t>&lt; 0</w:t>
      </w:r>
      <w:r w:rsidR="00BD66DA" w:rsidRPr="005A710D">
        <w:rPr>
          <w:rFonts w:eastAsia="SimSun"/>
          <w:szCs w:val="22"/>
        </w:rPr>
        <w:t>,</w:t>
      </w:r>
      <w:r w:rsidRPr="005A710D">
        <w:rPr>
          <w:rFonts w:eastAsia="SimSun"/>
          <w:szCs w:val="22"/>
        </w:rPr>
        <w:t xml:space="preserve">05 </w:t>
      </w:r>
      <w:r w:rsidR="00E740F9" w:rsidRPr="005A710D">
        <w:rPr>
          <w:rFonts w:eastAsia="SimSun"/>
          <w:szCs w:val="22"/>
        </w:rPr>
        <w:t>pour la comparaison par rapport à l’inclusion.</w:t>
      </w:r>
    </w:p>
    <w:p w14:paraId="2B5F2657" w14:textId="77777777" w:rsidR="00AC371F" w:rsidRPr="005A710D" w:rsidRDefault="00AC371F" w:rsidP="00AC371F">
      <w:pPr>
        <w:spacing w:line="240" w:lineRule="auto"/>
        <w:rPr>
          <w:rFonts w:eastAsia="SimSun"/>
          <w:szCs w:val="22"/>
        </w:rPr>
      </w:pPr>
      <w:r w:rsidRPr="005A710D">
        <w:rPr>
          <w:rFonts w:eastAsia="SimSun"/>
          <w:szCs w:val="22"/>
          <w:vertAlign w:val="superscript"/>
        </w:rPr>
        <w:t>††</w:t>
      </w:r>
      <w:r w:rsidRPr="005A710D">
        <w:rPr>
          <w:rFonts w:eastAsia="SimSun"/>
          <w:szCs w:val="22"/>
        </w:rPr>
        <w:t>p &lt; 0</w:t>
      </w:r>
      <w:r w:rsidR="00BD66DA" w:rsidRPr="005A710D">
        <w:rPr>
          <w:rFonts w:eastAsia="SimSun"/>
          <w:szCs w:val="22"/>
        </w:rPr>
        <w:t>,</w:t>
      </w:r>
      <w:r w:rsidRPr="005A710D">
        <w:rPr>
          <w:rFonts w:eastAsia="SimSun"/>
          <w:szCs w:val="22"/>
        </w:rPr>
        <w:t xml:space="preserve">001 </w:t>
      </w:r>
      <w:r w:rsidR="00E740F9" w:rsidRPr="005A710D">
        <w:rPr>
          <w:rFonts w:eastAsia="SimSun"/>
          <w:szCs w:val="22"/>
        </w:rPr>
        <w:t>pour la comparaison par rapport à l’inclusion</w:t>
      </w:r>
      <w:r w:rsidRPr="005A710D">
        <w:rPr>
          <w:rFonts w:eastAsia="SimSun"/>
          <w:szCs w:val="22"/>
        </w:rPr>
        <w:t>.</w:t>
      </w:r>
    </w:p>
    <w:p w14:paraId="7C4EAF58" w14:textId="77777777" w:rsidR="00AC371F" w:rsidRPr="005A710D" w:rsidRDefault="00AC371F" w:rsidP="00AC371F">
      <w:pPr>
        <w:spacing w:line="240" w:lineRule="auto"/>
        <w:rPr>
          <w:rFonts w:eastAsia="SimSun"/>
          <w:szCs w:val="22"/>
        </w:rPr>
      </w:pPr>
      <w:r w:rsidRPr="005A710D">
        <w:rPr>
          <w:rFonts w:eastAsia="SimSun"/>
          <w:szCs w:val="22"/>
        </w:rPr>
        <w:t>**p &lt; 0</w:t>
      </w:r>
      <w:r w:rsidR="00BD66DA" w:rsidRPr="005A710D">
        <w:rPr>
          <w:rFonts w:eastAsia="SimSun"/>
          <w:szCs w:val="22"/>
        </w:rPr>
        <w:t>,</w:t>
      </w:r>
      <w:r w:rsidRPr="005A710D">
        <w:rPr>
          <w:rFonts w:eastAsia="SimSun"/>
          <w:szCs w:val="22"/>
        </w:rPr>
        <w:t xml:space="preserve">001 </w:t>
      </w:r>
      <w:r w:rsidR="00DF0ADF" w:rsidRPr="005A710D">
        <w:rPr>
          <w:rFonts w:eastAsia="SimSun"/>
          <w:szCs w:val="22"/>
        </w:rPr>
        <w:t>pour la comparaison au placebo,</w:t>
      </w:r>
      <w:r w:rsidR="00DF0ADF" w:rsidRPr="005A710D">
        <w:t xml:space="preserve"> ajusté pour tests multiples</w:t>
      </w:r>
      <w:r w:rsidRPr="005A710D">
        <w:rPr>
          <w:szCs w:val="22"/>
        </w:rPr>
        <w:t>.</w:t>
      </w:r>
    </w:p>
    <w:p w14:paraId="71A9B7B4" w14:textId="77777777" w:rsidR="00AC371F" w:rsidRPr="005A710D" w:rsidRDefault="00AC371F" w:rsidP="00AC371F">
      <w:pPr>
        <w:spacing w:line="240" w:lineRule="auto"/>
        <w:rPr>
          <w:rFonts w:eastAsia="SimSun"/>
          <w:szCs w:val="22"/>
        </w:rPr>
      </w:pPr>
      <w:r w:rsidRPr="005A710D">
        <w:rPr>
          <w:rFonts w:eastAsia="SimSun"/>
          <w:szCs w:val="22"/>
          <w:vertAlign w:val="superscript"/>
        </w:rPr>
        <w:t>##</w:t>
      </w:r>
      <w:r w:rsidRPr="005A710D">
        <w:rPr>
          <w:rFonts w:eastAsia="SimSun"/>
          <w:szCs w:val="22"/>
        </w:rPr>
        <w:t>p &lt; 0</w:t>
      </w:r>
      <w:r w:rsidR="00BD66DA" w:rsidRPr="005A710D">
        <w:rPr>
          <w:rFonts w:eastAsia="SimSun"/>
          <w:szCs w:val="22"/>
        </w:rPr>
        <w:t>,</w:t>
      </w:r>
      <w:r w:rsidRPr="005A710D">
        <w:rPr>
          <w:rFonts w:eastAsia="SimSun"/>
          <w:szCs w:val="22"/>
        </w:rPr>
        <w:t xml:space="preserve">001 </w:t>
      </w:r>
      <w:r w:rsidR="00DF0ADF" w:rsidRPr="005A710D">
        <w:rPr>
          <w:rFonts w:eastAsia="SimSun"/>
          <w:szCs w:val="22"/>
        </w:rPr>
        <w:t>pour la comparaison au placebo, non</w:t>
      </w:r>
      <w:r w:rsidR="00DF0ADF" w:rsidRPr="005A710D">
        <w:t xml:space="preserve"> ajusté pour tests multiples</w:t>
      </w:r>
      <w:r w:rsidRPr="005A710D">
        <w:rPr>
          <w:rFonts w:eastAsia="SimSun"/>
          <w:szCs w:val="22"/>
        </w:rPr>
        <w:t>.</w:t>
      </w:r>
    </w:p>
    <w:p w14:paraId="16F97499" w14:textId="77777777" w:rsidR="00490FCE" w:rsidRPr="005A710D" w:rsidRDefault="00490FCE" w:rsidP="00E244BF">
      <w:pPr>
        <w:spacing w:line="240" w:lineRule="auto"/>
        <w:rPr>
          <w:b/>
          <w:bCs/>
          <w:szCs w:val="22"/>
        </w:rPr>
      </w:pPr>
    </w:p>
    <w:p w14:paraId="7AFABCF6" w14:textId="77777777" w:rsidR="00FB0453" w:rsidRPr="005A710D" w:rsidRDefault="00000000" w:rsidP="00E244BF">
      <w:pPr>
        <w:spacing w:line="240" w:lineRule="auto"/>
        <w:rPr>
          <w:b/>
          <w:bCs/>
          <w:szCs w:val="22"/>
        </w:rPr>
      </w:pPr>
      <w:r>
        <w:rPr>
          <w:b/>
          <w:noProof/>
          <w:szCs w:val="22"/>
        </w:rPr>
        <w:lastRenderedPageBreak/>
        <w:pict w14:anchorId="364E6A28">
          <v:shape id="_x0000_i1037" type="#_x0000_t75" alt="Une image contenant texte, ligne, diagramme, Tracé&#10;&#10;Description générée automatiquement" style="width:469.25pt;height:305.4pt;visibility:visible">
            <v:imagedata r:id="rId25" o:title="Une image contenant texte, ligne, diagramme, Tracé&#10;&#10;Description générée automatiquement" croptop="7515f" cropbottom="6982f" cropleft="1815f" cropright="2986f"/>
          </v:shape>
        </w:pict>
      </w:r>
    </w:p>
    <w:p w14:paraId="00303018" w14:textId="29C77D77" w:rsidR="00FB0453" w:rsidRPr="005A710D" w:rsidRDefault="00BA66FC" w:rsidP="00E244BF">
      <w:pPr>
        <w:spacing w:line="240" w:lineRule="auto"/>
        <w:rPr>
          <w:b/>
          <w:bCs/>
          <w:szCs w:val="22"/>
        </w:rPr>
      </w:pPr>
      <w:r w:rsidRPr="005A710D">
        <w:rPr>
          <w:b/>
          <w:bCs/>
          <w:szCs w:val="22"/>
        </w:rPr>
        <w:t xml:space="preserve">Figure </w:t>
      </w:r>
      <w:r w:rsidR="006F4A4A">
        <w:rPr>
          <w:b/>
          <w:bCs/>
          <w:szCs w:val="22"/>
        </w:rPr>
        <w:t>11</w:t>
      </w:r>
      <w:r w:rsidRPr="005A710D">
        <w:rPr>
          <w:b/>
          <w:bCs/>
          <w:szCs w:val="22"/>
        </w:rPr>
        <w:t xml:space="preserve">. </w:t>
      </w:r>
      <w:r w:rsidR="007040F0" w:rsidRPr="005A710D">
        <w:rPr>
          <w:b/>
          <w:bCs/>
          <w:szCs w:val="22"/>
        </w:rPr>
        <w:t>Variation</w:t>
      </w:r>
      <w:r w:rsidRPr="005A710D">
        <w:rPr>
          <w:b/>
          <w:bCs/>
          <w:szCs w:val="22"/>
        </w:rPr>
        <w:t xml:space="preserve"> moyen</w:t>
      </w:r>
      <w:r w:rsidR="007040F0" w:rsidRPr="005A710D">
        <w:rPr>
          <w:b/>
          <w:bCs/>
          <w:szCs w:val="22"/>
        </w:rPr>
        <w:t>ne</w:t>
      </w:r>
      <w:r w:rsidRPr="005A710D">
        <w:rPr>
          <w:b/>
          <w:bCs/>
          <w:szCs w:val="22"/>
        </w:rPr>
        <w:t xml:space="preserve"> du poids corporel (%) </w:t>
      </w:r>
      <w:r w:rsidR="00414096" w:rsidRPr="005A710D">
        <w:rPr>
          <w:b/>
          <w:bCs/>
          <w:szCs w:val="22"/>
        </w:rPr>
        <w:t>de l’inclusion à</w:t>
      </w:r>
      <w:r w:rsidRPr="005A710D">
        <w:rPr>
          <w:b/>
          <w:bCs/>
          <w:szCs w:val="22"/>
        </w:rPr>
        <w:t xml:space="preserve"> la semaine 72</w:t>
      </w:r>
    </w:p>
    <w:p w14:paraId="53B1AC9C" w14:textId="77777777" w:rsidR="00EB096A" w:rsidRPr="005A710D" w:rsidRDefault="00EB096A" w:rsidP="00EB096A">
      <w:pPr>
        <w:spacing w:line="240" w:lineRule="auto"/>
        <w:rPr>
          <w:szCs w:val="22"/>
        </w:rPr>
      </w:pPr>
    </w:p>
    <w:p w14:paraId="6237B6BC" w14:textId="77777777" w:rsidR="00E76EF6" w:rsidRPr="005A710D" w:rsidRDefault="00E76EF6" w:rsidP="00E76EF6">
      <w:pPr>
        <w:spacing w:line="240" w:lineRule="auto"/>
        <w:rPr>
          <w:szCs w:val="22"/>
        </w:rPr>
      </w:pPr>
      <w:r w:rsidRPr="005A710D">
        <w:rPr>
          <w:szCs w:val="22"/>
        </w:rPr>
        <w:t>Dans l</w:t>
      </w:r>
      <w:r w:rsidR="00D21EF4" w:rsidRPr="005A710D">
        <w:rPr>
          <w:szCs w:val="22"/>
        </w:rPr>
        <w:t>’</w:t>
      </w:r>
      <w:r w:rsidRPr="005A710D">
        <w:rPr>
          <w:szCs w:val="22"/>
        </w:rPr>
        <w:t xml:space="preserve">étude SURMOUNT 2, les doses </w:t>
      </w:r>
      <w:r w:rsidR="003021D4" w:rsidRPr="005A710D">
        <w:rPr>
          <w:szCs w:val="22"/>
        </w:rPr>
        <w:t xml:space="preserve">combinées </w:t>
      </w:r>
      <w:r w:rsidRPr="005A710D">
        <w:rPr>
          <w:szCs w:val="22"/>
        </w:rPr>
        <w:t xml:space="preserve">de tirzépatide 10 mg et 15 mg ont entraîné une amélioration significative par rapport au placebo de la pression artérielle systolique (-7,2 </w:t>
      </w:r>
      <w:proofErr w:type="spellStart"/>
      <w:r w:rsidRPr="005A710D">
        <w:rPr>
          <w:szCs w:val="22"/>
        </w:rPr>
        <w:t>mmHg</w:t>
      </w:r>
      <w:proofErr w:type="spellEnd"/>
      <w:r w:rsidRPr="005A710D">
        <w:rPr>
          <w:szCs w:val="22"/>
        </w:rPr>
        <w:t xml:space="preserve"> contre -1,0 </w:t>
      </w:r>
      <w:proofErr w:type="spellStart"/>
      <w:r w:rsidRPr="005A710D">
        <w:rPr>
          <w:szCs w:val="22"/>
        </w:rPr>
        <w:t>mmHg</w:t>
      </w:r>
      <w:proofErr w:type="spellEnd"/>
      <w:r w:rsidRPr="005A710D">
        <w:rPr>
          <w:szCs w:val="22"/>
        </w:rPr>
        <w:t>), des triglycérides (-28,6 % contre -5,8 %)</w:t>
      </w:r>
      <w:r w:rsidR="002B09AC" w:rsidRPr="005A710D">
        <w:rPr>
          <w:szCs w:val="22"/>
        </w:rPr>
        <w:t>,</w:t>
      </w:r>
      <w:r w:rsidRPr="005A710D">
        <w:rPr>
          <w:szCs w:val="22"/>
        </w:rPr>
        <w:t xml:space="preserve"> d</w:t>
      </w:r>
      <w:r w:rsidR="006F701B" w:rsidRPr="005A710D">
        <w:rPr>
          <w:szCs w:val="22"/>
        </w:rPr>
        <w:t>u cholestérol</w:t>
      </w:r>
      <w:r w:rsidRPr="005A710D">
        <w:rPr>
          <w:szCs w:val="22"/>
        </w:rPr>
        <w:t xml:space="preserve"> non</w:t>
      </w:r>
      <w:r w:rsidR="002B09AC" w:rsidRPr="005A710D">
        <w:rPr>
          <w:szCs w:val="22"/>
        </w:rPr>
        <w:t>-</w:t>
      </w:r>
      <w:r w:rsidRPr="005A710D">
        <w:rPr>
          <w:szCs w:val="22"/>
        </w:rPr>
        <w:t>HDL (-6,6 % contre 2,3 %) et</w:t>
      </w:r>
      <w:r w:rsidR="006F701B" w:rsidRPr="005A710D">
        <w:rPr>
          <w:szCs w:val="22"/>
        </w:rPr>
        <w:t xml:space="preserve"> du cholestérol</w:t>
      </w:r>
      <w:r w:rsidRPr="005A710D">
        <w:rPr>
          <w:szCs w:val="22"/>
        </w:rPr>
        <w:t xml:space="preserve"> HDL (8,2 % contre 1,1 %).</w:t>
      </w:r>
    </w:p>
    <w:p w14:paraId="0E6A3F43" w14:textId="77777777" w:rsidR="00E76EF6" w:rsidRPr="005A710D" w:rsidRDefault="00E76EF6" w:rsidP="00E76EF6">
      <w:pPr>
        <w:spacing w:line="240" w:lineRule="auto"/>
        <w:rPr>
          <w:szCs w:val="22"/>
        </w:rPr>
      </w:pPr>
    </w:p>
    <w:p w14:paraId="1D09B593" w14:textId="77777777" w:rsidR="00E76EF6" w:rsidRPr="005A710D" w:rsidRDefault="00E76EF6" w:rsidP="00E76EF6">
      <w:pPr>
        <w:spacing w:line="240" w:lineRule="auto"/>
        <w:rPr>
          <w:i/>
          <w:iCs/>
          <w:szCs w:val="22"/>
          <w:u w:val="single"/>
        </w:rPr>
      </w:pPr>
      <w:r w:rsidRPr="005A710D">
        <w:rPr>
          <w:i/>
          <w:iCs/>
          <w:szCs w:val="22"/>
          <w:u w:val="single"/>
        </w:rPr>
        <w:t>SURMOUNT-3</w:t>
      </w:r>
    </w:p>
    <w:p w14:paraId="18877FC7" w14:textId="77777777" w:rsidR="00E76EF6" w:rsidRPr="005A710D" w:rsidRDefault="00E76EF6" w:rsidP="00E76EF6">
      <w:pPr>
        <w:spacing w:line="240" w:lineRule="auto"/>
        <w:rPr>
          <w:szCs w:val="22"/>
        </w:rPr>
      </w:pPr>
    </w:p>
    <w:p w14:paraId="213DB1B0" w14:textId="77777777" w:rsidR="00E76EF6" w:rsidRPr="005A710D" w:rsidRDefault="00E76EF6" w:rsidP="00E76EF6">
      <w:pPr>
        <w:spacing w:line="240" w:lineRule="auto"/>
        <w:rPr>
          <w:szCs w:val="22"/>
        </w:rPr>
      </w:pPr>
      <w:r w:rsidRPr="005A710D">
        <w:rPr>
          <w:szCs w:val="22"/>
        </w:rPr>
        <w:t xml:space="preserve">Dans une étude de 84 semaines, 806 patients adultes </w:t>
      </w:r>
      <w:r w:rsidR="005D42F9" w:rsidRPr="005A710D">
        <w:rPr>
          <w:szCs w:val="22"/>
        </w:rPr>
        <w:t>en situation</w:t>
      </w:r>
      <w:r w:rsidRPr="005A710D">
        <w:rPr>
          <w:szCs w:val="22"/>
        </w:rPr>
        <w:t xml:space="preserve"> d</w:t>
      </w:r>
      <w:r w:rsidR="00052BBB" w:rsidRPr="005A710D">
        <w:rPr>
          <w:szCs w:val="22"/>
        </w:rPr>
        <w:t>’</w:t>
      </w:r>
      <w:r w:rsidRPr="005A710D">
        <w:rPr>
          <w:szCs w:val="22"/>
        </w:rPr>
        <w:t>obésité (IMC ≥ 30 kg/m</w:t>
      </w:r>
      <w:r w:rsidRPr="005A710D">
        <w:rPr>
          <w:szCs w:val="22"/>
          <w:vertAlign w:val="superscript"/>
        </w:rPr>
        <w:t>2</w:t>
      </w:r>
      <w:r w:rsidRPr="005A710D">
        <w:rPr>
          <w:szCs w:val="22"/>
        </w:rPr>
        <w:t>) ou en surpoids (IMC ≥ 27 kg/m</w:t>
      </w:r>
      <w:r w:rsidRPr="005A710D">
        <w:rPr>
          <w:szCs w:val="22"/>
          <w:vertAlign w:val="superscript"/>
        </w:rPr>
        <w:t>2</w:t>
      </w:r>
      <w:r w:rsidRPr="005A710D">
        <w:rPr>
          <w:szCs w:val="22"/>
        </w:rPr>
        <w:t xml:space="preserve"> </w:t>
      </w:r>
      <w:r w:rsidR="001C4589" w:rsidRPr="005A710D">
        <w:rPr>
          <w:szCs w:val="22"/>
        </w:rPr>
        <w:t>et</w:t>
      </w:r>
      <w:r w:rsidRPr="005A710D">
        <w:rPr>
          <w:szCs w:val="22"/>
        </w:rPr>
        <w:t xml:space="preserve"> &lt; 30 kg/m</w:t>
      </w:r>
      <w:r w:rsidRPr="005A710D">
        <w:rPr>
          <w:szCs w:val="22"/>
          <w:vertAlign w:val="superscript"/>
        </w:rPr>
        <w:t>2</w:t>
      </w:r>
      <w:r w:rsidRPr="005A710D">
        <w:rPr>
          <w:szCs w:val="22"/>
        </w:rPr>
        <w:t xml:space="preserve">) et </w:t>
      </w:r>
      <w:r w:rsidR="004B747C" w:rsidRPr="005A710D">
        <w:rPr>
          <w:szCs w:val="22"/>
        </w:rPr>
        <w:t xml:space="preserve">avec </w:t>
      </w:r>
      <w:r w:rsidRPr="005A710D">
        <w:rPr>
          <w:szCs w:val="22"/>
        </w:rPr>
        <w:t>au moins une comorbid</w:t>
      </w:r>
      <w:r w:rsidR="004B747C" w:rsidRPr="005A710D">
        <w:rPr>
          <w:szCs w:val="22"/>
        </w:rPr>
        <w:t>ité</w:t>
      </w:r>
      <w:r w:rsidRPr="005A710D">
        <w:rPr>
          <w:szCs w:val="22"/>
        </w:rPr>
        <w:t xml:space="preserve"> liée au poids ont participé </w:t>
      </w:r>
      <w:r w:rsidR="00AE3626" w:rsidRPr="005A710D">
        <w:rPr>
          <w:szCs w:val="22"/>
        </w:rPr>
        <w:t>pe</w:t>
      </w:r>
      <w:r w:rsidR="00493960" w:rsidRPr="005A710D">
        <w:rPr>
          <w:szCs w:val="22"/>
        </w:rPr>
        <w:t xml:space="preserve">ndant </w:t>
      </w:r>
      <w:r w:rsidR="004F557B" w:rsidRPr="005A710D">
        <w:rPr>
          <w:szCs w:val="22"/>
        </w:rPr>
        <w:t xml:space="preserve">une </w:t>
      </w:r>
      <w:r w:rsidR="0074782D" w:rsidRPr="005A710D">
        <w:rPr>
          <w:szCs w:val="22"/>
        </w:rPr>
        <w:t>phase initiale</w:t>
      </w:r>
      <w:r w:rsidR="004F557B" w:rsidRPr="005A710D">
        <w:rPr>
          <w:szCs w:val="22"/>
        </w:rPr>
        <w:t xml:space="preserve"> de</w:t>
      </w:r>
      <w:r w:rsidR="00493960" w:rsidRPr="005A710D">
        <w:rPr>
          <w:szCs w:val="22"/>
        </w:rPr>
        <w:t xml:space="preserve"> 12 semaines </w:t>
      </w:r>
      <w:r w:rsidRPr="005A710D">
        <w:rPr>
          <w:szCs w:val="22"/>
        </w:rPr>
        <w:t xml:space="preserve">à un programme intensif </w:t>
      </w:r>
      <w:r w:rsidR="00031EB0" w:rsidRPr="005A710D">
        <w:rPr>
          <w:szCs w:val="22"/>
        </w:rPr>
        <w:t xml:space="preserve">de modifications thérapeutiques du mode de vie </w:t>
      </w:r>
      <w:r w:rsidRPr="005A710D">
        <w:rPr>
          <w:szCs w:val="22"/>
        </w:rPr>
        <w:t>consistant en un régime hypocalorique (1 200 à 1 500 kcal/jour), une</w:t>
      </w:r>
      <w:r w:rsidR="00031EB0" w:rsidRPr="005A710D">
        <w:rPr>
          <w:szCs w:val="22"/>
        </w:rPr>
        <w:t xml:space="preserve"> augmentation de l’</w:t>
      </w:r>
      <w:r w:rsidRPr="005A710D">
        <w:rPr>
          <w:szCs w:val="22"/>
        </w:rPr>
        <w:t xml:space="preserve">activité physique et des conseils comportementaux fréquents. À la fin de la </w:t>
      </w:r>
      <w:r w:rsidR="0074782D" w:rsidRPr="005A710D">
        <w:rPr>
          <w:szCs w:val="22"/>
        </w:rPr>
        <w:t>phase initiale</w:t>
      </w:r>
      <w:r w:rsidRPr="005A710D">
        <w:rPr>
          <w:szCs w:val="22"/>
        </w:rPr>
        <w:t xml:space="preserve"> de 12</w:t>
      </w:r>
      <w:r w:rsidR="001C4858" w:rsidRPr="005A710D">
        <w:rPr>
          <w:szCs w:val="22"/>
        </w:rPr>
        <w:t> </w:t>
      </w:r>
      <w:r w:rsidRPr="005A710D">
        <w:rPr>
          <w:szCs w:val="22"/>
        </w:rPr>
        <w:t>semaines, 579 patients ayant atteint une perte de poids ≥ 5,0 % ont été randomisés pour recevoir une dose maximale tolérée (DMT) de tirzépatide de 10 mg ou 15 mg une fois par semaine ou un placebo, pendant 72 semaines (</w:t>
      </w:r>
      <w:r w:rsidR="00645E12" w:rsidRPr="005A710D">
        <w:rPr>
          <w:szCs w:val="22"/>
        </w:rPr>
        <w:t>phase</w:t>
      </w:r>
      <w:r w:rsidRPr="005A710D">
        <w:rPr>
          <w:szCs w:val="22"/>
        </w:rPr>
        <w:t xml:space="preserve"> en double aveugle). Les patients suivaient un régime hypocalorique </w:t>
      </w:r>
      <w:r w:rsidR="008A7A9C" w:rsidRPr="005A710D">
        <w:rPr>
          <w:szCs w:val="22"/>
        </w:rPr>
        <w:t>avec une augmentation de</w:t>
      </w:r>
      <w:r w:rsidR="001838C7" w:rsidRPr="005A710D">
        <w:rPr>
          <w:szCs w:val="22"/>
        </w:rPr>
        <w:t xml:space="preserve"> leur</w:t>
      </w:r>
      <w:r w:rsidRPr="005A710D">
        <w:rPr>
          <w:szCs w:val="22"/>
        </w:rPr>
        <w:t xml:space="preserve"> activité physique tout au long de la phase en double aveugle de l</w:t>
      </w:r>
      <w:r w:rsidR="00D21EF4" w:rsidRPr="005A710D">
        <w:rPr>
          <w:szCs w:val="22"/>
        </w:rPr>
        <w:t>’</w:t>
      </w:r>
      <w:r w:rsidRPr="005A710D">
        <w:rPr>
          <w:szCs w:val="22"/>
        </w:rPr>
        <w:t>étude. Lors de la randomisation, les patients avaient un âge moyen de 46 ans et 63 % étaient des femmes. L</w:t>
      </w:r>
      <w:r w:rsidR="00052BBB" w:rsidRPr="005A710D">
        <w:rPr>
          <w:szCs w:val="22"/>
        </w:rPr>
        <w:t>’</w:t>
      </w:r>
      <w:r w:rsidRPr="005A710D">
        <w:rPr>
          <w:szCs w:val="22"/>
        </w:rPr>
        <w:t>IMC moyen lors de la randomisation était de 35,9 kg/m</w:t>
      </w:r>
      <w:r w:rsidRPr="005A710D">
        <w:rPr>
          <w:szCs w:val="22"/>
          <w:vertAlign w:val="superscript"/>
        </w:rPr>
        <w:t>2</w:t>
      </w:r>
      <w:r w:rsidRPr="005A710D">
        <w:rPr>
          <w:szCs w:val="22"/>
        </w:rPr>
        <w:t>.</w:t>
      </w:r>
    </w:p>
    <w:p w14:paraId="56D66FD9" w14:textId="77777777" w:rsidR="00C06B33" w:rsidRPr="005A710D" w:rsidRDefault="00C06B33" w:rsidP="00E76EF6">
      <w:pPr>
        <w:spacing w:line="240" w:lineRule="auto"/>
        <w:rPr>
          <w:szCs w:val="22"/>
        </w:rPr>
      </w:pPr>
    </w:p>
    <w:p w14:paraId="7B8DB989" w14:textId="77777777" w:rsidR="00E76EF6" w:rsidRPr="005A710D" w:rsidRDefault="00E76EF6" w:rsidP="00080C45">
      <w:pPr>
        <w:keepNext/>
        <w:spacing w:line="240" w:lineRule="auto"/>
        <w:rPr>
          <w:b/>
          <w:bCs/>
          <w:szCs w:val="22"/>
        </w:rPr>
      </w:pPr>
      <w:r w:rsidRPr="005A710D">
        <w:rPr>
          <w:b/>
          <w:bCs/>
          <w:szCs w:val="22"/>
        </w:rPr>
        <w:lastRenderedPageBreak/>
        <w:t xml:space="preserve">Tableau </w:t>
      </w:r>
      <w:r w:rsidR="00B22B76">
        <w:rPr>
          <w:b/>
          <w:bCs/>
          <w:szCs w:val="22"/>
        </w:rPr>
        <w:t>1</w:t>
      </w:r>
      <w:r w:rsidR="009033E6">
        <w:rPr>
          <w:b/>
          <w:bCs/>
          <w:szCs w:val="22"/>
        </w:rPr>
        <w:t>1</w:t>
      </w:r>
      <w:r w:rsidRPr="005A710D">
        <w:rPr>
          <w:b/>
          <w:bCs/>
          <w:szCs w:val="22"/>
        </w:rPr>
        <w:t>. SURMOUNT-3 : Résultats à la semaine 72</w:t>
      </w:r>
    </w:p>
    <w:p w14:paraId="0713B795" w14:textId="77777777" w:rsidR="00E76EF6" w:rsidRPr="005A710D" w:rsidRDefault="00E76EF6" w:rsidP="00080C45">
      <w:pPr>
        <w:keepNext/>
        <w:spacing w:line="240" w:lineRule="auto"/>
        <w:rPr>
          <w:szCs w:val="22"/>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100882" w:rsidRPr="005A710D" w14:paraId="2A38046D" w14:textId="77777777" w:rsidTr="00C97E86">
        <w:tc>
          <w:tcPr>
            <w:tcW w:w="5104" w:type="dxa"/>
          </w:tcPr>
          <w:p w14:paraId="1A767785" w14:textId="77777777" w:rsidR="00100882" w:rsidRPr="005A710D" w:rsidRDefault="00100882" w:rsidP="00F22DD1">
            <w:pPr>
              <w:keepNext/>
              <w:keepLines/>
              <w:spacing w:line="240" w:lineRule="auto"/>
              <w:rPr>
                <w:lang w:eastAsia="ja-JP"/>
              </w:rPr>
            </w:pPr>
          </w:p>
        </w:tc>
        <w:tc>
          <w:tcPr>
            <w:tcW w:w="1984" w:type="dxa"/>
          </w:tcPr>
          <w:p w14:paraId="4DD3D91F" w14:textId="77777777" w:rsidR="00100882" w:rsidRPr="005A710D" w:rsidRDefault="00100882" w:rsidP="00F22DD1">
            <w:pPr>
              <w:keepNext/>
              <w:keepLines/>
              <w:spacing w:line="240" w:lineRule="auto"/>
              <w:jc w:val="center"/>
              <w:rPr>
                <w:b/>
                <w:lang w:eastAsia="ja-JP"/>
              </w:rPr>
            </w:pPr>
            <w:r w:rsidRPr="005A710D">
              <w:rPr>
                <w:b/>
                <w:lang w:eastAsia="ja-JP"/>
              </w:rPr>
              <w:t>Tirz</w:t>
            </w:r>
            <w:r w:rsidR="00F2269E" w:rsidRPr="005A710D">
              <w:rPr>
                <w:b/>
                <w:lang w:eastAsia="ja-JP"/>
              </w:rPr>
              <w:t>é</w:t>
            </w:r>
            <w:r w:rsidRPr="005A710D">
              <w:rPr>
                <w:b/>
                <w:lang w:eastAsia="ja-JP"/>
              </w:rPr>
              <w:t>patide</w:t>
            </w:r>
          </w:p>
          <w:p w14:paraId="533D4FC1" w14:textId="77777777" w:rsidR="00100882" w:rsidRPr="005A710D" w:rsidRDefault="00F2269E" w:rsidP="00F22DD1">
            <w:pPr>
              <w:keepNext/>
              <w:keepLines/>
              <w:spacing w:line="240" w:lineRule="auto"/>
              <w:jc w:val="center"/>
              <w:rPr>
                <w:b/>
                <w:lang w:eastAsia="ja-JP"/>
              </w:rPr>
            </w:pPr>
            <w:r w:rsidRPr="005A710D">
              <w:rPr>
                <w:b/>
                <w:lang w:eastAsia="ja-JP"/>
              </w:rPr>
              <w:t>DMT</w:t>
            </w:r>
          </w:p>
        </w:tc>
        <w:tc>
          <w:tcPr>
            <w:tcW w:w="1843" w:type="dxa"/>
          </w:tcPr>
          <w:p w14:paraId="7229829E" w14:textId="77777777" w:rsidR="00100882" w:rsidRPr="005A710D" w:rsidRDefault="00100882" w:rsidP="00F22DD1">
            <w:pPr>
              <w:keepNext/>
              <w:keepLines/>
              <w:spacing w:line="240" w:lineRule="auto"/>
              <w:jc w:val="center"/>
              <w:rPr>
                <w:b/>
                <w:lang w:eastAsia="ja-JP"/>
              </w:rPr>
            </w:pPr>
            <w:r w:rsidRPr="005A710D">
              <w:rPr>
                <w:b/>
                <w:lang w:eastAsia="ja-JP"/>
              </w:rPr>
              <w:t>Placebo</w:t>
            </w:r>
          </w:p>
          <w:p w14:paraId="3D84C9A1" w14:textId="77777777" w:rsidR="00100882" w:rsidRPr="005A710D" w:rsidRDefault="00100882" w:rsidP="00F22DD1">
            <w:pPr>
              <w:keepNext/>
              <w:keepLines/>
              <w:spacing w:line="240" w:lineRule="auto"/>
              <w:jc w:val="center"/>
              <w:rPr>
                <w:b/>
                <w:lang w:eastAsia="ja-JP"/>
              </w:rPr>
            </w:pPr>
          </w:p>
        </w:tc>
      </w:tr>
      <w:tr w:rsidR="00100882" w:rsidRPr="005A710D" w14:paraId="56FFC35E" w14:textId="77777777" w:rsidTr="00C97E86">
        <w:trPr>
          <w:trHeight w:val="336"/>
        </w:trPr>
        <w:tc>
          <w:tcPr>
            <w:tcW w:w="5104" w:type="dxa"/>
          </w:tcPr>
          <w:p w14:paraId="420E8265" w14:textId="77777777" w:rsidR="00100882" w:rsidRPr="005A710D" w:rsidRDefault="00F2269E" w:rsidP="00F22DD1">
            <w:pPr>
              <w:keepNext/>
              <w:keepLines/>
              <w:spacing w:line="240" w:lineRule="auto"/>
              <w:rPr>
                <w:b/>
                <w:lang w:eastAsia="ja-JP"/>
              </w:rPr>
            </w:pPr>
            <w:r w:rsidRPr="005A710D">
              <w:rPr>
                <w:b/>
                <w:lang w:eastAsia="ja-JP"/>
              </w:rPr>
              <w:t>P</w:t>
            </w:r>
            <w:r w:rsidR="00100882" w:rsidRPr="005A710D">
              <w:rPr>
                <w:b/>
                <w:lang w:eastAsia="ja-JP"/>
              </w:rPr>
              <w:t>opulation</w:t>
            </w:r>
            <w:r w:rsidRPr="005A710D">
              <w:rPr>
                <w:b/>
                <w:lang w:eastAsia="ja-JP"/>
              </w:rPr>
              <w:t xml:space="preserve"> </w:t>
            </w:r>
            <w:proofErr w:type="spellStart"/>
            <w:r w:rsidRPr="005A710D">
              <w:rPr>
                <w:b/>
                <w:lang w:eastAsia="ja-JP"/>
              </w:rPr>
              <w:t>mITT</w:t>
            </w:r>
            <w:proofErr w:type="spellEnd"/>
            <w:r w:rsidR="00100882" w:rsidRPr="005A710D">
              <w:rPr>
                <w:b/>
                <w:lang w:eastAsia="ja-JP"/>
              </w:rPr>
              <w:t xml:space="preserve"> (n)</w:t>
            </w:r>
          </w:p>
        </w:tc>
        <w:tc>
          <w:tcPr>
            <w:tcW w:w="1984" w:type="dxa"/>
          </w:tcPr>
          <w:p w14:paraId="41AD2A64" w14:textId="77777777" w:rsidR="00100882" w:rsidRPr="005A710D" w:rsidRDefault="00100882" w:rsidP="00F22DD1">
            <w:pPr>
              <w:keepNext/>
              <w:keepLines/>
              <w:spacing w:line="240" w:lineRule="auto"/>
              <w:jc w:val="center"/>
              <w:rPr>
                <w:lang w:eastAsia="ja-JP"/>
              </w:rPr>
            </w:pPr>
            <w:r w:rsidRPr="005A710D">
              <w:rPr>
                <w:lang w:eastAsia="ja-JP"/>
              </w:rPr>
              <w:t>287</w:t>
            </w:r>
          </w:p>
        </w:tc>
        <w:tc>
          <w:tcPr>
            <w:tcW w:w="1843" w:type="dxa"/>
          </w:tcPr>
          <w:p w14:paraId="2B402608" w14:textId="77777777" w:rsidR="00100882" w:rsidRPr="005A710D" w:rsidRDefault="00100882" w:rsidP="00F22DD1">
            <w:pPr>
              <w:keepNext/>
              <w:keepLines/>
              <w:spacing w:line="240" w:lineRule="auto"/>
              <w:jc w:val="center"/>
              <w:rPr>
                <w:lang w:eastAsia="ja-JP"/>
              </w:rPr>
            </w:pPr>
            <w:r w:rsidRPr="005A710D">
              <w:rPr>
                <w:lang w:eastAsia="ja-JP"/>
              </w:rPr>
              <w:t>292</w:t>
            </w:r>
          </w:p>
        </w:tc>
      </w:tr>
      <w:tr w:rsidR="00100882" w:rsidRPr="005A710D" w:rsidDel="004F1BD1" w14:paraId="12E641F4" w14:textId="77777777" w:rsidTr="00C97E86">
        <w:trPr>
          <w:trHeight w:val="336"/>
        </w:trPr>
        <w:tc>
          <w:tcPr>
            <w:tcW w:w="8931" w:type="dxa"/>
            <w:gridSpan w:val="3"/>
          </w:tcPr>
          <w:p w14:paraId="2CF6CB69" w14:textId="77777777" w:rsidR="00100882" w:rsidRPr="005A710D" w:rsidRDefault="00ED0401" w:rsidP="00F22DD1">
            <w:pPr>
              <w:keepNext/>
              <w:keepLines/>
              <w:spacing w:line="240" w:lineRule="auto"/>
              <w:rPr>
                <w:lang w:eastAsia="ja-JP"/>
              </w:rPr>
            </w:pPr>
            <w:r w:rsidRPr="005A710D">
              <w:rPr>
                <w:b/>
                <w:lang w:eastAsia="ja-JP"/>
              </w:rPr>
              <w:t>Poids corporel</w:t>
            </w:r>
          </w:p>
        </w:tc>
      </w:tr>
      <w:tr w:rsidR="00100882" w:rsidRPr="005A710D" w:rsidDel="004F1BD1" w14:paraId="647B64B5" w14:textId="77777777" w:rsidTr="00C97E86">
        <w:trPr>
          <w:trHeight w:val="336"/>
        </w:trPr>
        <w:tc>
          <w:tcPr>
            <w:tcW w:w="5104" w:type="dxa"/>
          </w:tcPr>
          <w:p w14:paraId="267CFA12" w14:textId="77777777" w:rsidR="00100882" w:rsidRPr="005A710D" w:rsidRDefault="00100882" w:rsidP="00F22DD1">
            <w:pPr>
              <w:keepNext/>
              <w:keepLines/>
              <w:spacing w:line="240" w:lineRule="auto"/>
              <w:rPr>
                <w:b/>
                <w:lang w:eastAsia="ja-JP"/>
              </w:rPr>
            </w:pPr>
            <w:r w:rsidRPr="005A710D">
              <w:rPr>
                <w:lang w:eastAsia="ja-JP"/>
              </w:rPr>
              <w:t xml:space="preserve">   </w:t>
            </w:r>
            <w:r w:rsidR="00E06967" w:rsidRPr="005A710D">
              <w:rPr>
                <w:lang w:eastAsia="ja-JP"/>
              </w:rPr>
              <w:t>À l’inclusion</w:t>
            </w:r>
            <w:r w:rsidR="00E06967" w:rsidRPr="005A710D">
              <w:rPr>
                <w:vertAlign w:val="superscript"/>
                <w:lang w:eastAsia="ja-JP"/>
              </w:rPr>
              <w:t>1</w:t>
            </w:r>
            <w:r w:rsidR="00E06967" w:rsidRPr="005A710D">
              <w:rPr>
                <w:lang w:eastAsia="ja-JP"/>
              </w:rPr>
              <w:t xml:space="preserve"> (kg)</w:t>
            </w:r>
          </w:p>
        </w:tc>
        <w:tc>
          <w:tcPr>
            <w:tcW w:w="1984" w:type="dxa"/>
          </w:tcPr>
          <w:p w14:paraId="23924282" w14:textId="77777777" w:rsidR="00100882" w:rsidRPr="005A710D" w:rsidDel="004F1BD1" w:rsidRDefault="00100882" w:rsidP="00F22DD1">
            <w:pPr>
              <w:keepNext/>
              <w:keepLines/>
              <w:spacing w:line="240" w:lineRule="auto"/>
              <w:jc w:val="center"/>
              <w:rPr>
                <w:lang w:eastAsia="ja-JP"/>
              </w:rPr>
            </w:pPr>
            <w:r w:rsidRPr="005A710D">
              <w:rPr>
                <w:lang w:eastAsia="ja-JP"/>
              </w:rPr>
              <w:t>102</w:t>
            </w:r>
            <w:r w:rsidR="005D1D55" w:rsidRPr="005A710D">
              <w:rPr>
                <w:lang w:eastAsia="ja-JP"/>
              </w:rPr>
              <w:t>,</w:t>
            </w:r>
            <w:r w:rsidRPr="005A710D">
              <w:rPr>
                <w:lang w:eastAsia="ja-JP"/>
              </w:rPr>
              <w:t>3</w:t>
            </w:r>
          </w:p>
        </w:tc>
        <w:tc>
          <w:tcPr>
            <w:tcW w:w="1843" w:type="dxa"/>
          </w:tcPr>
          <w:p w14:paraId="3D0E3105" w14:textId="77777777" w:rsidR="00100882" w:rsidRPr="005A710D" w:rsidDel="004F1BD1" w:rsidRDefault="00100882" w:rsidP="00F22DD1">
            <w:pPr>
              <w:keepNext/>
              <w:keepLines/>
              <w:spacing w:line="240" w:lineRule="auto"/>
              <w:jc w:val="center"/>
              <w:rPr>
                <w:lang w:eastAsia="ja-JP"/>
              </w:rPr>
            </w:pPr>
            <w:r w:rsidRPr="005A710D">
              <w:rPr>
                <w:lang w:eastAsia="ja-JP"/>
              </w:rPr>
              <w:t>101</w:t>
            </w:r>
            <w:r w:rsidR="005D1D55" w:rsidRPr="005A710D">
              <w:rPr>
                <w:lang w:eastAsia="ja-JP"/>
              </w:rPr>
              <w:t>,</w:t>
            </w:r>
            <w:r w:rsidRPr="005A710D">
              <w:rPr>
                <w:lang w:eastAsia="ja-JP"/>
              </w:rPr>
              <w:t>3</w:t>
            </w:r>
          </w:p>
        </w:tc>
      </w:tr>
      <w:tr w:rsidR="00100882" w:rsidRPr="005A710D" w:rsidDel="004F1BD1" w14:paraId="0C0DB623" w14:textId="77777777" w:rsidTr="00C97E86">
        <w:trPr>
          <w:trHeight w:val="336"/>
        </w:trPr>
        <w:tc>
          <w:tcPr>
            <w:tcW w:w="5104" w:type="dxa"/>
          </w:tcPr>
          <w:p w14:paraId="6CD35010" w14:textId="77777777" w:rsidR="00100882" w:rsidRPr="005A710D" w:rsidRDefault="00100882" w:rsidP="00F22DD1">
            <w:pPr>
              <w:keepNext/>
              <w:keepLines/>
              <w:spacing w:line="240" w:lineRule="auto"/>
              <w:rPr>
                <w:b/>
                <w:vertAlign w:val="superscript"/>
                <w:lang w:eastAsia="ja-JP"/>
              </w:rPr>
            </w:pPr>
            <w:r w:rsidRPr="005A710D">
              <w:rPr>
                <w:lang w:eastAsia="ja-JP"/>
              </w:rPr>
              <w:t xml:space="preserve">   </w:t>
            </w:r>
            <w:r w:rsidR="00E06967" w:rsidRPr="005A710D">
              <w:rPr>
                <w:lang w:eastAsia="ja-JP"/>
              </w:rPr>
              <w:t>Variation (%) depuis l’inclusion</w:t>
            </w:r>
            <w:r w:rsidR="00E06967" w:rsidRPr="005A710D">
              <w:rPr>
                <w:vertAlign w:val="superscript"/>
                <w:lang w:eastAsia="ja-JP"/>
              </w:rPr>
              <w:t>1</w:t>
            </w:r>
          </w:p>
        </w:tc>
        <w:tc>
          <w:tcPr>
            <w:tcW w:w="1984" w:type="dxa"/>
          </w:tcPr>
          <w:p w14:paraId="01B36DA1" w14:textId="77777777" w:rsidR="00100882" w:rsidRPr="005A710D" w:rsidDel="004F1BD1" w:rsidRDefault="00100882" w:rsidP="00F22DD1">
            <w:pPr>
              <w:keepNext/>
              <w:keepLines/>
              <w:spacing w:line="240" w:lineRule="auto"/>
              <w:jc w:val="center"/>
              <w:rPr>
                <w:lang w:eastAsia="ja-JP"/>
              </w:rPr>
            </w:pPr>
            <w:r w:rsidRPr="005A710D">
              <w:rPr>
                <w:lang w:eastAsia="ja-JP"/>
              </w:rPr>
              <w:t>-21</w:t>
            </w:r>
            <w:r w:rsidR="005D1D55" w:rsidRPr="005A710D">
              <w:rPr>
                <w:lang w:eastAsia="ja-JP"/>
              </w:rPr>
              <w:t>,</w:t>
            </w:r>
            <w:r w:rsidRPr="005A710D">
              <w:rPr>
                <w:lang w:eastAsia="ja-JP"/>
              </w:rPr>
              <w:t>1</w:t>
            </w:r>
            <w:r w:rsidRPr="005A710D">
              <w:rPr>
                <w:vertAlign w:val="superscript"/>
              </w:rPr>
              <w:t>††</w:t>
            </w:r>
          </w:p>
        </w:tc>
        <w:tc>
          <w:tcPr>
            <w:tcW w:w="1843" w:type="dxa"/>
          </w:tcPr>
          <w:p w14:paraId="5B8157AF" w14:textId="77777777" w:rsidR="00100882" w:rsidRPr="005A710D" w:rsidDel="004F1BD1" w:rsidRDefault="00100882" w:rsidP="00F22DD1">
            <w:pPr>
              <w:keepNext/>
              <w:keepLines/>
              <w:spacing w:line="240" w:lineRule="auto"/>
              <w:jc w:val="center"/>
              <w:rPr>
                <w:lang w:eastAsia="ja-JP"/>
              </w:rPr>
            </w:pPr>
            <w:r w:rsidRPr="005A710D">
              <w:rPr>
                <w:lang w:eastAsia="ja-JP"/>
              </w:rPr>
              <w:t>3</w:t>
            </w:r>
            <w:r w:rsidR="005D1D55" w:rsidRPr="005A710D">
              <w:rPr>
                <w:lang w:eastAsia="ja-JP"/>
              </w:rPr>
              <w:t>,</w:t>
            </w:r>
            <w:r w:rsidRPr="005A710D">
              <w:rPr>
                <w:lang w:eastAsia="ja-JP"/>
              </w:rPr>
              <w:t>3</w:t>
            </w:r>
            <w:r w:rsidRPr="005A710D">
              <w:rPr>
                <w:vertAlign w:val="superscript"/>
              </w:rPr>
              <w:t>††</w:t>
            </w:r>
          </w:p>
        </w:tc>
      </w:tr>
      <w:tr w:rsidR="00100882" w:rsidRPr="005A710D" w:rsidDel="004F1BD1" w14:paraId="40799091" w14:textId="77777777" w:rsidTr="00C97E86">
        <w:trPr>
          <w:trHeight w:val="336"/>
        </w:trPr>
        <w:tc>
          <w:tcPr>
            <w:tcW w:w="5104" w:type="dxa"/>
          </w:tcPr>
          <w:p w14:paraId="051113DE" w14:textId="77777777" w:rsidR="003250B7" w:rsidRPr="005A710D" w:rsidRDefault="00100882" w:rsidP="003250B7">
            <w:pPr>
              <w:keepNext/>
              <w:keepLines/>
              <w:spacing w:line="240" w:lineRule="auto"/>
              <w:rPr>
                <w:lang w:eastAsia="ja-JP"/>
              </w:rPr>
            </w:pPr>
            <w:r w:rsidRPr="005A710D">
              <w:rPr>
                <w:lang w:eastAsia="ja-JP"/>
              </w:rPr>
              <w:t xml:space="preserve">   </w:t>
            </w:r>
            <w:r w:rsidR="003250B7" w:rsidRPr="005A710D">
              <w:rPr>
                <w:lang w:eastAsia="ja-JP"/>
              </w:rPr>
              <w:t>Différence (%) par rapport au placebo</w:t>
            </w:r>
          </w:p>
          <w:p w14:paraId="7B33D322" w14:textId="77777777" w:rsidR="00100882" w:rsidRPr="005A710D" w:rsidRDefault="003250B7" w:rsidP="003250B7">
            <w:pPr>
              <w:keepNext/>
              <w:keepLines/>
              <w:spacing w:line="240" w:lineRule="auto"/>
              <w:rPr>
                <w:b/>
                <w:lang w:eastAsia="ja-JP"/>
              </w:rPr>
            </w:pPr>
            <w:r w:rsidRPr="005A710D">
              <w:rPr>
                <w:lang w:eastAsia="ja-JP"/>
              </w:rPr>
              <w:t xml:space="preserve">   [IC 95 %]</w:t>
            </w:r>
          </w:p>
        </w:tc>
        <w:tc>
          <w:tcPr>
            <w:tcW w:w="1984" w:type="dxa"/>
          </w:tcPr>
          <w:p w14:paraId="0E37B4FE" w14:textId="77777777" w:rsidR="00100882" w:rsidRPr="005A710D" w:rsidRDefault="00100882" w:rsidP="00F22DD1">
            <w:pPr>
              <w:keepNext/>
              <w:keepLines/>
              <w:spacing w:line="240" w:lineRule="auto"/>
              <w:jc w:val="center"/>
              <w:rPr>
                <w:lang w:eastAsia="ja-JP"/>
              </w:rPr>
            </w:pPr>
            <w:r w:rsidRPr="005A710D">
              <w:rPr>
                <w:lang w:eastAsia="ja-JP"/>
              </w:rPr>
              <w:t>-24</w:t>
            </w:r>
            <w:r w:rsidR="005D1D55" w:rsidRPr="005A710D">
              <w:rPr>
                <w:lang w:eastAsia="ja-JP"/>
              </w:rPr>
              <w:t>,</w:t>
            </w:r>
            <w:r w:rsidRPr="005A710D">
              <w:rPr>
                <w:lang w:eastAsia="ja-JP"/>
              </w:rPr>
              <w:t>5</w:t>
            </w:r>
            <w:r w:rsidRPr="005A710D">
              <w:rPr>
                <w:vertAlign w:val="superscript"/>
                <w:lang w:eastAsia="ja-JP"/>
              </w:rPr>
              <w:t>**</w:t>
            </w:r>
          </w:p>
          <w:p w14:paraId="0A272EA5" w14:textId="77777777" w:rsidR="00100882" w:rsidRPr="005A710D" w:rsidDel="004F1BD1" w:rsidRDefault="00100882" w:rsidP="00F22DD1">
            <w:pPr>
              <w:keepNext/>
              <w:keepLines/>
              <w:spacing w:line="240" w:lineRule="auto"/>
              <w:jc w:val="center"/>
              <w:rPr>
                <w:lang w:eastAsia="ja-JP"/>
              </w:rPr>
            </w:pPr>
            <w:r w:rsidRPr="005A710D">
              <w:rPr>
                <w:lang w:eastAsia="ja-JP"/>
              </w:rPr>
              <w:t>[-26</w:t>
            </w:r>
            <w:r w:rsidR="005D1D55" w:rsidRPr="005A710D">
              <w:rPr>
                <w:lang w:eastAsia="ja-JP"/>
              </w:rPr>
              <w:t>,</w:t>
            </w:r>
            <w:r w:rsidRPr="005A710D">
              <w:rPr>
                <w:lang w:eastAsia="ja-JP"/>
              </w:rPr>
              <w:t>1</w:t>
            </w:r>
            <w:r w:rsidR="005D1D55" w:rsidRPr="005A710D">
              <w:t> ;</w:t>
            </w:r>
            <w:r w:rsidRPr="005A710D">
              <w:t xml:space="preserve"> -22</w:t>
            </w:r>
            <w:r w:rsidR="005D1D55" w:rsidRPr="005A710D">
              <w:t>,</w:t>
            </w:r>
            <w:r w:rsidRPr="005A710D">
              <w:t>8</w:t>
            </w:r>
            <w:r w:rsidRPr="005A710D">
              <w:rPr>
                <w:lang w:eastAsia="ja-JP"/>
              </w:rPr>
              <w:t>]</w:t>
            </w:r>
          </w:p>
        </w:tc>
        <w:tc>
          <w:tcPr>
            <w:tcW w:w="1843" w:type="dxa"/>
          </w:tcPr>
          <w:p w14:paraId="1C353687" w14:textId="77777777" w:rsidR="00100882" w:rsidRPr="005A710D" w:rsidDel="004F1BD1" w:rsidRDefault="00100882" w:rsidP="00F22DD1">
            <w:pPr>
              <w:keepNext/>
              <w:keepLines/>
              <w:spacing w:line="240" w:lineRule="auto"/>
              <w:jc w:val="center"/>
              <w:rPr>
                <w:lang w:eastAsia="ja-JP"/>
              </w:rPr>
            </w:pPr>
            <w:r w:rsidRPr="005A710D">
              <w:rPr>
                <w:lang w:eastAsia="ja-JP"/>
              </w:rPr>
              <w:t>-</w:t>
            </w:r>
          </w:p>
        </w:tc>
      </w:tr>
      <w:tr w:rsidR="00100882" w:rsidRPr="005A710D" w:rsidDel="004F1BD1" w14:paraId="5C26F834" w14:textId="77777777" w:rsidTr="00C97E86">
        <w:trPr>
          <w:trHeight w:val="336"/>
        </w:trPr>
        <w:tc>
          <w:tcPr>
            <w:tcW w:w="5104" w:type="dxa"/>
          </w:tcPr>
          <w:p w14:paraId="12ABD502" w14:textId="77777777" w:rsidR="00100882" w:rsidRPr="005A710D" w:rsidRDefault="00100882" w:rsidP="00F22DD1">
            <w:pPr>
              <w:keepNext/>
              <w:keepLines/>
              <w:spacing w:line="240" w:lineRule="auto"/>
              <w:rPr>
                <w:b/>
                <w:vertAlign w:val="superscript"/>
                <w:lang w:eastAsia="ja-JP"/>
              </w:rPr>
            </w:pPr>
            <w:r w:rsidRPr="005A710D">
              <w:t xml:space="preserve">   </w:t>
            </w:r>
            <w:r w:rsidR="00E06967" w:rsidRPr="005A710D">
              <w:rPr>
                <w:lang w:eastAsia="ja-JP"/>
              </w:rPr>
              <w:t>Variation (kg) depuis l’inclusion</w:t>
            </w:r>
            <w:r w:rsidR="00E06967" w:rsidRPr="005A710D">
              <w:rPr>
                <w:vertAlign w:val="superscript"/>
                <w:lang w:eastAsia="ja-JP"/>
              </w:rPr>
              <w:t>1</w:t>
            </w:r>
          </w:p>
        </w:tc>
        <w:tc>
          <w:tcPr>
            <w:tcW w:w="1984" w:type="dxa"/>
          </w:tcPr>
          <w:p w14:paraId="65176865" w14:textId="77777777" w:rsidR="00100882" w:rsidRPr="005A710D" w:rsidDel="004F1BD1" w:rsidRDefault="00100882" w:rsidP="00F22DD1">
            <w:pPr>
              <w:keepNext/>
              <w:keepLines/>
              <w:spacing w:line="240" w:lineRule="auto"/>
              <w:jc w:val="center"/>
              <w:rPr>
                <w:lang w:eastAsia="ja-JP"/>
              </w:rPr>
            </w:pPr>
            <w:r w:rsidRPr="005A710D">
              <w:rPr>
                <w:lang w:eastAsia="ja-JP"/>
              </w:rPr>
              <w:t>-21</w:t>
            </w:r>
            <w:r w:rsidR="005D1D55" w:rsidRPr="005A710D">
              <w:rPr>
                <w:lang w:eastAsia="ja-JP"/>
              </w:rPr>
              <w:t>,</w:t>
            </w:r>
            <w:r w:rsidRPr="005A710D">
              <w:rPr>
                <w:lang w:eastAsia="ja-JP"/>
              </w:rPr>
              <w:t>5</w:t>
            </w:r>
            <w:r w:rsidRPr="005A710D">
              <w:rPr>
                <w:vertAlign w:val="superscript"/>
              </w:rPr>
              <w:t>††</w:t>
            </w:r>
          </w:p>
        </w:tc>
        <w:tc>
          <w:tcPr>
            <w:tcW w:w="1843" w:type="dxa"/>
          </w:tcPr>
          <w:p w14:paraId="4E0CCD26" w14:textId="77777777" w:rsidR="00100882" w:rsidRPr="005A710D" w:rsidDel="004F1BD1" w:rsidRDefault="00100882" w:rsidP="00F22DD1">
            <w:pPr>
              <w:keepNext/>
              <w:keepLines/>
              <w:spacing w:line="240" w:lineRule="auto"/>
              <w:jc w:val="center"/>
              <w:rPr>
                <w:lang w:eastAsia="ja-JP"/>
              </w:rPr>
            </w:pPr>
            <w:r w:rsidRPr="005A710D">
              <w:rPr>
                <w:lang w:eastAsia="ja-JP"/>
              </w:rPr>
              <w:t>3</w:t>
            </w:r>
            <w:r w:rsidR="005D1D55" w:rsidRPr="005A710D">
              <w:rPr>
                <w:lang w:eastAsia="ja-JP"/>
              </w:rPr>
              <w:t>,</w:t>
            </w:r>
            <w:r w:rsidRPr="005A710D">
              <w:rPr>
                <w:lang w:eastAsia="ja-JP"/>
              </w:rPr>
              <w:t>5</w:t>
            </w:r>
            <w:r w:rsidRPr="005A710D">
              <w:rPr>
                <w:vertAlign w:val="superscript"/>
              </w:rPr>
              <w:t>††</w:t>
            </w:r>
          </w:p>
        </w:tc>
      </w:tr>
      <w:tr w:rsidR="00100882" w:rsidRPr="005A710D" w14:paraId="75ACF2B7" w14:textId="77777777" w:rsidTr="00C97E86">
        <w:trPr>
          <w:trHeight w:val="336"/>
        </w:trPr>
        <w:tc>
          <w:tcPr>
            <w:tcW w:w="5104" w:type="dxa"/>
          </w:tcPr>
          <w:p w14:paraId="5E0CD514" w14:textId="77777777" w:rsidR="003250B7" w:rsidRPr="005A710D" w:rsidRDefault="00100882" w:rsidP="003250B7">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3250B7" w:rsidRPr="005A710D">
              <w:rPr>
                <w:rFonts w:ascii="Times New Roman" w:hAnsi="Times New Roman" w:cs="Times New Roman"/>
                <w:color w:val="auto"/>
                <w:sz w:val="22"/>
                <w:szCs w:val="22"/>
                <w:lang w:val="fr-FR"/>
              </w:rPr>
              <w:t>Différence (kg) par rapport au placebo</w:t>
            </w:r>
          </w:p>
          <w:p w14:paraId="2D575993" w14:textId="77777777" w:rsidR="00100882" w:rsidRPr="005A710D" w:rsidRDefault="003250B7" w:rsidP="003250B7">
            <w:pPr>
              <w:pStyle w:val="Default"/>
              <w:rPr>
                <w:rFonts w:ascii="Times New Roman" w:hAnsi="Times New Roman" w:cs="Times New Roman"/>
                <w:color w:val="auto"/>
                <w:sz w:val="22"/>
                <w:szCs w:val="22"/>
              </w:rPr>
            </w:pPr>
            <w:r w:rsidRPr="005A710D">
              <w:rPr>
                <w:rFonts w:ascii="Times New Roman" w:hAnsi="Times New Roman" w:cs="Times New Roman"/>
                <w:color w:val="auto"/>
                <w:sz w:val="22"/>
                <w:szCs w:val="22"/>
                <w:lang w:val="fr-FR"/>
              </w:rPr>
              <w:t xml:space="preserve">   </w:t>
            </w:r>
            <w:r w:rsidRPr="005A710D">
              <w:rPr>
                <w:rFonts w:ascii="Times New Roman" w:hAnsi="Times New Roman" w:cs="Times New Roman"/>
                <w:color w:val="auto"/>
                <w:sz w:val="22"/>
                <w:szCs w:val="22"/>
              </w:rPr>
              <w:t>[IC 95 %]</w:t>
            </w:r>
          </w:p>
        </w:tc>
        <w:tc>
          <w:tcPr>
            <w:tcW w:w="1984" w:type="dxa"/>
          </w:tcPr>
          <w:p w14:paraId="0B14392B" w14:textId="77777777" w:rsidR="00100882" w:rsidRPr="005A710D" w:rsidRDefault="00100882" w:rsidP="00F22DD1">
            <w:pPr>
              <w:keepNext/>
              <w:keepLines/>
              <w:spacing w:line="240" w:lineRule="auto"/>
              <w:jc w:val="center"/>
              <w:rPr>
                <w:lang w:eastAsia="ja-JP"/>
              </w:rPr>
            </w:pPr>
            <w:r w:rsidRPr="005A710D">
              <w:rPr>
                <w:lang w:eastAsia="ja-JP"/>
              </w:rPr>
              <w:t>-25</w:t>
            </w:r>
            <w:r w:rsidR="005D1D55" w:rsidRPr="005A710D">
              <w:rPr>
                <w:lang w:eastAsia="ja-JP"/>
              </w:rPr>
              <w:t>,</w:t>
            </w:r>
            <w:r w:rsidRPr="005A710D">
              <w:rPr>
                <w:lang w:eastAsia="ja-JP"/>
              </w:rPr>
              <w:t>0</w:t>
            </w:r>
            <w:r w:rsidRPr="005A710D">
              <w:rPr>
                <w:rFonts w:eastAsia="SimSun"/>
                <w:vertAlign w:val="superscript"/>
              </w:rPr>
              <w:t>##</w:t>
            </w:r>
          </w:p>
          <w:p w14:paraId="21E1D527" w14:textId="77777777" w:rsidR="00100882" w:rsidRPr="005A710D" w:rsidRDefault="00100882" w:rsidP="00F22DD1">
            <w:pPr>
              <w:keepNext/>
              <w:keepLines/>
              <w:spacing w:line="240" w:lineRule="auto"/>
              <w:jc w:val="center"/>
              <w:rPr>
                <w:lang w:eastAsia="ja-JP"/>
              </w:rPr>
            </w:pPr>
            <w:r w:rsidRPr="005A710D">
              <w:rPr>
                <w:lang w:eastAsia="ja-JP"/>
              </w:rPr>
              <w:t>[-26</w:t>
            </w:r>
            <w:r w:rsidR="005D1D55" w:rsidRPr="005A710D">
              <w:rPr>
                <w:lang w:eastAsia="ja-JP"/>
              </w:rPr>
              <w:t>,</w:t>
            </w:r>
            <w:r w:rsidRPr="005A710D">
              <w:rPr>
                <w:lang w:eastAsia="ja-JP"/>
              </w:rPr>
              <w:t>9</w:t>
            </w:r>
            <w:r w:rsidR="005D1D55" w:rsidRPr="005A710D">
              <w:t> ;</w:t>
            </w:r>
            <w:r w:rsidRPr="005A710D">
              <w:t xml:space="preserve"> -23</w:t>
            </w:r>
            <w:r w:rsidR="005D1D55" w:rsidRPr="005A710D">
              <w:t>,</w:t>
            </w:r>
            <w:r w:rsidRPr="005A710D">
              <w:t>2</w:t>
            </w:r>
            <w:r w:rsidRPr="005A710D">
              <w:rPr>
                <w:lang w:eastAsia="ja-JP"/>
              </w:rPr>
              <w:t>]</w:t>
            </w:r>
          </w:p>
        </w:tc>
        <w:tc>
          <w:tcPr>
            <w:tcW w:w="1843" w:type="dxa"/>
          </w:tcPr>
          <w:p w14:paraId="6FBB0B49" w14:textId="77777777" w:rsidR="00100882" w:rsidRPr="005A710D" w:rsidRDefault="00100882" w:rsidP="00F22DD1">
            <w:pPr>
              <w:keepNext/>
              <w:keepLines/>
              <w:spacing w:line="240" w:lineRule="auto"/>
              <w:jc w:val="center"/>
              <w:rPr>
                <w:lang w:eastAsia="ja-JP"/>
              </w:rPr>
            </w:pPr>
            <w:r w:rsidRPr="005A710D">
              <w:rPr>
                <w:lang w:eastAsia="ja-JP"/>
              </w:rPr>
              <w:t>-</w:t>
            </w:r>
          </w:p>
        </w:tc>
      </w:tr>
      <w:tr w:rsidR="00100882" w:rsidRPr="005A710D" w14:paraId="1AA2C5B4" w14:textId="77777777" w:rsidTr="00C97E86">
        <w:trPr>
          <w:trHeight w:val="336"/>
        </w:trPr>
        <w:tc>
          <w:tcPr>
            <w:tcW w:w="8931" w:type="dxa"/>
            <w:gridSpan w:val="3"/>
          </w:tcPr>
          <w:p w14:paraId="06E858C9" w14:textId="77777777" w:rsidR="00100882" w:rsidRPr="005A710D" w:rsidRDefault="00100882" w:rsidP="00F22DD1">
            <w:pPr>
              <w:keepNext/>
              <w:keepLines/>
              <w:spacing w:line="240" w:lineRule="auto"/>
              <w:rPr>
                <w:lang w:eastAsia="ja-JP"/>
              </w:rPr>
            </w:pPr>
            <w:r w:rsidRPr="005A710D">
              <w:rPr>
                <w:b/>
              </w:rPr>
              <w:t xml:space="preserve">Patients (%) </w:t>
            </w:r>
            <w:r w:rsidR="00E06967" w:rsidRPr="005A710D">
              <w:rPr>
                <w:b/>
              </w:rPr>
              <w:t>atteignant une perte de poids corporel</w:t>
            </w:r>
          </w:p>
        </w:tc>
      </w:tr>
      <w:tr w:rsidR="00100882" w:rsidRPr="005A710D" w:rsidDel="004F1BD1" w14:paraId="2DE1C1B6" w14:textId="77777777" w:rsidTr="00C97E86">
        <w:trPr>
          <w:trHeight w:val="336"/>
        </w:trPr>
        <w:tc>
          <w:tcPr>
            <w:tcW w:w="5104" w:type="dxa"/>
          </w:tcPr>
          <w:p w14:paraId="71874415" w14:textId="77777777" w:rsidR="00100882" w:rsidRPr="005A710D" w:rsidRDefault="00100882" w:rsidP="00F22DD1">
            <w:pPr>
              <w:keepNext/>
              <w:keepLines/>
              <w:spacing w:line="240" w:lineRule="auto"/>
              <w:ind w:left="172"/>
              <w:rPr>
                <w:b/>
                <w:lang w:eastAsia="ja-JP"/>
              </w:rPr>
            </w:pPr>
            <w:r w:rsidRPr="005A710D">
              <w:t>≥ 5 %</w:t>
            </w:r>
          </w:p>
        </w:tc>
        <w:tc>
          <w:tcPr>
            <w:tcW w:w="1984" w:type="dxa"/>
          </w:tcPr>
          <w:p w14:paraId="6D4BD495" w14:textId="77777777" w:rsidR="00100882" w:rsidRPr="005A710D" w:rsidDel="004F1BD1" w:rsidRDefault="00100882" w:rsidP="00F22DD1">
            <w:pPr>
              <w:keepNext/>
              <w:keepLines/>
              <w:spacing w:line="240" w:lineRule="auto"/>
              <w:jc w:val="center"/>
              <w:rPr>
                <w:lang w:eastAsia="ja-JP"/>
              </w:rPr>
            </w:pPr>
            <w:r w:rsidRPr="005A710D">
              <w:rPr>
                <w:lang w:eastAsia="ja-JP"/>
              </w:rPr>
              <w:t>94</w:t>
            </w:r>
            <w:r w:rsidR="005D1D55" w:rsidRPr="005A710D">
              <w:rPr>
                <w:lang w:eastAsia="ja-JP"/>
              </w:rPr>
              <w:t>,</w:t>
            </w:r>
            <w:r w:rsidRPr="005A710D">
              <w:rPr>
                <w:lang w:eastAsia="ja-JP"/>
              </w:rPr>
              <w:t>4</w:t>
            </w:r>
            <w:r w:rsidRPr="005A710D">
              <w:rPr>
                <w:vertAlign w:val="superscript"/>
                <w:lang w:eastAsia="ja-JP"/>
              </w:rPr>
              <w:t>**</w:t>
            </w:r>
          </w:p>
        </w:tc>
        <w:tc>
          <w:tcPr>
            <w:tcW w:w="1843" w:type="dxa"/>
          </w:tcPr>
          <w:p w14:paraId="11275B2F" w14:textId="77777777" w:rsidR="00100882" w:rsidRPr="005A710D" w:rsidDel="004F1BD1" w:rsidRDefault="00100882" w:rsidP="00F22DD1">
            <w:pPr>
              <w:keepNext/>
              <w:keepLines/>
              <w:spacing w:line="240" w:lineRule="auto"/>
              <w:jc w:val="center"/>
              <w:rPr>
                <w:lang w:eastAsia="ja-JP"/>
              </w:rPr>
            </w:pPr>
            <w:r w:rsidRPr="005A710D">
              <w:rPr>
                <w:lang w:eastAsia="ja-JP"/>
              </w:rPr>
              <w:t>10</w:t>
            </w:r>
            <w:r w:rsidR="005D1D55" w:rsidRPr="005A710D">
              <w:rPr>
                <w:lang w:eastAsia="ja-JP"/>
              </w:rPr>
              <w:t>,</w:t>
            </w:r>
            <w:r w:rsidRPr="005A710D">
              <w:rPr>
                <w:lang w:eastAsia="ja-JP"/>
              </w:rPr>
              <w:t>7</w:t>
            </w:r>
          </w:p>
        </w:tc>
      </w:tr>
      <w:tr w:rsidR="00100882" w:rsidRPr="005A710D" w:rsidDel="004F1BD1" w14:paraId="083BED83" w14:textId="77777777" w:rsidTr="00C97E86">
        <w:trPr>
          <w:trHeight w:val="336"/>
        </w:trPr>
        <w:tc>
          <w:tcPr>
            <w:tcW w:w="5104" w:type="dxa"/>
          </w:tcPr>
          <w:p w14:paraId="48D14054" w14:textId="77777777" w:rsidR="00100882" w:rsidRPr="005A710D" w:rsidRDefault="00100882" w:rsidP="00F22DD1">
            <w:pPr>
              <w:keepNext/>
              <w:keepLines/>
              <w:spacing w:line="240" w:lineRule="auto"/>
              <w:ind w:left="172"/>
              <w:rPr>
                <w:b/>
                <w:lang w:eastAsia="ja-JP"/>
              </w:rPr>
            </w:pPr>
            <w:r w:rsidRPr="005A710D">
              <w:t>≥ 10 %</w:t>
            </w:r>
          </w:p>
        </w:tc>
        <w:tc>
          <w:tcPr>
            <w:tcW w:w="1984" w:type="dxa"/>
          </w:tcPr>
          <w:p w14:paraId="1E9DAEDC" w14:textId="77777777" w:rsidR="00100882" w:rsidRPr="005A710D" w:rsidDel="004F1BD1" w:rsidRDefault="00100882" w:rsidP="00F22DD1">
            <w:pPr>
              <w:keepNext/>
              <w:keepLines/>
              <w:spacing w:line="240" w:lineRule="auto"/>
              <w:jc w:val="center"/>
              <w:rPr>
                <w:lang w:eastAsia="ja-JP"/>
              </w:rPr>
            </w:pPr>
            <w:r w:rsidRPr="005A710D">
              <w:rPr>
                <w:lang w:eastAsia="ja-JP"/>
              </w:rPr>
              <w:t>88</w:t>
            </w:r>
            <w:r w:rsidR="005D1D55" w:rsidRPr="005A710D">
              <w:rPr>
                <w:lang w:eastAsia="ja-JP"/>
              </w:rPr>
              <w:t>,</w:t>
            </w:r>
            <w:r w:rsidRPr="005A710D">
              <w:rPr>
                <w:lang w:eastAsia="ja-JP"/>
              </w:rPr>
              <w:t>0</w:t>
            </w:r>
            <w:r w:rsidRPr="005A710D">
              <w:rPr>
                <w:vertAlign w:val="superscript"/>
                <w:lang w:eastAsia="ja-JP"/>
              </w:rPr>
              <w:t>**</w:t>
            </w:r>
          </w:p>
        </w:tc>
        <w:tc>
          <w:tcPr>
            <w:tcW w:w="1843" w:type="dxa"/>
          </w:tcPr>
          <w:p w14:paraId="2249E752" w14:textId="77777777" w:rsidR="00100882" w:rsidRPr="005A710D" w:rsidDel="004F1BD1" w:rsidRDefault="00100882" w:rsidP="00F22DD1">
            <w:pPr>
              <w:keepNext/>
              <w:keepLines/>
              <w:spacing w:line="240" w:lineRule="auto"/>
              <w:jc w:val="center"/>
              <w:rPr>
                <w:lang w:eastAsia="ja-JP"/>
              </w:rPr>
            </w:pPr>
            <w:r w:rsidRPr="005A710D">
              <w:rPr>
                <w:lang w:eastAsia="ja-JP"/>
              </w:rPr>
              <w:t>4</w:t>
            </w:r>
            <w:r w:rsidR="005D1D55" w:rsidRPr="005A710D">
              <w:rPr>
                <w:lang w:eastAsia="ja-JP"/>
              </w:rPr>
              <w:t>,</w:t>
            </w:r>
            <w:r w:rsidRPr="005A710D">
              <w:rPr>
                <w:lang w:eastAsia="ja-JP"/>
              </w:rPr>
              <w:t>8</w:t>
            </w:r>
          </w:p>
        </w:tc>
      </w:tr>
      <w:tr w:rsidR="00100882" w:rsidRPr="005A710D" w14:paraId="4E2E0DEA" w14:textId="77777777" w:rsidTr="00C97E86">
        <w:trPr>
          <w:trHeight w:val="336"/>
        </w:trPr>
        <w:tc>
          <w:tcPr>
            <w:tcW w:w="5104" w:type="dxa"/>
          </w:tcPr>
          <w:p w14:paraId="7E138152" w14:textId="77777777" w:rsidR="00100882" w:rsidRPr="005A710D" w:rsidRDefault="00100882" w:rsidP="00F22DD1">
            <w:pPr>
              <w:keepNext/>
              <w:keepLines/>
              <w:spacing w:line="240" w:lineRule="auto"/>
              <w:ind w:left="172"/>
            </w:pPr>
            <w:r w:rsidRPr="005A710D">
              <w:t>≥ 15 %</w:t>
            </w:r>
          </w:p>
        </w:tc>
        <w:tc>
          <w:tcPr>
            <w:tcW w:w="1984" w:type="dxa"/>
          </w:tcPr>
          <w:p w14:paraId="4D55129C" w14:textId="77777777" w:rsidR="00100882" w:rsidRPr="005A710D" w:rsidRDefault="00100882" w:rsidP="00F22DD1">
            <w:pPr>
              <w:keepNext/>
              <w:keepLines/>
              <w:spacing w:line="240" w:lineRule="auto"/>
              <w:jc w:val="center"/>
              <w:rPr>
                <w:lang w:eastAsia="ja-JP"/>
              </w:rPr>
            </w:pPr>
            <w:r w:rsidRPr="005A710D">
              <w:rPr>
                <w:lang w:eastAsia="ja-JP"/>
              </w:rPr>
              <w:t>73</w:t>
            </w:r>
            <w:r w:rsidR="005D1D55" w:rsidRPr="005A710D">
              <w:rPr>
                <w:lang w:eastAsia="ja-JP"/>
              </w:rPr>
              <w:t>,</w:t>
            </w:r>
            <w:r w:rsidRPr="005A710D">
              <w:rPr>
                <w:lang w:eastAsia="ja-JP"/>
              </w:rPr>
              <w:t>9</w:t>
            </w:r>
            <w:r w:rsidRPr="005A710D">
              <w:rPr>
                <w:vertAlign w:val="superscript"/>
                <w:lang w:eastAsia="ja-JP"/>
              </w:rPr>
              <w:t>**</w:t>
            </w:r>
          </w:p>
        </w:tc>
        <w:tc>
          <w:tcPr>
            <w:tcW w:w="1843" w:type="dxa"/>
          </w:tcPr>
          <w:p w14:paraId="53B7D332" w14:textId="77777777" w:rsidR="00100882" w:rsidRPr="005A710D" w:rsidRDefault="00100882" w:rsidP="00F22DD1">
            <w:pPr>
              <w:keepNext/>
              <w:keepLines/>
              <w:spacing w:line="240" w:lineRule="auto"/>
              <w:jc w:val="center"/>
              <w:rPr>
                <w:lang w:eastAsia="ja-JP"/>
              </w:rPr>
            </w:pPr>
            <w:r w:rsidRPr="005A710D">
              <w:rPr>
                <w:lang w:eastAsia="ja-JP"/>
              </w:rPr>
              <w:t>2</w:t>
            </w:r>
            <w:r w:rsidR="005D1D55" w:rsidRPr="005A710D">
              <w:rPr>
                <w:lang w:eastAsia="ja-JP"/>
              </w:rPr>
              <w:t>,</w:t>
            </w:r>
            <w:r w:rsidRPr="005A710D">
              <w:rPr>
                <w:lang w:eastAsia="ja-JP"/>
              </w:rPr>
              <w:t>1</w:t>
            </w:r>
          </w:p>
        </w:tc>
      </w:tr>
      <w:tr w:rsidR="00100882" w:rsidRPr="005A710D" w14:paraId="15224FF3" w14:textId="77777777" w:rsidTr="00C97E86">
        <w:trPr>
          <w:trHeight w:val="336"/>
        </w:trPr>
        <w:tc>
          <w:tcPr>
            <w:tcW w:w="5104" w:type="dxa"/>
          </w:tcPr>
          <w:p w14:paraId="57D8A14C" w14:textId="77777777" w:rsidR="00100882" w:rsidRPr="005A710D" w:rsidRDefault="00100882" w:rsidP="00F22DD1">
            <w:pPr>
              <w:keepNext/>
              <w:keepLines/>
              <w:spacing w:line="240" w:lineRule="auto"/>
              <w:ind w:left="172"/>
            </w:pPr>
            <w:r w:rsidRPr="005A710D">
              <w:t>≥ 20 %</w:t>
            </w:r>
          </w:p>
        </w:tc>
        <w:tc>
          <w:tcPr>
            <w:tcW w:w="1984" w:type="dxa"/>
          </w:tcPr>
          <w:p w14:paraId="2CB0D1E7" w14:textId="77777777" w:rsidR="00100882" w:rsidRPr="005A710D" w:rsidRDefault="00100882" w:rsidP="00F22DD1">
            <w:pPr>
              <w:keepNext/>
              <w:keepLines/>
              <w:spacing w:line="240" w:lineRule="auto"/>
              <w:jc w:val="center"/>
              <w:rPr>
                <w:lang w:eastAsia="ja-JP"/>
              </w:rPr>
            </w:pPr>
            <w:r w:rsidRPr="005A710D">
              <w:rPr>
                <w:lang w:eastAsia="ja-JP"/>
              </w:rPr>
              <w:t>54</w:t>
            </w:r>
            <w:r w:rsidR="005D1D55" w:rsidRPr="005A710D">
              <w:rPr>
                <w:lang w:eastAsia="ja-JP"/>
              </w:rPr>
              <w:t>,</w:t>
            </w:r>
            <w:r w:rsidRPr="005A710D">
              <w:rPr>
                <w:lang w:eastAsia="ja-JP"/>
              </w:rPr>
              <w:t>9</w:t>
            </w:r>
            <w:r w:rsidRPr="005A710D">
              <w:rPr>
                <w:vertAlign w:val="superscript"/>
                <w:lang w:eastAsia="ja-JP"/>
              </w:rPr>
              <w:t>**</w:t>
            </w:r>
          </w:p>
        </w:tc>
        <w:tc>
          <w:tcPr>
            <w:tcW w:w="1843" w:type="dxa"/>
          </w:tcPr>
          <w:p w14:paraId="167156F9" w14:textId="77777777" w:rsidR="00100882" w:rsidRPr="005A710D" w:rsidRDefault="00100882" w:rsidP="00F22DD1">
            <w:pPr>
              <w:keepNext/>
              <w:keepLines/>
              <w:spacing w:line="240" w:lineRule="auto"/>
              <w:jc w:val="center"/>
              <w:rPr>
                <w:lang w:eastAsia="ja-JP"/>
              </w:rPr>
            </w:pPr>
            <w:r w:rsidRPr="005A710D">
              <w:rPr>
                <w:lang w:eastAsia="ja-JP"/>
              </w:rPr>
              <w:t>1</w:t>
            </w:r>
            <w:r w:rsidR="005D1D55" w:rsidRPr="005A710D">
              <w:rPr>
                <w:lang w:eastAsia="ja-JP"/>
              </w:rPr>
              <w:t>,</w:t>
            </w:r>
            <w:r w:rsidRPr="005A710D">
              <w:rPr>
                <w:lang w:eastAsia="ja-JP"/>
              </w:rPr>
              <w:t>0</w:t>
            </w:r>
          </w:p>
        </w:tc>
      </w:tr>
      <w:tr w:rsidR="00100882" w:rsidRPr="005A710D" w14:paraId="1EB09DD3" w14:textId="77777777" w:rsidTr="00C97E86">
        <w:trPr>
          <w:trHeight w:val="336"/>
        </w:trPr>
        <w:tc>
          <w:tcPr>
            <w:tcW w:w="5104" w:type="dxa"/>
          </w:tcPr>
          <w:p w14:paraId="6061C74F" w14:textId="77777777" w:rsidR="00100882" w:rsidRPr="005A710D" w:rsidRDefault="00100882" w:rsidP="00F22DD1">
            <w:pPr>
              <w:keepNext/>
              <w:keepLines/>
              <w:spacing w:line="240" w:lineRule="auto"/>
            </w:pPr>
            <w:r w:rsidRPr="005A710D">
              <w:rPr>
                <w:rStyle w:val="ui-provider"/>
                <w:b/>
              </w:rPr>
              <w:t xml:space="preserve">Patients (%) </w:t>
            </w:r>
            <w:r w:rsidR="00FA74FF" w:rsidRPr="005A710D">
              <w:rPr>
                <w:rStyle w:val="ui-provider"/>
                <w:b/>
              </w:rPr>
              <w:t>ayant maintenu</w:t>
            </w:r>
            <w:r w:rsidRPr="005A710D">
              <w:rPr>
                <w:rStyle w:val="ui-provider"/>
                <w:b/>
              </w:rPr>
              <w:t xml:space="preserve"> </w:t>
            </w:r>
            <w:r w:rsidR="005D3F9E" w:rsidRPr="005A710D">
              <w:rPr>
                <w:rStyle w:val="ui-provider"/>
                <w:b/>
              </w:rPr>
              <w:t xml:space="preserve">au moins </w:t>
            </w:r>
            <w:r w:rsidRPr="005A710D">
              <w:rPr>
                <w:rStyle w:val="ui-provider"/>
                <w:b/>
              </w:rPr>
              <w:t>80</w:t>
            </w:r>
            <w:r w:rsidR="004F557B" w:rsidRPr="005A710D">
              <w:rPr>
                <w:rStyle w:val="ui-provider"/>
                <w:b/>
              </w:rPr>
              <w:t xml:space="preserve"> </w:t>
            </w:r>
            <w:r w:rsidRPr="005A710D">
              <w:rPr>
                <w:rStyle w:val="ui-provider"/>
                <w:b/>
              </w:rPr>
              <w:t>%</w:t>
            </w:r>
            <w:r w:rsidR="005D3F9E" w:rsidRPr="005A710D">
              <w:rPr>
                <w:rStyle w:val="ui-provider"/>
                <w:b/>
              </w:rPr>
              <w:t xml:space="preserve"> </w:t>
            </w:r>
            <w:r w:rsidR="00FA74FF" w:rsidRPr="005A710D">
              <w:rPr>
                <w:rStyle w:val="ui-provider"/>
                <w:b/>
              </w:rPr>
              <w:t>de l</w:t>
            </w:r>
            <w:r w:rsidR="008D7374" w:rsidRPr="005A710D">
              <w:rPr>
                <w:rStyle w:val="ui-provider"/>
                <w:b/>
              </w:rPr>
              <w:t>a</w:t>
            </w:r>
            <w:r w:rsidR="00FA74FF" w:rsidRPr="005A710D">
              <w:rPr>
                <w:rStyle w:val="ui-provider"/>
                <w:b/>
              </w:rPr>
              <w:t xml:space="preserve"> perte de poids</w:t>
            </w:r>
            <w:r w:rsidRPr="005A710D">
              <w:rPr>
                <w:rStyle w:val="ui-provider"/>
                <w:b/>
              </w:rPr>
              <w:t xml:space="preserve"> </w:t>
            </w:r>
            <w:r w:rsidR="004F557B" w:rsidRPr="005A710D">
              <w:rPr>
                <w:rStyle w:val="ui-provider"/>
                <w:b/>
              </w:rPr>
              <w:t xml:space="preserve">corporel </w:t>
            </w:r>
            <w:r w:rsidR="00F42635" w:rsidRPr="005A710D">
              <w:rPr>
                <w:rStyle w:val="ui-provider"/>
                <w:b/>
              </w:rPr>
              <w:t>obtenu</w:t>
            </w:r>
            <w:r w:rsidR="005D1D55" w:rsidRPr="005A710D">
              <w:rPr>
                <w:rStyle w:val="ui-provider"/>
                <w:b/>
              </w:rPr>
              <w:t xml:space="preserve">e </w:t>
            </w:r>
            <w:r w:rsidRPr="005A710D">
              <w:rPr>
                <w:rStyle w:val="ui-provider"/>
                <w:b/>
              </w:rPr>
              <w:t>dur</w:t>
            </w:r>
            <w:r w:rsidR="004F557B" w:rsidRPr="005A710D">
              <w:rPr>
                <w:rStyle w:val="ui-provider"/>
                <w:b/>
              </w:rPr>
              <w:t xml:space="preserve">ant la </w:t>
            </w:r>
            <w:r w:rsidR="0074782D" w:rsidRPr="005A710D">
              <w:rPr>
                <w:rStyle w:val="ui-provider"/>
                <w:b/>
              </w:rPr>
              <w:t>phase initiale</w:t>
            </w:r>
            <w:r w:rsidR="004F557B" w:rsidRPr="005A710D">
              <w:rPr>
                <w:rStyle w:val="ui-provider"/>
                <w:b/>
              </w:rPr>
              <w:t xml:space="preserve"> de 12 semaines</w:t>
            </w:r>
          </w:p>
        </w:tc>
        <w:tc>
          <w:tcPr>
            <w:tcW w:w="1984" w:type="dxa"/>
          </w:tcPr>
          <w:p w14:paraId="22281E15" w14:textId="77777777" w:rsidR="00100882" w:rsidRPr="005A710D" w:rsidRDefault="00100882" w:rsidP="00F22DD1">
            <w:pPr>
              <w:keepNext/>
              <w:keepLines/>
              <w:spacing w:line="240" w:lineRule="auto"/>
              <w:jc w:val="center"/>
              <w:rPr>
                <w:lang w:eastAsia="ja-JP"/>
              </w:rPr>
            </w:pPr>
            <w:r w:rsidRPr="005A710D">
              <w:rPr>
                <w:lang w:eastAsia="ja-JP"/>
              </w:rPr>
              <w:t>98</w:t>
            </w:r>
            <w:r w:rsidR="005D1D55" w:rsidRPr="005A710D">
              <w:rPr>
                <w:lang w:eastAsia="ja-JP"/>
              </w:rPr>
              <w:t>,</w:t>
            </w:r>
            <w:r w:rsidRPr="005A710D">
              <w:rPr>
                <w:lang w:eastAsia="ja-JP"/>
              </w:rPr>
              <w:t>6</w:t>
            </w:r>
            <w:r w:rsidRPr="005A710D">
              <w:rPr>
                <w:vertAlign w:val="superscript"/>
                <w:lang w:eastAsia="ja-JP"/>
              </w:rPr>
              <w:t>**</w:t>
            </w:r>
          </w:p>
        </w:tc>
        <w:tc>
          <w:tcPr>
            <w:tcW w:w="1843" w:type="dxa"/>
          </w:tcPr>
          <w:p w14:paraId="7816D32F" w14:textId="77777777" w:rsidR="00100882" w:rsidRPr="005A710D" w:rsidRDefault="00100882" w:rsidP="00F22DD1">
            <w:pPr>
              <w:keepNext/>
              <w:keepLines/>
              <w:spacing w:line="240" w:lineRule="auto"/>
              <w:jc w:val="center"/>
              <w:rPr>
                <w:lang w:eastAsia="ja-JP"/>
              </w:rPr>
            </w:pPr>
            <w:r w:rsidRPr="005A710D">
              <w:rPr>
                <w:lang w:eastAsia="ja-JP"/>
              </w:rPr>
              <w:t>37</w:t>
            </w:r>
            <w:r w:rsidR="005D1D55" w:rsidRPr="005A710D">
              <w:rPr>
                <w:lang w:eastAsia="ja-JP"/>
              </w:rPr>
              <w:t>,</w:t>
            </w:r>
            <w:r w:rsidRPr="005A710D">
              <w:rPr>
                <w:lang w:eastAsia="ja-JP"/>
              </w:rPr>
              <w:t>8</w:t>
            </w:r>
          </w:p>
        </w:tc>
      </w:tr>
      <w:tr w:rsidR="00100882" w:rsidRPr="005A710D" w14:paraId="2F16C536" w14:textId="77777777" w:rsidTr="00C97E86">
        <w:trPr>
          <w:trHeight w:val="336"/>
        </w:trPr>
        <w:tc>
          <w:tcPr>
            <w:tcW w:w="8931" w:type="dxa"/>
            <w:gridSpan w:val="3"/>
          </w:tcPr>
          <w:p w14:paraId="78A362EB" w14:textId="77777777" w:rsidR="00100882" w:rsidRPr="005A710D" w:rsidRDefault="00F04B46" w:rsidP="00F22DD1">
            <w:pPr>
              <w:keepNext/>
              <w:keepLines/>
              <w:spacing w:line="240" w:lineRule="auto"/>
              <w:rPr>
                <w:lang w:eastAsia="ja-JP"/>
              </w:rPr>
            </w:pPr>
            <w:r w:rsidRPr="005A710D">
              <w:rPr>
                <w:b/>
                <w:lang w:eastAsia="ja-JP"/>
              </w:rPr>
              <w:t>Tour de taille</w:t>
            </w:r>
            <w:r w:rsidR="00100882" w:rsidRPr="005A710D">
              <w:rPr>
                <w:b/>
                <w:lang w:eastAsia="ja-JP"/>
              </w:rPr>
              <w:t xml:space="preserve"> (cm)</w:t>
            </w:r>
          </w:p>
        </w:tc>
      </w:tr>
      <w:tr w:rsidR="00100882" w:rsidRPr="005A710D" w14:paraId="45155D3B" w14:textId="77777777" w:rsidTr="00C97E86">
        <w:tc>
          <w:tcPr>
            <w:tcW w:w="5104" w:type="dxa"/>
          </w:tcPr>
          <w:p w14:paraId="17987B91" w14:textId="77777777" w:rsidR="00100882" w:rsidRPr="005A710D" w:rsidRDefault="00100882" w:rsidP="00F22DD1">
            <w:pPr>
              <w:keepNext/>
              <w:keepLines/>
              <w:spacing w:line="240" w:lineRule="auto"/>
              <w:rPr>
                <w:lang w:eastAsia="ja-JP"/>
              </w:rPr>
            </w:pPr>
            <w:r w:rsidRPr="005A710D">
              <w:rPr>
                <w:lang w:eastAsia="ja-JP"/>
              </w:rPr>
              <w:t xml:space="preserve">   </w:t>
            </w:r>
            <w:r w:rsidR="00E06967" w:rsidRPr="005A710D">
              <w:rPr>
                <w:lang w:eastAsia="ja-JP"/>
              </w:rPr>
              <w:t>À l’inclusion</w:t>
            </w:r>
            <w:r w:rsidR="00E06967" w:rsidRPr="005A710D">
              <w:rPr>
                <w:vertAlign w:val="superscript"/>
                <w:lang w:eastAsia="ja-JP"/>
              </w:rPr>
              <w:t>1</w:t>
            </w:r>
          </w:p>
        </w:tc>
        <w:tc>
          <w:tcPr>
            <w:tcW w:w="1984" w:type="dxa"/>
          </w:tcPr>
          <w:p w14:paraId="4FC92013" w14:textId="77777777" w:rsidR="00100882" w:rsidRPr="005A710D" w:rsidRDefault="00100882" w:rsidP="00F22DD1">
            <w:pPr>
              <w:keepNext/>
              <w:keepLines/>
              <w:spacing w:line="240" w:lineRule="auto"/>
              <w:jc w:val="center"/>
              <w:rPr>
                <w:lang w:eastAsia="ja-JP"/>
              </w:rPr>
            </w:pPr>
            <w:r w:rsidRPr="005A710D">
              <w:rPr>
                <w:lang w:eastAsia="ja-JP"/>
              </w:rPr>
              <w:t>109</w:t>
            </w:r>
            <w:r w:rsidR="005D1D55" w:rsidRPr="005A710D">
              <w:rPr>
                <w:lang w:eastAsia="ja-JP"/>
              </w:rPr>
              <w:t>,</w:t>
            </w:r>
            <w:r w:rsidRPr="005A710D">
              <w:rPr>
                <w:lang w:eastAsia="ja-JP"/>
              </w:rPr>
              <w:t>2</w:t>
            </w:r>
          </w:p>
        </w:tc>
        <w:tc>
          <w:tcPr>
            <w:tcW w:w="1843" w:type="dxa"/>
          </w:tcPr>
          <w:p w14:paraId="71E04DCB" w14:textId="77777777" w:rsidR="00100882" w:rsidRPr="005A710D" w:rsidRDefault="00100882" w:rsidP="00F22DD1">
            <w:pPr>
              <w:keepNext/>
              <w:keepLines/>
              <w:spacing w:line="240" w:lineRule="auto"/>
              <w:jc w:val="center"/>
              <w:rPr>
                <w:lang w:eastAsia="ja-JP"/>
              </w:rPr>
            </w:pPr>
            <w:r w:rsidRPr="005A710D">
              <w:rPr>
                <w:lang w:eastAsia="ja-JP"/>
              </w:rPr>
              <w:t>109</w:t>
            </w:r>
            <w:r w:rsidR="005D1D55" w:rsidRPr="005A710D">
              <w:rPr>
                <w:lang w:eastAsia="ja-JP"/>
              </w:rPr>
              <w:t>,</w:t>
            </w:r>
            <w:r w:rsidRPr="005A710D">
              <w:rPr>
                <w:lang w:eastAsia="ja-JP"/>
              </w:rPr>
              <w:t>6</w:t>
            </w:r>
          </w:p>
        </w:tc>
      </w:tr>
      <w:tr w:rsidR="00100882" w:rsidRPr="005A710D" w14:paraId="5792D714" w14:textId="77777777" w:rsidTr="00C97E86">
        <w:tc>
          <w:tcPr>
            <w:tcW w:w="5104" w:type="dxa"/>
          </w:tcPr>
          <w:p w14:paraId="5FA67D45" w14:textId="77777777" w:rsidR="00100882" w:rsidRPr="005A710D" w:rsidRDefault="00100882" w:rsidP="00F22DD1">
            <w:pPr>
              <w:keepNext/>
              <w:keepLines/>
              <w:spacing w:line="240" w:lineRule="auto"/>
              <w:rPr>
                <w:vertAlign w:val="superscript"/>
                <w:lang w:eastAsia="ja-JP"/>
              </w:rPr>
            </w:pPr>
            <w:r w:rsidRPr="005A710D">
              <w:rPr>
                <w:lang w:eastAsia="ja-JP"/>
              </w:rPr>
              <w:t xml:space="preserve">   </w:t>
            </w:r>
            <w:r w:rsidR="00E06967" w:rsidRPr="005A710D">
              <w:rPr>
                <w:lang w:eastAsia="ja-JP"/>
              </w:rPr>
              <w:t>Variation depuis l’inclusion</w:t>
            </w:r>
            <w:r w:rsidR="00E06967" w:rsidRPr="005A710D">
              <w:rPr>
                <w:vertAlign w:val="superscript"/>
                <w:lang w:eastAsia="ja-JP"/>
              </w:rPr>
              <w:t>1</w:t>
            </w:r>
          </w:p>
        </w:tc>
        <w:tc>
          <w:tcPr>
            <w:tcW w:w="1984" w:type="dxa"/>
          </w:tcPr>
          <w:p w14:paraId="11209BEF" w14:textId="77777777" w:rsidR="00100882" w:rsidRPr="005A710D" w:rsidRDefault="00100882" w:rsidP="00F22DD1">
            <w:pPr>
              <w:keepNext/>
              <w:keepLines/>
              <w:spacing w:line="240" w:lineRule="auto"/>
              <w:jc w:val="center"/>
              <w:rPr>
                <w:lang w:eastAsia="ja-JP"/>
              </w:rPr>
            </w:pPr>
            <w:r w:rsidRPr="005A710D">
              <w:rPr>
                <w:lang w:eastAsia="ja-JP"/>
              </w:rPr>
              <w:t>-16</w:t>
            </w:r>
            <w:r w:rsidR="005D1D55" w:rsidRPr="005A710D">
              <w:rPr>
                <w:lang w:eastAsia="ja-JP"/>
              </w:rPr>
              <w:t>,</w:t>
            </w:r>
            <w:r w:rsidRPr="005A710D">
              <w:rPr>
                <w:lang w:eastAsia="ja-JP"/>
              </w:rPr>
              <w:t>8</w:t>
            </w:r>
            <w:r w:rsidRPr="005A710D">
              <w:rPr>
                <w:vertAlign w:val="superscript"/>
              </w:rPr>
              <w:t>††</w:t>
            </w:r>
          </w:p>
        </w:tc>
        <w:tc>
          <w:tcPr>
            <w:tcW w:w="1843" w:type="dxa"/>
          </w:tcPr>
          <w:p w14:paraId="2B0AC777" w14:textId="77777777" w:rsidR="00100882" w:rsidRPr="005A710D" w:rsidRDefault="00100882" w:rsidP="00F22DD1">
            <w:pPr>
              <w:keepNext/>
              <w:keepLines/>
              <w:spacing w:line="240" w:lineRule="auto"/>
              <w:jc w:val="center"/>
              <w:rPr>
                <w:lang w:eastAsia="ja-JP"/>
              </w:rPr>
            </w:pPr>
            <w:r w:rsidRPr="005A710D">
              <w:rPr>
                <w:lang w:eastAsia="ja-JP"/>
              </w:rPr>
              <w:t>1</w:t>
            </w:r>
            <w:r w:rsidR="005D1D55" w:rsidRPr="005A710D">
              <w:rPr>
                <w:lang w:eastAsia="ja-JP"/>
              </w:rPr>
              <w:t>,</w:t>
            </w:r>
            <w:r w:rsidRPr="005A710D">
              <w:rPr>
                <w:lang w:eastAsia="ja-JP"/>
              </w:rPr>
              <w:t>1</w:t>
            </w:r>
          </w:p>
        </w:tc>
      </w:tr>
      <w:tr w:rsidR="00100882" w:rsidRPr="005A710D" w14:paraId="60DB8BDF" w14:textId="77777777" w:rsidTr="00C97E86">
        <w:tc>
          <w:tcPr>
            <w:tcW w:w="5104" w:type="dxa"/>
          </w:tcPr>
          <w:p w14:paraId="3751F29B" w14:textId="77777777" w:rsidR="00F04B46" w:rsidRPr="005A710D" w:rsidRDefault="00100882" w:rsidP="00F04B46">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F04B46" w:rsidRPr="005A710D">
              <w:rPr>
                <w:rFonts w:ascii="Times New Roman" w:hAnsi="Times New Roman" w:cs="Times New Roman"/>
                <w:color w:val="auto"/>
                <w:sz w:val="22"/>
                <w:szCs w:val="22"/>
                <w:lang w:val="fr-FR"/>
              </w:rPr>
              <w:t>Différence par rapport au placebo</w:t>
            </w:r>
          </w:p>
          <w:p w14:paraId="5DD50411" w14:textId="77777777" w:rsidR="00100882" w:rsidRPr="005A710D" w:rsidRDefault="00F04B46" w:rsidP="00F04B46">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w:t>
            </w:r>
          </w:p>
        </w:tc>
        <w:tc>
          <w:tcPr>
            <w:tcW w:w="1984" w:type="dxa"/>
          </w:tcPr>
          <w:p w14:paraId="5009DF42" w14:textId="77777777" w:rsidR="00100882" w:rsidRPr="005A710D" w:rsidRDefault="00100882" w:rsidP="00F22DD1">
            <w:pPr>
              <w:keepNext/>
              <w:keepLines/>
              <w:spacing w:line="240" w:lineRule="auto"/>
              <w:jc w:val="center"/>
              <w:rPr>
                <w:lang w:eastAsia="ja-JP"/>
              </w:rPr>
            </w:pPr>
            <w:r w:rsidRPr="005A710D">
              <w:rPr>
                <w:lang w:eastAsia="ja-JP"/>
              </w:rPr>
              <w:t>-17</w:t>
            </w:r>
            <w:r w:rsidR="005D1D55" w:rsidRPr="005A710D">
              <w:rPr>
                <w:lang w:eastAsia="ja-JP"/>
              </w:rPr>
              <w:t>,</w:t>
            </w:r>
            <w:r w:rsidRPr="005A710D">
              <w:rPr>
                <w:lang w:eastAsia="ja-JP"/>
              </w:rPr>
              <w:t>9</w:t>
            </w:r>
            <w:r w:rsidRPr="005A710D">
              <w:rPr>
                <w:vertAlign w:val="superscript"/>
                <w:lang w:eastAsia="ja-JP"/>
              </w:rPr>
              <w:t>**</w:t>
            </w:r>
          </w:p>
          <w:p w14:paraId="25C6D413" w14:textId="77777777" w:rsidR="00100882" w:rsidRPr="005A710D" w:rsidRDefault="00100882" w:rsidP="00F22DD1">
            <w:pPr>
              <w:keepNext/>
              <w:keepLines/>
              <w:spacing w:line="240" w:lineRule="auto"/>
              <w:jc w:val="center"/>
              <w:rPr>
                <w:lang w:eastAsia="ja-JP"/>
              </w:rPr>
            </w:pPr>
            <w:r w:rsidRPr="005A710D">
              <w:rPr>
                <w:lang w:eastAsia="ja-JP"/>
              </w:rPr>
              <w:t>[-19</w:t>
            </w:r>
            <w:r w:rsidR="005D1D55" w:rsidRPr="005A710D">
              <w:rPr>
                <w:lang w:eastAsia="ja-JP"/>
              </w:rPr>
              <w:t>,</w:t>
            </w:r>
            <w:r w:rsidRPr="005A710D">
              <w:rPr>
                <w:lang w:eastAsia="ja-JP"/>
              </w:rPr>
              <w:t>5</w:t>
            </w:r>
            <w:r w:rsidR="005D1D55" w:rsidRPr="005A710D">
              <w:t> ;</w:t>
            </w:r>
            <w:r w:rsidRPr="005A710D">
              <w:t xml:space="preserve"> -16</w:t>
            </w:r>
            <w:r w:rsidR="005D1D55" w:rsidRPr="005A710D">
              <w:t>,</w:t>
            </w:r>
            <w:r w:rsidRPr="005A710D">
              <w:t>3</w:t>
            </w:r>
            <w:r w:rsidRPr="005A710D">
              <w:rPr>
                <w:lang w:eastAsia="ja-JP"/>
              </w:rPr>
              <w:t>]</w:t>
            </w:r>
          </w:p>
        </w:tc>
        <w:tc>
          <w:tcPr>
            <w:tcW w:w="1843" w:type="dxa"/>
          </w:tcPr>
          <w:p w14:paraId="57C2A25C" w14:textId="77777777" w:rsidR="00100882" w:rsidRPr="005A710D" w:rsidRDefault="00100882" w:rsidP="00F22DD1">
            <w:pPr>
              <w:keepNext/>
              <w:keepLines/>
              <w:spacing w:line="240" w:lineRule="auto"/>
              <w:jc w:val="center"/>
              <w:rPr>
                <w:lang w:eastAsia="ja-JP"/>
              </w:rPr>
            </w:pPr>
            <w:r w:rsidRPr="005A710D">
              <w:rPr>
                <w:lang w:eastAsia="ja-JP"/>
              </w:rPr>
              <w:t>-</w:t>
            </w:r>
          </w:p>
        </w:tc>
      </w:tr>
    </w:tbl>
    <w:p w14:paraId="6191CBCB" w14:textId="77777777" w:rsidR="00A25D50" w:rsidRPr="005A710D" w:rsidRDefault="00A25D50" w:rsidP="00A25D50">
      <w:pPr>
        <w:spacing w:line="240" w:lineRule="auto"/>
        <w:rPr>
          <w:rFonts w:eastAsia="SimSun"/>
          <w:szCs w:val="22"/>
        </w:rPr>
      </w:pPr>
      <w:r w:rsidRPr="005A710D">
        <w:rPr>
          <w:rFonts w:eastAsia="SimSun"/>
          <w:szCs w:val="22"/>
          <w:vertAlign w:val="superscript"/>
        </w:rPr>
        <w:t>1</w:t>
      </w:r>
      <w:r w:rsidRPr="005A710D">
        <w:rPr>
          <w:rFonts w:eastAsia="SimSun"/>
          <w:szCs w:val="22"/>
        </w:rPr>
        <w:t>Randomisation (</w:t>
      </w:r>
      <w:r w:rsidR="00A115E5" w:rsidRPr="005A710D">
        <w:rPr>
          <w:rFonts w:eastAsia="SimSun"/>
          <w:szCs w:val="22"/>
        </w:rPr>
        <w:t>Semaine</w:t>
      </w:r>
      <w:r w:rsidRPr="005A710D">
        <w:rPr>
          <w:rFonts w:eastAsia="SimSun"/>
          <w:szCs w:val="22"/>
        </w:rPr>
        <w:t> 0)</w:t>
      </w:r>
    </w:p>
    <w:p w14:paraId="31440629" w14:textId="77777777" w:rsidR="00A25D50" w:rsidRPr="005A710D" w:rsidRDefault="00A25D50" w:rsidP="00A25D50">
      <w:pPr>
        <w:spacing w:line="240" w:lineRule="auto"/>
        <w:rPr>
          <w:rFonts w:eastAsia="SimSun"/>
          <w:szCs w:val="22"/>
        </w:rPr>
      </w:pPr>
      <w:r w:rsidRPr="005A710D">
        <w:rPr>
          <w:rFonts w:eastAsia="SimSun"/>
          <w:szCs w:val="22"/>
          <w:vertAlign w:val="superscript"/>
        </w:rPr>
        <w:t>††</w:t>
      </w:r>
      <w:r w:rsidRPr="005A710D">
        <w:rPr>
          <w:rFonts w:eastAsia="SimSun"/>
          <w:szCs w:val="22"/>
        </w:rPr>
        <w:t>p &lt; 0</w:t>
      </w:r>
      <w:r w:rsidR="007B21CA" w:rsidRPr="005A710D">
        <w:rPr>
          <w:rFonts w:eastAsia="SimSun"/>
          <w:szCs w:val="22"/>
        </w:rPr>
        <w:t>,</w:t>
      </w:r>
      <w:r w:rsidRPr="005A710D">
        <w:rPr>
          <w:rFonts w:eastAsia="SimSun"/>
          <w:szCs w:val="22"/>
        </w:rPr>
        <w:t xml:space="preserve">001 </w:t>
      </w:r>
      <w:r w:rsidR="009F4EF5" w:rsidRPr="005A710D">
        <w:rPr>
          <w:rFonts w:eastAsia="SimSun"/>
          <w:szCs w:val="22"/>
        </w:rPr>
        <w:t>pour la comparaison par rapport à l’inclusion</w:t>
      </w:r>
      <w:r w:rsidR="009F4EF5" w:rsidRPr="005A710D">
        <w:rPr>
          <w:rFonts w:eastAsia="SimSun"/>
          <w:szCs w:val="22"/>
          <w:vertAlign w:val="superscript"/>
        </w:rPr>
        <w:t>1</w:t>
      </w:r>
      <w:r w:rsidRPr="005A710D">
        <w:rPr>
          <w:rFonts w:eastAsia="SimSun"/>
          <w:szCs w:val="22"/>
        </w:rPr>
        <w:t>.</w:t>
      </w:r>
    </w:p>
    <w:p w14:paraId="19AD1D73" w14:textId="77777777" w:rsidR="00A25D50" w:rsidRPr="005A710D" w:rsidRDefault="00A25D50" w:rsidP="00A25D50">
      <w:pPr>
        <w:spacing w:line="240" w:lineRule="auto"/>
        <w:rPr>
          <w:szCs w:val="22"/>
        </w:rPr>
      </w:pPr>
      <w:r w:rsidRPr="005A710D">
        <w:rPr>
          <w:rFonts w:eastAsia="SimSun"/>
          <w:szCs w:val="22"/>
          <w:vertAlign w:val="superscript"/>
        </w:rPr>
        <w:t>**</w:t>
      </w:r>
      <w:r w:rsidRPr="005A710D">
        <w:rPr>
          <w:rFonts w:eastAsia="SimSun"/>
          <w:szCs w:val="22"/>
        </w:rPr>
        <w:t>p &lt; 0</w:t>
      </w:r>
      <w:r w:rsidR="007B21CA" w:rsidRPr="005A710D">
        <w:rPr>
          <w:rFonts w:eastAsia="SimSun"/>
          <w:szCs w:val="22"/>
        </w:rPr>
        <w:t>,</w:t>
      </w:r>
      <w:r w:rsidRPr="005A710D">
        <w:rPr>
          <w:rFonts w:eastAsia="SimSun"/>
          <w:szCs w:val="22"/>
        </w:rPr>
        <w:t xml:space="preserve">001 </w:t>
      </w:r>
      <w:r w:rsidR="00566721" w:rsidRPr="005A710D">
        <w:rPr>
          <w:rFonts w:eastAsia="SimSun"/>
          <w:szCs w:val="22"/>
        </w:rPr>
        <w:t>pour la comparaison au placebo,</w:t>
      </w:r>
      <w:r w:rsidR="00566721" w:rsidRPr="005A710D">
        <w:t xml:space="preserve"> ajusté pour tests multiples</w:t>
      </w:r>
      <w:r w:rsidRPr="005A710D">
        <w:rPr>
          <w:szCs w:val="22"/>
        </w:rPr>
        <w:t>.</w:t>
      </w:r>
    </w:p>
    <w:p w14:paraId="214F945A" w14:textId="77777777" w:rsidR="00A25D50" w:rsidRPr="005A710D" w:rsidRDefault="00A25D50" w:rsidP="00A25D50">
      <w:pPr>
        <w:spacing w:line="240" w:lineRule="auto"/>
        <w:rPr>
          <w:rFonts w:eastAsia="SimSun"/>
          <w:szCs w:val="22"/>
        </w:rPr>
      </w:pPr>
      <w:r w:rsidRPr="005A710D">
        <w:rPr>
          <w:rFonts w:eastAsia="SimSun"/>
          <w:szCs w:val="22"/>
          <w:vertAlign w:val="superscript"/>
        </w:rPr>
        <w:t>##</w:t>
      </w:r>
      <w:r w:rsidRPr="005A710D">
        <w:rPr>
          <w:rFonts w:eastAsia="SimSun"/>
          <w:szCs w:val="22"/>
        </w:rPr>
        <w:t>p &lt; 0</w:t>
      </w:r>
      <w:r w:rsidR="007B21CA" w:rsidRPr="005A710D">
        <w:rPr>
          <w:rFonts w:eastAsia="SimSun"/>
          <w:szCs w:val="22"/>
        </w:rPr>
        <w:t>,</w:t>
      </w:r>
      <w:r w:rsidRPr="005A710D">
        <w:rPr>
          <w:rFonts w:eastAsia="SimSun"/>
          <w:szCs w:val="22"/>
        </w:rPr>
        <w:t xml:space="preserve">001 </w:t>
      </w:r>
      <w:r w:rsidR="00566721" w:rsidRPr="005A710D">
        <w:rPr>
          <w:rFonts w:eastAsia="SimSun"/>
          <w:szCs w:val="22"/>
        </w:rPr>
        <w:t>pour la comparaison au placebo,</w:t>
      </w:r>
      <w:r w:rsidR="00566721" w:rsidRPr="005A710D">
        <w:t xml:space="preserve"> non ajusté pour tests multiples</w:t>
      </w:r>
      <w:r w:rsidRPr="005A710D">
        <w:rPr>
          <w:rFonts w:eastAsia="SimSun"/>
          <w:szCs w:val="22"/>
        </w:rPr>
        <w:t>.</w:t>
      </w:r>
    </w:p>
    <w:p w14:paraId="04FB16CB" w14:textId="77777777" w:rsidR="00100882" w:rsidRPr="005A710D" w:rsidRDefault="00100882" w:rsidP="00E76EF6">
      <w:pPr>
        <w:spacing w:line="240" w:lineRule="auto"/>
        <w:rPr>
          <w:szCs w:val="22"/>
        </w:rPr>
      </w:pPr>
    </w:p>
    <w:p w14:paraId="2FA611E9" w14:textId="77777777" w:rsidR="00A25D50" w:rsidRPr="005A710D" w:rsidRDefault="00000000" w:rsidP="00E76EF6">
      <w:pPr>
        <w:spacing w:line="240" w:lineRule="auto"/>
        <w:rPr>
          <w:szCs w:val="22"/>
          <w:lang w:val="en-US"/>
        </w:rPr>
      </w:pPr>
      <w:r>
        <w:rPr>
          <w:noProof/>
          <w:szCs w:val="22"/>
          <w:lang w:val="en-US"/>
        </w:rPr>
        <w:lastRenderedPageBreak/>
        <w:pict w14:anchorId="794B5A11">
          <v:shape id="_x0000_i1038" type="#_x0000_t75" alt="Une image contenant texte, diagramme, ligne, Tracé&#10;&#10;Description générée automatiquement" style="width:460.55pt;height:322.75pt;visibility:visible">
            <v:imagedata r:id="rId26" o:title="Une image contenant texte, diagramme, ligne, Tracé&#10;&#10;Description générée automatiquement" croptop="8611f" cropbottom="8078f" cropleft="2299f" cropright="9399f"/>
          </v:shape>
        </w:pict>
      </w:r>
    </w:p>
    <w:p w14:paraId="1109D8E9" w14:textId="6525166B" w:rsidR="000F0FEA" w:rsidRPr="005A710D" w:rsidRDefault="000F0FEA" w:rsidP="000F0FEA">
      <w:pPr>
        <w:spacing w:line="240" w:lineRule="auto"/>
        <w:rPr>
          <w:b/>
          <w:bCs/>
          <w:szCs w:val="22"/>
        </w:rPr>
      </w:pPr>
      <w:r w:rsidRPr="005A710D">
        <w:rPr>
          <w:b/>
          <w:bCs/>
          <w:szCs w:val="22"/>
        </w:rPr>
        <w:t xml:space="preserve">Figure </w:t>
      </w:r>
      <w:r w:rsidR="009033E6">
        <w:rPr>
          <w:b/>
          <w:bCs/>
          <w:szCs w:val="22"/>
        </w:rPr>
        <w:t>1</w:t>
      </w:r>
      <w:r w:rsidR="006F4A4A">
        <w:rPr>
          <w:b/>
          <w:bCs/>
          <w:szCs w:val="22"/>
        </w:rPr>
        <w:t>2</w:t>
      </w:r>
      <w:r w:rsidRPr="005A710D">
        <w:rPr>
          <w:b/>
          <w:bCs/>
          <w:szCs w:val="22"/>
        </w:rPr>
        <w:t xml:space="preserve">. </w:t>
      </w:r>
      <w:r w:rsidR="009807B1" w:rsidRPr="005A710D">
        <w:rPr>
          <w:b/>
          <w:bCs/>
          <w:szCs w:val="22"/>
        </w:rPr>
        <w:t>Variation</w:t>
      </w:r>
      <w:r w:rsidRPr="005A710D">
        <w:rPr>
          <w:b/>
          <w:bCs/>
          <w:szCs w:val="22"/>
        </w:rPr>
        <w:t xml:space="preserve"> moyen</w:t>
      </w:r>
      <w:r w:rsidR="009807B1" w:rsidRPr="005A710D">
        <w:rPr>
          <w:b/>
          <w:bCs/>
          <w:szCs w:val="22"/>
        </w:rPr>
        <w:t>ne</w:t>
      </w:r>
      <w:r w:rsidRPr="005A710D">
        <w:rPr>
          <w:b/>
          <w:bCs/>
          <w:szCs w:val="22"/>
        </w:rPr>
        <w:t xml:space="preserve"> du poids corporel (%) de la semaine </w:t>
      </w:r>
      <w:r w:rsidR="00A77316" w:rsidRPr="005A710D">
        <w:rPr>
          <w:b/>
          <w:bCs/>
          <w:szCs w:val="22"/>
        </w:rPr>
        <w:t>-</w:t>
      </w:r>
      <w:r w:rsidRPr="005A710D">
        <w:rPr>
          <w:b/>
          <w:bCs/>
          <w:szCs w:val="22"/>
        </w:rPr>
        <w:t>12 à la semaine 72</w:t>
      </w:r>
    </w:p>
    <w:p w14:paraId="41D31E23" w14:textId="77777777" w:rsidR="000F0FEA" w:rsidRPr="005A710D" w:rsidRDefault="000F0FEA" w:rsidP="000F0FEA">
      <w:pPr>
        <w:spacing w:line="240" w:lineRule="auto"/>
        <w:rPr>
          <w:szCs w:val="22"/>
        </w:rPr>
      </w:pPr>
    </w:p>
    <w:p w14:paraId="5B380718" w14:textId="77777777" w:rsidR="000F0FEA" w:rsidRPr="005A710D" w:rsidRDefault="000F0FEA" w:rsidP="000F0FEA">
      <w:pPr>
        <w:spacing w:line="240" w:lineRule="auto"/>
        <w:rPr>
          <w:i/>
          <w:iCs/>
          <w:szCs w:val="22"/>
          <w:u w:val="single"/>
        </w:rPr>
      </w:pPr>
      <w:r w:rsidRPr="005A710D">
        <w:rPr>
          <w:i/>
          <w:iCs/>
          <w:szCs w:val="22"/>
          <w:u w:val="single"/>
        </w:rPr>
        <w:t>SURMOUNT</w:t>
      </w:r>
      <w:r w:rsidR="00767D50" w:rsidRPr="005A710D">
        <w:rPr>
          <w:i/>
          <w:iCs/>
          <w:szCs w:val="22"/>
          <w:u w:val="single"/>
        </w:rPr>
        <w:t>-</w:t>
      </w:r>
      <w:r w:rsidRPr="005A710D">
        <w:rPr>
          <w:i/>
          <w:iCs/>
          <w:szCs w:val="22"/>
          <w:u w:val="single"/>
        </w:rPr>
        <w:t>4</w:t>
      </w:r>
    </w:p>
    <w:p w14:paraId="0F751085" w14:textId="77777777" w:rsidR="000F0FEA" w:rsidRPr="005A710D" w:rsidRDefault="000F0FEA" w:rsidP="000F0FEA">
      <w:pPr>
        <w:spacing w:line="240" w:lineRule="auto"/>
        <w:rPr>
          <w:szCs w:val="22"/>
        </w:rPr>
      </w:pPr>
    </w:p>
    <w:p w14:paraId="190767E8" w14:textId="77777777" w:rsidR="000F0FEA" w:rsidRPr="005A710D" w:rsidRDefault="000F0FEA" w:rsidP="000F0FEA">
      <w:pPr>
        <w:spacing w:line="240" w:lineRule="auto"/>
        <w:rPr>
          <w:szCs w:val="22"/>
        </w:rPr>
      </w:pPr>
      <w:r w:rsidRPr="005A710D">
        <w:rPr>
          <w:szCs w:val="22"/>
        </w:rPr>
        <w:t xml:space="preserve">Dans une étude de 88 semaines, 783 patients adultes </w:t>
      </w:r>
      <w:r w:rsidR="00052BBB" w:rsidRPr="005A710D">
        <w:rPr>
          <w:szCs w:val="22"/>
        </w:rPr>
        <w:t xml:space="preserve">en situation </w:t>
      </w:r>
      <w:r w:rsidRPr="005A710D">
        <w:rPr>
          <w:szCs w:val="22"/>
        </w:rPr>
        <w:t>d</w:t>
      </w:r>
      <w:r w:rsidR="00052BBB" w:rsidRPr="005A710D">
        <w:rPr>
          <w:szCs w:val="22"/>
        </w:rPr>
        <w:t>’</w:t>
      </w:r>
      <w:r w:rsidRPr="005A710D">
        <w:rPr>
          <w:szCs w:val="22"/>
        </w:rPr>
        <w:t>obésité (IMC ≥ 30 kg/m</w:t>
      </w:r>
      <w:r w:rsidRPr="005A710D">
        <w:rPr>
          <w:szCs w:val="22"/>
          <w:vertAlign w:val="superscript"/>
        </w:rPr>
        <w:t>2</w:t>
      </w:r>
      <w:r w:rsidRPr="005A710D">
        <w:rPr>
          <w:szCs w:val="22"/>
        </w:rPr>
        <w:t>) ou en surpoids (IMC ≥ 27 kg/m</w:t>
      </w:r>
      <w:r w:rsidRPr="005A710D">
        <w:rPr>
          <w:szCs w:val="22"/>
          <w:vertAlign w:val="superscript"/>
        </w:rPr>
        <w:t>2</w:t>
      </w:r>
      <w:r w:rsidRPr="005A710D">
        <w:rPr>
          <w:szCs w:val="22"/>
        </w:rPr>
        <w:t xml:space="preserve"> </w:t>
      </w:r>
      <w:r w:rsidR="00767D50" w:rsidRPr="005A710D">
        <w:rPr>
          <w:szCs w:val="22"/>
        </w:rPr>
        <w:t>et</w:t>
      </w:r>
      <w:r w:rsidRPr="005A710D">
        <w:rPr>
          <w:szCs w:val="22"/>
        </w:rPr>
        <w:t xml:space="preserve"> &lt; 30 kg/m</w:t>
      </w:r>
      <w:r w:rsidRPr="005A710D">
        <w:rPr>
          <w:szCs w:val="22"/>
          <w:vertAlign w:val="superscript"/>
        </w:rPr>
        <w:t>2</w:t>
      </w:r>
      <w:r w:rsidRPr="005A710D">
        <w:rPr>
          <w:szCs w:val="22"/>
        </w:rPr>
        <w:t xml:space="preserve">) et </w:t>
      </w:r>
      <w:r w:rsidR="00DC17E2" w:rsidRPr="005A710D">
        <w:rPr>
          <w:szCs w:val="22"/>
        </w:rPr>
        <w:t xml:space="preserve">avec </w:t>
      </w:r>
      <w:r w:rsidRPr="005A710D">
        <w:rPr>
          <w:szCs w:val="22"/>
        </w:rPr>
        <w:t>au moins une comorbid</w:t>
      </w:r>
      <w:r w:rsidR="00DC17E2" w:rsidRPr="005A710D">
        <w:rPr>
          <w:szCs w:val="22"/>
        </w:rPr>
        <w:t>ité</w:t>
      </w:r>
      <w:r w:rsidRPr="005A710D">
        <w:rPr>
          <w:szCs w:val="22"/>
        </w:rPr>
        <w:t xml:space="preserve"> liée au poids ont été inclus dans une </w:t>
      </w:r>
      <w:r w:rsidR="00AC2958" w:rsidRPr="005A710D">
        <w:rPr>
          <w:szCs w:val="22"/>
        </w:rPr>
        <w:t>phase initiale</w:t>
      </w:r>
      <w:r w:rsidR="00C162CF" w:rsidRPr="005A710D">
        <w:rPr>
          <w:szCs w:val="22"/>
        </w:rPr>
        <w:t xml:space="preserve"> </w:t>
      </w:r>
      <w:r w:rsidR="00224B30" w:rsidRPr="005A710D">
        <w:rPr>
          <w:szCs w:val="22"/>
        </w:rPr>
        <w:t xml:space="preserve">en ouvert </w:t>
      </w:r>
      <w:r w:rsidR="00C162CF" w:rsidRPr="005A710D">
        <w:rPr>
          <w:szCs w:val="22"/>
        </w:rPr>
        <w:t>de 36 semaines</w:t>
      </w:r>
      <w:r w:rsidR="00B3667D" w:rsidRPr="005A710D">
        <w:rPr>
          <w:szCs w:val="22"/>
        </w:rPr>
        <w:t xml:space="preserve"> durant laquelle ils ont reçu du tirzépatide</w:t>
      </w:r>
      <w:r w:rsidRPr="005A710D">
        <w:rPr>
          <w:szCs w:val="22"/>
        </w:rPr>
        <w:t xml:space="preserve">. Au début de la </w:t>
      </w:r>
      <w:r w:rsidR="005D2D7A" w:rsidRPr="005A710D">
        <w:rPr>
          <w:szCs w:val="22"/>
        </w:rPr>
        <w:t>phase initiale</w:t>
      </w:r>
      <w:r w:rsidRPr="005A710D">
        <w:rPr>
          <w:szCs w:val="22"/>
        </w:rPr>
        <w:t xml:space="preserve">, les patients </w:t>
      </w:r>
      <w:r w:rsidR="005546FF" w:rsidRPr="005A710D">
        <w:rPr>
          <w:szCs w:val="22"/>
        </w:rPr>
        <w:t xml:space="preserve">inclus </w:t>
      </w:r>
      <w:r w:rsidRPr="005A710D">
        <w:rPr>
          <w:szCs w:val="22"/>
        </w:rPr>
        <w:t>avaient un poids corporel moyen de 107,0 kg et un IMC moyen de 38,3 kg/m</w:t>
      </w:r>
      <w:r w:rsidRPr="005A710D">
        <w:rPr>
          <w:szCs w:val="22"/>
          <w:vertAlign w:val="superscript"/>
        </w:rPr>
        <w:t>2</w:t>
      </w:r>
      <w:r w:rsidRPr="005A710D">
        <w:rPr>
          <w:szCs w:val="22"/>
        </w:rPr>
        <w:t xml:space="preserve">. À la fin de la </w:t>
      </w:r>
      <w:r w:rsidR="00AC2958" w:rsidRPr="005A710D">
        <w:rPr>
          <w:szCs w:val="22"/>
        </w:rPr>
        <w:t>phase initiale</w:t>
      </w:r>
      <w:r w:rsidRPr="005A710D">
        <w:rPr>
          <w:szCs w:val="22"/>
        </w:rPr>
        <w:t xml:space="preserve">, 670 patients ayant atteint une DMT de tirzépatide de 10 mg ou 15 mg ont été randomisés pour poursuivre le traitement par tirzépatide une fois par semaine ou pour passer au placebo pendant 52 semaines (phase en double aveugle). </w:t>
      </w:r>
      <w:r w:rsidR="00316A1C" w:rsidRPr="005A710D">
        <w:rPr>
          <w:szCs w:val="22"/>
        </w:rPr>
        <w:t>Les patients ont été conseillés sur un régime hypocalorique et une augmentation de leur activité physique tout au long de l</w:t>
      </w:r>
      <w:r w:rsidR="007E63E7" w:rsidRPr="005A710D">
        <w:rPr>
          <w:szCs w:val="22"/>
        </w:rPr>
        <w:t>’</w:t>
      </w:r>
      <w:r w:rsidR="00316A1C" w:rsidRPr="005A710D">
        <w:rPr>
          <w:szCs w:val="22"/>
        </w:rPr>
        <w:t>essai</w:t>
      </w:r>
      <w:r w:rsidRPr="005A710D">
        <w:rPr>
          <w:szCs w:val="22"/>
        </w:rPr>
        <w:t>. Lors de la randomisation (semaine 36), les patients avaient un âge moyen de 49</w:t>
      </w:r>
      <w:r w:rsidR="006448A4" w:rsidRPr="005A710D">
        <w:rPr>
          <w:szCs w:val="22"/>
        </w:rPr>
        <w:t> </w:t>
      </w:r>
      <w:r w:rsidRPr="005A710D">
        <w:rPr>
          <w:szCs w:val="22"/>
        </w:rPr>
        <w:t>ans et 71 % étaient des femmes. Le poids corporel moyen lors de la randomisation était de 85,2 kg et l</w:t>
      </w:r>
      <w:r w:rsidR="007E63E7" w:rsidRPr="005A710D">
        <w:rPr>
          <w:szCs w:val="22"/>
        </w:rPr>
        <w:t>’</w:t>
      </w:r>
      <w:r w:rsidRPr="005A710D">
        <w:rPr>
          <w:szCs w:val="22"/>
        </w:rPr>
        <w:t>IMC moyen était de 30,5 kg/m</w:t>
      </w:r>
      <w:r w:rsidRPr="005A710D">
        <w:rPr>
          <w:szCs w:val="22"/>
          <w:vertAlign w:val="superscript"/>
        </w:rPr>
        <w:t>2</w:t>
      </w:r>
      <w:r w:rsidRPr="005A710D">
        <w:rPr>
          <w:szCs w:val="22"/>
        </w:rPr>
        <w:t>.</w:t>
      </w:r>
    </w:p>
    <w:p w14:paraId="4C29DB7D" w14:textId="77777777" w:rsidR="000F0FEA" w:rsidRPr="005A710D" w:rsidRDefault="000F0FEA" w:rsidP="000F0FEA">
      <w:pPr>
        <w:spacing w:line="240" w:lineRule="auto"/>
        <w:rPr>
          <w:szCs w:val="22"/>
        </w:rPr>
      </w:pPr>
    </w:p>
    <w:p w14:paraId="7CD62AB1" w14:textId="781AA369" w:rsidR="00E76EF6" w:rsidRPr="005A710D" w:rsidRDefault="000F0FEA" w:rsidP="000F0FEA">
      <w:pPr>
        <w:spacing w:line="240" w:lineRule="auto"/>
        <w:rPr>
          <w:szCs w:val="22"/>
        </w:rPr>
      </w:pPr>
      <w:r w:rsidRPr="005A710D">
        <w:rPr>
          <w:szCs w:val="22"/>
        </w:rPr>
        <w:t>Les patients qui ont continué le traitement par tirzépatide pendant 52 semaines supplémentaires (jusqu</w:t>
      </w:r>
      <w:r w:rsidR="00F2644C" w:rsidRPr="005A710D">
        <w:rPr>
          <w:szCs w:val="22"/>
        </w:rPr>
        <w:t>’</w:t>
      </w:r>
      <w:r w:rsidRPr="005A710D">
        <w:rPr>
          <w:szCs w:val="22"/>
        </w:rPr>
        <w:t xml:space="preserve">à 88 semaines au total) ont maintenu et </w:t>
      </w:r>
      <w:r w:rsidR="00A35A4B" w:rsidRPr="005A710D">
        <w:rPr>
          <w:szCs w:val="22"/>
        </w:rPr>
        <w:t>présenté</w:t>
      </w:r>
      <w:r w:rsidRPr="005A710D">
        <w:rPr>
          <w:szCs w:val="22"/>
        </w:rPr>
        <w:t xml:space="preserve"> une perte de poids supplémentaire après la </w:t>
      </w:r>
      <w:r w:rsidR="00A35A4B" w:rsidRPr="005A710D">
        <w:rPr>
          <w:szCs w:val="22"/>
        </w:rPr>
        <w:t>perte</w:t>
      </w:r>
      <w:r w:rsidRPr="005A710D">
        <w:rPr>
          <w:szCs w:val="22"/>
        </w:rPr>
        <w:t xml:space="preserve"> de poids initiale obtenue au cours de la</w:t>
      </w:r>
      <w:r w:rsidR="005D2D7A" w:rsidRPr="005A710D">
        <w:rPr>
          <w:szCs w:val="22"/>
        </w:rPr>
        <w:t xml:space="preserve"> phase initiale</w:t>
      </w:r>
      <w:r w:rsidRPr="005A710D">
        <w:rPr>
          <w:szCs w:val="22"/>
        </w:rPr>
        <w:t xml:space="preserve"> de 36 semaines. La perte de poids était supérieure et cliniquement significative par rapport au groupe placebo, dans lequel une reprise substantielle du poids corporel perdu au cours de la </w:t>
      </w:r>
      <w:r w:rsidR="005D2D7A" w:rsidRPr="005A710D">
        <w:rPr>
          <w:szCs w:val="22"/>
        </w:rPr>
        <w:t>phase initiale</w:t>
      </w:r>
      <w:r w:rsidRPr="005A710D">
        <w:rPr>
          <w:szCs w:val="22"/>
        </w:rPr>
        <w:t xml:space="preserve"> a été observée (voir Tableau</w:t>
      </w:r>
      <w:r w:rsidR="006448A4" w:rsidRPr="005A710D">
        <w:rPr>
          <w:szCs w:val="22"/>
        </w:rPr>
        <w:t> </w:t>
      </w:r>
      <w:r w:rsidR="00E4306F" w:rsidRPr="005A710D">
        <w:rPr>
          <w:szCs w:val="22"/>
        </w:rPr>
        <w:t>1</w:t>
      </w:r>
      <w:r w:rsidR="00E4306F">
        <w:rPr>
          <w:szCs w:val="22"/>
        </w:rPr>
        <w:t>2</w:t>
      </w:r>
      <w:r w:rsidR="00E4306F" w:rsidRPr="005A710D">
        <w:rPr>
          <w:szCs w:val="22"/>
        </w:rPr>
        <w:t xml:space="preserve"> </w:t>
      </w:r>
      <w:r w:rsidRPr="005A710D">
        <w:rPr>
          <w:szCs w:val="22"/>
        </w:rPr>
        <w:t xml:space="preserve">et Figure </w:t>
      </w:r>
      <w:r w:rsidR="00E4306F">
        <w:rPr>
          <w:szCs w:val="22"/>
        </w:rPr>
        <w:t>1</w:t>
      </w:r>
      <w:r w:rsidR="006F4A4A">
        <w:rPr>
          <w:szCs w:val="22"/>
        </w:rPr>
        <w:t>3</w:t>
      </w:r>
      <w:r w:rsidRPr="005A710D">
        <w:rPr>
          <w:szCs w:val="22"/>
        </w:rPr>
        <w:t xml:space="preserve">). Néanmoins, le poids corporel moyen observé chez les patients traités par placebo était inférieur à la semaine 88 par rapport au début de la </w:t>
      </w:r>
      <w:r w:rsidR="005D2D7A" w:rsidRPr="005A710D">
        <w:rPr>
          <w:szCs w:val="22"/>
        </w:rPr>
        <w:t>phase initiale</w:t>
      </w:r>
      <w:r w:rsidRPr="005A710D">
        <w:rPr>
          <w:szCs w:val="22"/>
        </w:rPr>
        <w:t xml:space="preserve"> (voir Figure </w:t>
      </w:r>
      <w:r w:rsidR="00E4306F">
        <w:rPr>
          <w:szCs w:val="22"/>
        </w:rPr>
        <w:t>1</w:t>
      </w:r>
      <w:r w:rsidR="006F4A4A">
        <w:rPr>
          <w:szCs w:val="22"/>
        </w:rPr>
        <w:t>3</w:t>
      </w:r>
      <w:r w:rsidRPr="005A710D">
        <w:rPr>
          <w:szCs w:val="22"/>
        </w:rPr>
        <w:t>).</w:t>
      </w:r>
    </w:p>
    <w:p w14:paraId="3F30B1CD" w14:textId="77777777" w:rsidR="00C06B33" w:rsidRPr="005A710D" w:rsidRDefault="00C06B33" w:rsidP="000F0FEA">
      <w:pPr>
        <w:spacing w:line="240" w:lineRule="auto"/>
        <w:rPr>
          <w:szCs w:val="22"/>
        </w:rPr>
      </w:pPr>
    </w:p>
    <w:p w14:paraId="4A21D5B8" w14:textId="77777777" w:rsidR="0002138A" w:rsidRPr="005A710D" w:rsidRDefault="0002138A" w:rsidP="00080C45">
      <w:pPr>
        <w:keepNext/>
        <w:spacing w:line="240" w:lineRule="auto"/>
        <w:rPr>
          <w:b/>
          <w:bCs/>
          <w:szCs w:val="22"/>
        </w:rPr>
      </w:pPr>
      <w:r w:rsidRPr="005A710D">
        <w:rPr>
          <w:b/>
          <w:bCs/>
          <w:szCs w:val="22"/>
        </w:rPr>
        <w:lastRenderedPageBreak/>
        <w:t>Tableau 1</w:t>
      </w:r>
      <w:r w:rsidR="009033E6">
        <w:rPr>
          <w:b/>
          <w:bCs/>
          <w:szCs w:val="22"/>
        </w:rPr>
        <w:t>2</w:t>
      </w:r>
      <w:r w:rsidRPr="005A710D">
        <w:rPr>
          <w:b/>
          <w:bCs/>
          <w:szCs w:val="22"/>
        </w:rPr>
        <w:t>. SURMOUNT-4 : Résultats à la semaine 88</w:t>
      </w:r>
    </w:p>
    <w:p w14:paraId="0F10E24B" w14:textId="77777777" w:rsidR="0002138A" w:rsidRPr="005A710D" w:rsidRDefault="0002138A" w:rsidP="00080C45">
      <w:pPr>
        <w:keepNext/>
        <w:spacing w:line="240" w:lineRule="auto"/>
        <w:rPr>
          <w:szCs w:val="22"/>
        </w:rPr>
      </w:pPr>
    </w:p>
    <w:tbl>
      <w:tblPr>
        <w:tblW w:w="8925" w:type="dxa"/>
        <w:tblInd w:w="-147" w:type="dxa"/>
        <w:tblLayout w:type="fixed"/>
        <w:tblLook w:val="04A0" w:firstRow="1" w:lastRow="0" w:firstColumn="1" w:lastColumn="0" w:noHBand="0" w:noVBand="1"/>
      </w:tblPr>
      <w:tblGrid>
        <w:gridCol w:w="5241"/>
        <w:gridCol w:w="1842"/>
        <w:gridCol w:w="1842"/>
      </w:tblGrid>
      <w:tr w:rsidR="004C451A" w:rsidRPr="005A710D" w14:paraId="52CAB8CF" w14:textId="77777777" w:rsidTr="00F22DD1">
        <w:tc>
          <w:tcPr>
            <w:tcW w:w="5241" w:type="dxa"/>
            <w:tcBorders>
              <w:top w:val="single" w:sz="4" w:space="0" w:color="auto"/>
              <w:left w:val="single" w:sz="4" w:space="0" w:color="auto"/>
              <w:bottom w:val="single" w:sz="4" w:space="0" w:color="auto"/>
              <w:right w:val="single" w:sz="4" w:space="0" w:color="auto"/>
            </w:tcBorders>
          </w:tcPr>
          <w:p w14:paraId="15C600AF" w14:textId="77777777" w:rsidR="004C451A" w:rsidRPr="005A710D" w:rsidRDefault="004C451A" w:rsidP="00F22DD1">
            <w:pPr>
              <w:keepNext/>
              <w:keepLines/>
              <w:spacing w:line="240" w:lineRule="auto"/>
              <w:rPr>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6814FE35" w14:textId="77777777" w:rsidR="004C451A" w:rsidRPr="005A710D" w:rsidRDefault="004C451A" w:rsidP="00F22DD1">
            <w:pPr>
              <w:keepNext/>
              <w:keepLines/>
              <w:spacing w:line="240" w:lineRule="auto"/>
              <w:jc w:val="center"/>
              <w:rPr>
                <w:b/>
                <w:lang w:eastAsia="ja-JP"/>
              </w:rPr>
            </w:pPr>
            <w:r w:rsidRPr="005A710D">
              <w:rPr>
                <w:b/>
                <w:lang w:eastAsia="ja-JP"/>
              </w:rPr>
              <w:t>Tirz</w:t>
            </w:r>
            <w:r w:rsidR="00D22DC3" w:rsidRPr="005A710D">
              <w:rPr>
                <w:b/>
                <w:lang w:eastAsia="ja-JP"/>
              </w:rPr>
              <w:t>é</w:t>
            </w:r>
            <w:r w:rsidRPr="005A710D">
              <w:rPr>
                <w:b/>
                <w:lang w:eastAsia="ja-JP"/>
              </w:rPr>
              <w:t>patide</w:t>
            </w:r>
          </w:p>
          <w:p w14:paraId="08691FC8" w14:textId="77777777" w:rsidR="004C451A" w:rsidRPr="005A710D" w:rsidRDefault="00BC21BC" w:rsidP="00F22DD1">
            <w:pPr>
              <w:keepNext/>
              <w:keepLines/>
              <w:spacing w:line="240" w:lineRule="auto"/>
              <w:jc w:val="center"/>
              <w:rPr>
                <w:b/>
                <w:lang w:eastAsia="ja-JP"/>
              </w:rPr>
            </w:pPr>
            <w:r w:rsidRPr="005A710D">
              <w:rPr>
                <w:b/>
                <w:lang w:eastAsia="ja-JP"/>
              </w:rPr>
              <w:t>DMT</w:t>
            </w:r>
          </w:p>
        </w:tc>
        <w:tc>
          <w:tcPr>
            <w:tcW w:w="1842" w:type="dxa"/>
            <w:tcBorders>
              <w:top w:val="single" w:sz="4" w:space="0" w:color="auto"/>
              <w:left w:val="single" w:sz="4" w:space="0" w:color="auto"/>
              <w:bottom w:val="single" w:sz="4" w:space="0" w:color="auto"/>
              <w:right w:val="single" w:sz="4" w:space="0" w:color="auto"/>
            </w:tcBorders>
          </w:tcPr>
          <w:p w14:paraId="43F4FE0B" w14:textId="77777777" w:rsidR="004C451A" w:rsidRPr="005A710D" w:rsidRDefault="004C451A" w:rsidP="00F22DD1">
            <w:pPr>
              <w:keepNext/>
              <w:keepLines/>
              <w:spacing w:line="240" w:lineRule="auto"/>
              <w:jc w:val="center"/>
              <w:rPr>
                <w:b/>
                <w:lang w:eastAsia="ja-JP"/>
              </w:rPr>
            </w:pPr>
            <w:r w:rsidRPr="005A710D">
              <w:rPr>
                <w:b/>
                <w:lang w:eastAsia="ja-JP"/>
              </w:rPr>
              <w:t>Placebo</w:t>
            </w:r>
          </w:p>
          <w:p w14:paraId="28C2C34A" w14:textId="77777777" w:rsidR="004C451A" w:rsidRPr="005A710D" w:rsidRDefault="004C451A" w:rsidP="00F22DD1">
            <w:pPr>
              <w:keepNext/>
              <w:keepLines/>
              <w:spacing w:line="240" w:lineRule="auto"/>
              <w:jc w:val="center"/>
              <w:rPr>
                <w:b/>
                <w:lang w:eastAsia="ja-JP"/>
              </w:rPr>
            </w:pPr>
          </w:p>
        </w:tc>
      </w:tr>
      <w:tr w:rsidR="004C451A" w:rsidRPr="005A710D" w14:paraId="52D56160"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4620CF9D" w14:textId="77777777" w:rsidR="004C451A" w:rsidRPr="005A710D" w:rsidRDefault="007040AE" w:rsidP="00F22DD1">
            <w:pPr>
              <w:keepNext/>
              <w:keepLines/>
              <w:spacing w:line="240" w:lineRule="auto"/>
              <w:rPr>
                <w:b/>
                <w:lang w:eastAsia="ja-JP"/>
              </w:rPr>
            </w:pPr>
            <w:r w:rsidRPr="005A710D">
              <w:rPr>
                <w:b/>
                <w:lang w:eastAsia="ja-JP"/>
              </w:rPr>
              <w:t>P</w:t>
            </w:r>
            <w:r w:rsidR="004C451A" w:rsidRPr="005A710D">
              <w:rPr>
                <w:b/>
                <w:lang w:eastAsia="ja-JP"/>
              </w:rPr>
              <w:t>opulation</w:t>
            </w:r>
            <w:r w:rsidRPr="005A710D">
              <w:rPr>
                <w:b/>
                <w:lang w:eastAsia="ja-JP"/>
              </w:rPr>
              <w:t xml:space="preserve"> </w:t>
            </w:r>
            <w:proofErr w:type="spellStart"/>
            <w:r w:rsidRPr="005A710D">
              <w:rPr>
                <w:b/>
                <w:lang w:eastAsia="ja-JP"/>
              </w:rPr>
              <w:t>mITT</w:t>
            </w:r>
            <w:proofErr w:type="spellEnd"/>
            <w:r w:rsidR="004C451A" w:rsidRPr="005A710D">
              <w:rPr>
                <w:b/>
                <w:lang w:eastAsia="ja-JP"/>
              </w:rPr>
              <w:t xml:space="preserve"> (n) </w:t>
            </w:r>
            <w:r w:rsidRPr="005A710D">
              <w:rPr>
                <w:b/>
                <w:lang w:eastAsia="ja-JP"/>
              </w:rPr>
              <w:t>– seulement les patients à la semaine</w:t>
            </w:r>
            <w:r w:rsidR="004C451A" w:rsidRPr="005A710D">
              <w:rPr>
                <w:b/>
                <w:lang w:eastAsia="ja-JP"/>
              </w:rPr>
              <w:t xml:space="preserve"> 36</w:t>
            </w:r>
          </w:p>
        </w:tc>
        <w:tc>
          <w:tcPr>
            <w:tcW w:w="1842" w:type="dxa"/>
            <w:tcBorders>
              <w:top w:val="single" w:sz="4" w:space="0" w:color="auto"/>
              <w:left w:val="single" w:sz="4" w:space="0" w:color="auto"/>
              <w:bottom w:val="single" w:sz="4" w:space="0" w:color="auto"/>
              <w:right w:val="single" w:sz="4" w:space="0" w:color="auto"/>
            </w:tcBorders>
            <w:hideMark/>
          </w:tcPr>
          <w:p w14:paraId="73C9A1E2" w14:textId="77777777" w:rsidR="004C451A" w:rsidRPr="005A710D" w:rsidRDefault="004C451A" w:rsidP="00F22DD1">
            <w:pPr>
              <w:keepNext/>
              <w:keepLines/>
              <w:spacing w:line="240" w:lineRule="auto"/>
              <w:jc w:val="center"/>
              <w:rPr>
                <w:lang w:eastAsia="ja-JP"/>
              </w:rPr>
            </w:pPr>
            <w:r w:rsidRPr="005A710D">
              <w:rPr>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195451DE" w14:textId="77777777" w:rsidR="004C451A" w:rsidRPr="005A710D" w:rsidRDefault="004C451A" w:rsidP="00F22DD1">
            <w:pPr>
              <w:keepNext/>
              <w:keepLines/>
              <w:spacing w:line="240" w:lineRule="auto"/>
              <w:jc w:val="center"/>
              <w:rPr>
                <w:lang w:eastAsia="ja-JP"/>
              </w:rPr>
            </w:pPr>
            <w:r w:rsidRPr="005A710D">
              <w:rPr>
                <w:lang w:eastAsia="ja-JP"/>
              </w:rPr>
              <w:t>335</w:t>
            </w:r>
          </w:p>
        </w:tc>
      </w:tr>
      <w:tr w:rsidR="004C451A" w:rsidRPr="005A710D" w14:paraId="7428E476" w14:textId="77777777" w:rsidTr="00F22DD1">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5F0594C3" w14:textId="77777777" w:rsidR="004C451A" w:rsidRPr="005A710D" w:rsidRDefault="007040AE" w:rsidP="00F22DD1">
            <w:pPr>
              <w:keepNext/>
              <w:keepLines/>
              <w:spacing w:line="240" w:lineRule="auto"/>
              <w:rPr>
                <w:lang w:eastAsia="ja-JP"/>
              </w:rPr>
            </w:pPr>
            <w:r w:rsidRPr="005A710D">
              <w:rPr>
                <w:b/>
                <w:lang w:eastAsia="ja-JP"/>
              </w:rPr>
              <w:t>Poids corporel</w:t>
            </w:r>
          </w:p>
        </w:tc>
      </w:tr>
      <w:tr w:rsidR="004C451A" w:rsidRPr="005A710D" w14:paraId="00F3346F"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5FD18B16" w14:textId="77777777" w:rsidR="004C451A" w:rsidRPr="005A710D" w:rsidRDefault="004C451A" w:rsidP="00F22DD1">
            <w:pPr>
              <w:keepNext/>
              <w:keepLines/>
              <w:spacing w:line="240" w:lineRule="auto"/>
              <w:rPr>
                <w:lang w:eastAsia="ja-JP"/>
              </w:rPr>
            </w:pPr>
            <w:r w:rsidRPr="005A710D">
              <w:rPr>
                <w:b/>
                <w:lang w:eastAsia="ja-JP"/>
              </w:rPr>
              <w:t xml:space="preserve">   </w:t>
            </w:r>
            <w:r w:rsidR="00223AB4" w:rsidRPr="005A710D">
              <w:rPr>
                <w:lang w:eastAsia="ja-JP"/>
              </w:rPr>
              <w:t>Poids</w:t>
            </w:r>
            <w:r w:rsidRPr="005A710D">
              <w:rPr>
                <w:lang w:eastAsia="ja-JP"/>
              </w:rPr>
              <w:t xml:space="preserve"> (kg)</w:t>
            </w:r>
            <w:r w:rsidR="00223AB4" w:rsidRPr="005A710D">
              <w:rPr>
                <w:lang w:eastAsia="ja-JP"/>
              </w:rPr>
              <w:t xml:space="preserve"> à la semaine </w:t>
            </w:r>
            <w:r w:rsidRPr="005A710D">
              <w:rPr>
                <w:lang w:eastAsia="ja-JP"/>
              </w:rPr>
              <w:t>0 (</w:t>
            </w:r>
            <w:r w:rsidR="00223AB4" w:rsidRPr="005A710D">
              <w:rPr>
                <w:lang w:eastAsia="ja-JP"/>
              </w:rPr>
              <w:t>inclusion</w:t>
            </w:r>
            <w:r w:rsidRPr="005A710D">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04D1AD87" w14:textId="77777777" w:rsidR="004C451A" w:rsidRPr="005A710D" w:rsidRDefault="004C451A" w:rsidP="00F22DD1">
            <w:pPr>
              <w:keepNext/>
              <w:keepLines/>
              <w:spacing w:line="240" w:lineRule="auto"/>
              <w:jc w:val="center"/>
              <w:rPr>
                <w:lang w:eastAsia="ja-JP"/>
              </w:rPr>
            </w:pPr>
            <w:r w:rsidRPr="005A710D">
              <w:rPr>
                <w:lang w:eastAsia="ja-JP"/>
              </w:rPr>
              <w:t>106</w:t>
            </w:r>
            <w:r w:rsidR="004F6D34" w:rsidRPr="005A710D">
              <w:rPr>
                <w:lang w:eastAsia="ja-JP"/>
              </w:rPr>
              <w:t>,</w:t>
            </w:r>
            <w:r w:rsidRPr="005A710D">
              <w:rPr>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7AFAC20C" w14:textId="77777777" w:rsidR="004C451A" w:rsidRPr="005A710D" w:rsidRDefault="004C451A" w:rsidP="00F22DD1">
            <w:pPr>
              <w:keepNext/>
              <w:keepLines/>
              <w:spacing w:line="240" w:lineRule="auto"/>
              <w:jc w:val="center"/>
              <w:rPr>
                <w:lang w:eastAsia="ja-JP"/>
              </w:rPr>
            </w:pPr>
            <w:r w:rsidRPr="005A710D">
              <w:rPr>
                <w:lang w:eastAsia="ja-JP"/>
              </w:rPr>
              <w:t>107</w:t>
            </w:r>
            <w:r w:rsidR="00121AE4" w:rsidRPr="005A710D">
              <w:rPr>
                <w:lang w:eastAsia="ja-JP"/>
              </w:rPr>
              <w:t>,</w:t>
            </w:r>
            <w:r w:rsidRPr="005A710D">
              <w:rPr>
                <w:lang w:eastAsia="ja-JP"/>
              </w:rPr>
              <w:t>8</w:t>
            </w:r>
          </w:p>
        </w:tc>
      </w:tr>
      <w:tr w:rsidR="004C451A" w:rsidRPr="005A710D" w14:paraId="234ECF5B"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0D2F335C" w14:textId="77777777" w:rsidR="004C451A" w:rsidRPr="005A710D" w:rsidRDefault="004C451A" w:rsidP="00F22DD1">
            <w:pPr>
              <w:keepNext/>
              <w:keepLines/>
              <w:spacing w:line="240" w:lineRule="auto"/>
              <w:rPr>
                <w:b/>
                <w:lang w:eastAsia="ja-JP"/>
              </w:rPr>
            </w:pPr>
            <w:r w:rsidRPr="005A710D">
              <w:rPr>
                <w:lang w:eastAsia="ja-JP"/>
              </w:rPr>
              <w:t xml:space="preserve">   </w:t>
            </w:r>
            <w:r w:rsidR="00223AB4" w:rsidRPr="005A710D">
              <w:rPr>
                <w:lang w:eastAsia="ja-JP"/>
              </w:rPr>
              <w:t>Poids</w:t>
            </w:r>
            <w:r w:rsidRPr="005A710D">
              <w:rPr>
                <w:lang w:eastAsia="ja-JP"/>
              </w:rPr>
              <w:t xml:space="preserve"> (kg) </w:t>
            </w:r>
            <w:r w:rsidR="00223AB4" w:rsidRPr="005A710D">
              <w:rPr>
                <w:lang w:eastAsia="ja-JP"/>
              </w:rPr>
              <w:t>à la semaine</w:t>
            </w:r>
            <w:r w:rsidRPr="005A710D">
              <w:rPr>
                <w:lang w:eastAsia="ja-JP"/>
              </w:rPr>
              <w:t xml:space="preserve"> 36 (randomisation)</w:t>
            </w:r>
          </w:p>
        </w:tc>
        <w:tc>
          <w:tcPr>
            <w:tcW w:w="1842" w:type="dxa"/>
            <w:tcBorders>
              <w:top w:val="single" w:sz="4" w:space="0" w:color="auto"/>
              <w:left w:val="single" w:sz="4" w:space="0" w:color="auto"/>
              <w:bottom w:val="single" w:sz="4" w:space="0" w:color="auto"/>
              <w:right w:val="single" w:sz="4" w:space="0" w:color="auto"/>
            </w:tcBorders>
            <w:hideMark/>
          </w:tcPr>
          <w:p w14:paraId="66D20A44" w14:textId="77777777" w:rsidR="004C451A" w:rsidRPr="005A710D" w:rsidRDefault="004C451A" w:rsidP="00F22DD1">
            <w:pPr>
              <w:keepNext/>
              <w:keepLines/>
              <w:spacing w:line="240" w:lineRule="auto"/>
              <w:jc w:val="center"/>
              <w:rPr>
                <w:lang w:eastAsia="ja-JP"/>
              </w:rPr>
            </w:pPr>
            <w:r w:rsidRPr="005A710D">
              <w:rPr>
                <w:lang w:eastAsia="ja-JP"/>
              </w:rPr>
              <w:t>84</w:t>
            </w:r>
            <w:r w:rsidR="004F6D34" w:rsidRPr="005A710D">
              <w:rPr>
                <w:lang w:eastAsia="ja-JP"/>
              </w:rPr>
              <w:t>,</w:t>
            </w:r>
            <w:r w:rsidRPr="005A710D">
              <w:rPr>
                <w:lang w:eastAsia="ja-JP"/>
              </w:rPr>
              <w:t>5</w:t>
            </w:r>
          </w:p>
        </w:tc>
        <w:tc>
          <w:tcPr>
            <w:tcW w:w="1842" w:type="dxa"/>
            <w:tcBorders>
              <w:top w:val="single" w:sz="4" w:space="0" w:color="auto"/>
              <w:left w:val="single" w:sz="4" w:space="0" w:color="auto"/>
              <w:bottom w:val="single" w:sz="4" w:space="0" w:color="auto"/>
              <w:right w:val="single" w:sz="4" w:space="0" w:color="auto"/>
            </w:tcBorders>
            <w:hideMark/>
          </w:tcPr>
          <w:p w14:paraId="22E0C0BD" w14:textId="77777777" w:rsidR="004C451A" w:rsidRPr="005A710D" w:rsidRDefault="004C451A" w:rsidP="00F22DD1">
            <w:pPr>
              <w:keepNext/>
              <w:keepLines/>
              <w:spacing w:line="240" w:lineRule="auto"/>
              <w:jc w:val="center"/>
              <w:rPr>
                <w:lang w:eastAsia="ja-JP"/>
              </w:rPr>
            </w:pPr>
            <w:r w:rsidRPr="005A710D">
              <w:rPr>
                <w:lang w:eastAsia="ja-JP"/>
              </w:rPr>
              <w:t>85</w:t>
            </w:r>
            <w:r w:rsidR="00121AE4" w:rsidRPr="005A710D">
              <w:rPr>
                <w:lang w:eastAsia="ja-JP"/>
              </w:rPr>
              <w:t>,</w:t>
            </w:r>
            <w:r w:rsidRPr="005A710D">
              <w:rPr>
                <w:lang w:eastAsia="ja-JP"/>
              </w:rPr>
              <w:t>9</w:t>
            </w:r>
          </w:p>
        </w:tc>
      </w:tr>
      <w:tr w:rsidR="004C451A" w:rsidRPr="005A710D" w14:paraId="7283A0A8"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21758E7B" w14:textId="77777777" w:rsidR="004C451A" w:rsidRPr="005A710D" w:rsidRDefault="004C451A" w:rsidP="00F22DD1">
            <w:pPr>
              <w:keepNext/>
              <w:keepLines/>
              <w:spacing w:line="240" w:lineRule="auto"/>
              <w:rPr>
                <w:b/>
                <w:lang w:eastAsia="ja-JP"/>
              </w:rPr>
            </w:pPr>
            <w:r w:rsidRPr="005A710D">
              <w:rPr>
                <w:lang w:eastAsia="ja-JP"/>
              </w:rPr>
              <w:t xml:space="preserve">   </w:t>
            </w:r>
            <w:r w:rsidR="00257671" w:rsidRPr="005A710D">
              <w:rPr>
                <w:lang w:eastAsia="ja-JP"/>
              </w:rPr>
              <w:t>Variation</w:t>
            </w:r>
            <w:r w:rsidRPr="005A710D">
              <w:rPr>
                <w:lang w:eastAsia="ja-JP"/>
              </w:rPr>
              <w:t xml:space="preserve"> (%) </w:t>
            </w:r>
            <w:r w:rsidR="00257671" w:rsidRPr="005A710D">
              <w:rPr>
                <w:lang w:eastAsia="ja-JP"/>
              </w:rPr>
              <w:t>de la semaine 36 à la semaine</w:t>
            </w:r>
            <w:r w:rsidRPr="005A710D">
              <w:rPr>
                <w:lang w:eastAsia="ja-JP"/>
              </w:rPr>
              <w:t xml:space="preserve"> 88</w:t>
            </w:r>
          </w:p>
        </w:tc>
        <w:tc>
          <w:tcPr>
            <w:tcW w:w="1842" w:type="dxa"/>
            <w:tcBorders>
              <w:top w:val="single" w:sz="4" w:space="0" w:color="auto"/>
              <w:left w:val="single" w:sz="4" w:space="0" w:color="auto"/>
              <w:bottom w:val="single" w:sz="4" w:space="0" w:color="auto"/>
              <w:right w:val="single" w:sz="4" w:space="0" w:color="auto"/>
            </w:tcBorders>
            <w:hideMark/>
          </w:tcPr>
          <w:p w14:paraId="35E7D5E8" w14:textId="77777777" w:rsidR="004C451A" w:rsidRPr="005A710D" w:rsidRDefault="004C451A" w:rsidP="00F22DD1">
            <w:pPr>
              <w:keepNext/>
              <w:keepLines/>
              <w:spacing w:line="240" w:lineRule="auto"/>
              <w:jc w:val="center"/>
              <w:rPr>
                <w:lang w:eastAsia="ja-JP"/>
              </w:rPr>
            </w:pPr>
            <w:r w:rsidRPr="005A710D">
              <w:rPr>
                <w:lang w:eastAsia="ja-JP"/>
              </w:rPr>
              <w:t>-6</w:t>
            </w:r>
            <w:r w:rsidR="004F6D34" w:rsidRPr="005A710D">
              <w:rPr>
                <w:lang w:eastAsia="ja-JP"/>
              </w:rPr>
              <w:t>,</w:t>
            </w:r>
            <w:r w:rsidRPr="005A710D">
              <w:rPr>
                <w:lang w:eastAsia="ja-JP"/>
              </w:rPr>
              <w:t>7</w:t>
            </w:r>
            <w:r w:rsidRPr="005A710D">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1A05FB3A" w14:textId="77777777" w:rsidR="004C451A" w:rsidRPr="005A710D" w:rsidRDefault="004C451A" w:rsidP="00F22DD1">
            <w:pPr>
              <w:keepNext/>
              <w:keepLines/>
              <w:spacing w:line="240" w:lineRule="auto"/>
              <w:jc w:val="center"/>
              <w:rPr>
                <w:lang w:eastAsia="ja-JP"/>
              </w:rPr>
            </w:pPr>
            <w:r w:rsidRPr="005A710D">
              <w:rPr>
                <w:lang w:eastAsia="ja-JP"/>
              </w:rPr>
              <w:t>14</w:t>
            </w:r>
            <w:r w:rsidR="00121AE4" w:rsidRPr="005A710D">
              <w:rPr>
                <w:lang w:eastAsia="ja-JP"/>
              </w:rPr>
              <w:t>,</w:t>
            </w:r>
            <w:r w:rsidRPr="005A710D">
              <w:rPr>
                <w:lang w:eastAsia="ja-JP"/>
              </w:rPr>
              <w:t>8</w:t>
            </w:r>
            <w:r w:rsidRPr="005A710D">
              <w:rPr>
                <w:vertAlign w:val="superscript"/>
              </w:rPr>
              <w:t>††</w:t>
            </w:r>
          </w:p>
        </w:tc>
      </w:tr>
      <w:tr w:rsidR="004C451A" w:rsidRPr="005A710D" w14:paraId="241A6352"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3EB73CE6" w14:textId="77777777" w:rsidR="004C451A" w:rsidRPr="005A710D" w:rsidRDefault="004C451A" w:rsidP="00F22DD1">
            <w:pPr>
              <w:keepNext/>
              <w:keepLines/>
              <w:spacing w:line="240" w:lineRule="auto"/>
              <w:rPr>
                <w:vertAlign w:val="superscript"/>
                <w:lang w:eastAsia="ja-JP"/>
              </w:rPr>
            </w:pPr>
            <w:r w:rsidRPr="005A710D">
              <w:rPr>
                <w:lang w:eastAsia="ja-JP"/>
              </w:rPr>
              <w:t xml:space="preserve">   Diff</w:t>
            </w:r>
            <w:r w:rsidR="00257671" w:rsidRPr="005A710D">
              <w:rPr>
                <w:lang w:eastAsia="ja-JP"/>
              </w:rPr>
              <w:t>é</w:t>
            </w:r>
            <w:r w:rsidRPr="005A710D">
              <w:rPr>
                <w:lang w:eastAsia="ja-JP"/>
              </w:rPr>
              <w:t xml:space="preserve">rence (%) </w:t>
            </w:r>
            <w:r w:rsidR="00257671" w:rsidRPr="005A710D">
              <w:rPr>
                <w:lang w:eastAsia="ja-JP"/>
              </w:rPr>
              <w:t>par rapport</w:t>
            </w:r>
            <w:r w:rsidRPr="005A710D">
              <w:rPr>
                <w:lang w:eastAsia="ja-JP"/>
              </w:rPr>
              <w:t xml:space="preserve"> </w:t>
            </w:r>
            <w:r w:rsidR="00D95449">
              <w:rPr>
                <w:lang w:eastAsia="ja-JP"/>
              </w:rPr>
              <w:t xml:space="preserve">au </w:t>
            </w:r>
            <w:r w:rsidRPr="005A710D">
              <w:rPr>
                <w:lang w:eastAsia="ja-JP"/>
              </w:rPr>
              <w:t xml:space="preserve">placebo </w:t>
            </w:r>
            <w:r w:rsidR="00257671" w:rsidRPr="005A710D">
              <w:rPr>
                <w:lang w:eastAsia="ja-JP"/>
              </w:rPr>
              <w:t>à la semaine</w:t>
            </w:r>
            <w:r w:rsidRPr="005A710D">
              <w:rPr>
                <w:lang w:eastAsia="ja-JP"/>
              </w:rPr>
              <w:t xml:space="preserve"> 88</w:t>
            </w:r>
          </w:p>
          <w:p w14:paraId="16A824BD" w14:textId="77777777" w:rsidR="004C451A" w:rsidRPr="005A710D" w:rsidRDefault="004C451A" w:rsidP="00F22DD1">
            <w:pPr>
              <w:keepNext/>
              <w:keepLines/>
              <w:spacing w:line="240" w:lineRule="auto"/>
              <w:rPr>
                <w:b/>
                <w:lang w:eastAsia="ja-JP"/>
              </w:rPr>
            </w:pPr>
            <w:r w:rsidRPr="005A710D">
              <w:rPr>
                <w:lang w:eastAsia="ja-JP"/>
              </w:rPr>
              <w:t xml:space="preserve">   [</w:t>
            </w:r>
            <w:r w:rsidR="004522AA" w:rsidRPr="005A710D">
              <w:rPr>
                <w:lang w:eastAsia="ja-JP"/>
              </w:rPr>
              <w:t xml:space="preserve">IC </w:t>
            </w:r>
            <w:r w:rsidRPr="005A710D">
              <w:rPr>
                <w:lang w:eastAsia="ja-JP"/>
              </w:rPr>
              <w:t>95 %]</w:t>
            </w:r>
          </w:p>
        </w:tc>
        <w:tc>
          <w:tcPr>
            <w:tcW w:w="1842" w:type="dxa"/>
            <w:tcBorders>
              <w:top w:val="single" w:sz="4" w:space="0" w:color="auto"/>
              <w:left w:val="single" w:sz="4" w:space="0" w:color="auto"/>
              <w:bottom w:val="single" w:sz="4" w:space="0" w:color="auto"/>
              <w:right w:val="single" w:sz="4" w:space="0" w:color="auto"/>
            </w:tcBorders>
            <w:hideMark/>
          </w:tcPr>
          <w:p w14:paraId="4B9630B0" w14:textId="77777777" w:rsidR="004C451A" w:rsidRPr="005A710D" w:rsidRDefault="004C451A" w:rsidP="00F22DD1">
            <w:pPr>
              <w:keepNext/>
              <w:keepLines/>
              <w:spacing w:line="240" w:lineRule="auto"/>
              <w:jc w:val="center"/>
              <w:rPr>
                <w:lang w:eastAsia="ja-JP"/>
              </w:rPr>
            </w:pPr>
            <w:r w:rsidRPr="005A710D">
              <w:rPr>
                <w:lang w:eastAsia="ja-JP"/>
              </w:rPr>
              <w:t>-21</w:t>
            </w:r>
            <w:r w:rsidR="004F6D34" w:rsidRPr="005A710D">
              <w:rPr>
                <w:lang w:eastAsia="ja-JP"/>
              </w:rPr>
              <w:t>,</w:t>
            </w:r>
            <w:r w:rsidRPr="005A710D">
              <w:rPr>
                <w:lang w:eastAsia="ja-JP"/>
              </w:rPr>
              <w:t>4</w:t>
            </w:r>
            <w:r w:rsidRPr="005A710D">
              <w:rPr>
                <w:vertAlign w:val="superscript"/>
                <w:lang w:eastAsia="ja-JP"/>
              </w:rPr>
              <w:t>**</w:t>
            </w:r>
          </w:p>
          <w:p w14:paraId="5BD6BB75" w14:textId="77777777" w:rsidR="004C451A" w:rsidRPr="005A710D" w:rsidRDefault="004C451A" w:rsidP="00F22DD1">
            <w:pPr>
              <w:keepNext/>
              <w:keepLines/>
              <w:spacing w:line="240" w:lineRule="auto"/>
              <w:jc w:val="center"/>
              <w:rPr>
                <w:lang w:eastAsia="ja-JP"/>
              </w:rPr>
            </w:pPr>
            <w:r w:rsidRPr="005A710D">
              <w:rPr>
                <w:lang w:eastAsia="ja-JP"/>
              </w:rPr>
              <w:t>[-22</w:t>
            </w:r>
            <w:r w:rsidR="004F6D34" w:rsidRPr="005A710D">
              <w:rPr>
                <w:lang w:eastAsia="ja-JP"/>
              </w:rPr>
              <w:t>,</w:t>
            </w:r>
            <w:r w:rsidRPr="005A710D">
              <w:rPr>
                <w:lang w:eastAsia="ja-JP"/>
              </w:rPr>
              <w:t>9</w:t>
            </w:r>
            <w:r w:rsidR="004F6D34" w:rsidRPr="005A710D">
              <w:t> ;</w:t>
            </w:r>
            <w:r w:rsidRPr="005A710D">
              <w:t xml:space="preserve"> -20</w:t>
            </w:r>
            <w:r w:rsidR="004F6D34" w:rsidRPr="005A710D">
              <w:t>,</w:t>
            </w:r>
            <w:r w:rsidRPr="005A710D">
              <w:t>0</w:t>
            </w:r>
            <w:r w:rsidRPr="005A710D">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7E26A71" w14:textId="77777777" w:rsidR="004C451A" w:rsidRPr="005A710D" w:rsidRDefault="004C451A" w:rsidP="00F22DD1">
            <w:pPr>
              <w:keepNext/>
              <w:keepLines/>
              <w:spacing w:line="240" w:lineRule="auto"/>
              <w:jc w:val="center"/>
              <w:rPr>
                <w:lang w:eastAsia="ja-JP"/>
              </w:rPr>
            </w:pPr>
            <w:r w:rsidRPr="005A710D">
              <w:rPr>
                <w:lang w:eastAsia="ja-JP"/>
              </w:rPr>
              <w:t>-</w:t>
            </w:r>
          </w:p>
        </w:tc>
      </w:tr>
      <w:tr w:rsidR="004C451A" w:rsidRPr="005A710D" w14:paraId="4D3F7121"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2360F458" w14:textId="77777777" w:rsidR="004C451A" w:rsidRPr="005A710D" w:rsidRDefault="004C451A" w:rsidP="00F22DD1">
            <w:pPr>
              <w:keepNext/>
              <w:keepLines/>
              <w:spacing w:line="240" w:lineRule="auto"/>
              <w:rPr>
                <w:b/>
                <w:lang w:eastAsia="ja-JP"/>
              </w:rPr>
            </w:pPr>
            <w:r w:rsidRPr="005A710D">
              <w:t xml:space="preserve">   </w:t>
            </w:r>
            <w:r w:rsidR="006347C9" w:rsidRPr="005A710D">
              <w:t>Variation</w:t>
            </w:r>
            <w:r w:rsidRPr="005A710D">
              <w:t xml:space="preserve"> (kg) </w:t>
            </w:r>
            <w:r w:rsidR="006347C9" w:rsidRPr="005A710D">
              <w:rPr>
                <w:lang w:eastAsia="ja-JP"/>
              </w:rPr>
              <w:t>de la semaine</w:t>
            </w:r>
            <w:r w:rsidRPr="005A710D">
              <w:rPr>
                <w:lang w:eastAsia="ja-JP"/>
              </w:rPr>
              <w:t xml:space="preserve"> 36 </w:t>
            </w:r>
            <w:r w:rsidR="006347C9" w:rsidRPr="005A710D">
              <w:rPr>
                <w:lang w:eastAsia="ja-JP"/>
              </w:rPr>
              <w:t>à la semaine</w:t>
            </w:r>
            <w:r w:rsidRPr="005A710D">
              <w:rPr>
                <w:lang w:eastAsia="ja-JP"/>
              </w:rPr>
              <w:t xml:space="preserve"> 88</w:t>
            </w:r>
          </w:p>
        </w:tc>
        <w:tc>
          <w:tcPr>
            <w:tcW w:w="1842" w:type="dxa"/>
            <w:tcBorders>
              <w:top w:val="single" w:sz="4" w:space="0" w:color="auto"/>
              <w:left w:val="single" w:sz="4" w:space="0" w:color="auto"/>
              <w:bottom w:val="single" w:sz="4" w:space="0" w:color="auto"/>
              <w:right w:val="single" w:sz="4" w:space="0" w:color="auto"/>
            </w:tcBorders>
            <w:hideMark/>
          </w:tcPr>
          <w:p w14:paraId="598A863F" w14:textId="77777777" w:rsidR="004C451A" w:rsidRPr="005A710D" w:rsidRDefault="004C451A" w:rsidP="00F22DD1">
            <w:pPr>
              <w:keepNext/>
              <w:keepLines/>
              <w:spacing w:line="240" w:lineRule="auto"/>
              <w:jc w:val="center"/>
              <w:rPr>
                <w:lang w:eastAsia="ja-JP"/>
              </w:rPr>
            </w:pPr>
            <w:r w:rsidRPr="005A710D">
              <w:rPr>
                <w:lang w:eastAsia="ja-JP"/>
              </w:rPr>
              <w:t>-5</w:t>
            </w:r>
            <w:r w:rsidR="004F6D34" w:rsidRPr="005A710D">
              <w:rPr>
                <w:lang w:eastAsia="ja-JP"/>
              </w:rPr>
              <w:t>,</w:t>
            </w:r>
            <w:r w:rsidRPr="005A710D">
              <w:rPr>
                <w:lang w:eastAsia="ja-JP"/>
              </w:rPr>
              <w:t>7</w:t>
            </w:r>
            <w:r w:rsidRPr="005A710D">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324CF428" w14:textId="77777777" w:rsidR="004C451A" w:rsidRPr="005A710D" w:rsidRDefault="004C451A" w:rsidP="00F22DD1">
            <w:pPr>
              <w:keepNext/>
              <w:keepLines/>
              <w:spacing w:line="240" w:lineRule="auto"/>
              <w:jc w:val="center"/>
              <w:rPr>
                <w:lang w:eastAsia="ja-JP"/>
              </w:rPr>
            </w:pPr>
            <w:r w:rsidRPr="005A710D">
              <w:rPr>
                <w:lang w:eastAsia="ja-JP"/>
              </w:rPr>
              <w:t>11</w:t>
            </w:r>
            <w:r w:rsidR="00121AE4" w:rsidRPr="005A710D">
              <w:rPr>
                <w:lang w:eastAsia="ja-JP"/>
              </w:rPr>
              <w:t>,</w:t>
            </w:r>
            <w:r w:rsidRPr="005A710D">
              <w:rPr>
                <w:lang w:eastAsia="ja-JP"/>
              </w:rPr>
              <w:t>9</w:t>
            </w:r>
            <w:r w:rsidRPr="005A710D">
              <w:rPr>
                <w:vertAlign w:val="superscript"/>
              </w:rPr>
              <w:t>††</w:t>
            </w:r>
          </w:p>
        </w:tc>
      </w:tr>
      <w:tr w:rsidR="004C451A" w:rsidRPr="005A710D" w14:paraId="7F48A64C"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15E3ED96" w14:textId="77777777" w:rsidR="004C451A" w:rsidRPr="005A710D" w:rsidRDefault="004C451A" w:rsidP="00F22DD1">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Diff</w:t>
            </w:r>
            <w:r w:rsidR="00031FB9" w:rsidRPr="005A710D">
              <w:rPr>
                <w:rFonts w:ascii="Times New Roman" w:hAnsi="Times New Roman" w:cs="Times New Roman"/>
                <w:color w:val="auto"/>
                <w:sz w:val="22"/>
                <w:szCs w:val="22"/>
                <w:lang w:val="fr-FR"/>
              </w:rPr>
              <w:t>é</w:t>
            </w:r>
            <w:r w:rsidRPr="005A710D">
              <w:rPr>
                <w:rFonts w:ascii="Times New Roman" w:hAnsi="Times New Roman" w:cs="Times New Roman"/>
                <w:color w:val="auto"/>
                <w:sz w:val="22"/>
                <w:szCs w:val="22"/>
                <w:lang w:val="fr-FR"/>
              </w:rPr>
              <w:t xml:space="preserve">rence (kg) </w:t>
            </w:r>
            <w:r w:rsidR="00031FB9" w:rsidRPr="005A710D">
              <w:rPr>
                <w:rFonts w:ascii="Times New Roman" w:hAnsi="Times New Roman" w:cs="Times New Roman"/>
                <w:color w:val="auto"/>
                <w:sz w:val="22"/>
                <w:szCs w:val="22"/>
                <w:lang w:val="fr-FR"/>
              </w:rPr>
              <w:t>par rapport au</w:t>
            </w:r>
            <w:r w:rsidRPr="005A710D">
              <w:rPr>
                <w:rFonts w:ascii="Times New Roman" w:hAnsi="Times New Roman" w:cs="Times New Roman"/>
                <w:color w:val="auto"/>
                <w:sz w:val="22"/>
                <w:szCs w:val="22"/>
                <w:lang w:val="fr-FR"/>
              </w:rPr>
              <w:t xml:space="preserve"> placebo</w:t>
            </w:r>
            <w:r w:rsidRPr="005A710D">
              <w:rPr>
                <w:rFonts w:ascii="Times New Roman" w:hAnsi="Times New Roman" w:cs="Times New Roman"/>
                <w:color w:val="auto"/>
                <w:sz w:val="22"/>
                <w:szCs w:val="22"/>
                <w:vertAlign w:val="superscript"/>
                <w:lang w:val="fr-FR" w:eastAsia="ja-JP"/>
              </w:rPr>
              <w:t xml:space="preserve"> </w:t>
            </w:r>
            <w:r w:rsidR="00031FB9" w:rsidRPr="005A710D">
              <w:rPr>
                <w:rFonts w:ascii="Times New Roman" w:hAnsi="Times New Roman" w:cs="Times New Roman"/>
                <w:color w:val="auto"/>
                <w:sz w:val="22"/>
                <w:szCs w:val="22"/>
                <w:lang w:val="fr-FR"/>
              </w:rPr>
              <w:t>à la semaine</w:t>
            </w:r>
            <w:r w:rsidRPr="005A710D">
              <w:rPr>
                <w:rFonts w:ascii="Times New Roman" w:hAnsi="Times New Roman" w:cs="Times New Roman"/>
                <w:color w:val="auto"/>
                <w:sz w:val="22"/>
                <w:szCs w:val="22"/>
                <w:lang w:val="fr-FR"/>
              </w:rPr>
              <w:t xml:space="preserve"> 88</w:t>
            </w:r>
          </w:p>
          <w:p w14:paraId="641E4ADD" w14:textId="77777777" w:rsidR="004C451A" w:rsidRPr="005A710D" w:rsidRDefault="004C451A" w:rsidP="00F22DD1">
            <w:pPr>
              <w:pStyle w:val="Default"/>
              <w:rPr>
                <w:rFonts w:ascii="Times New Roman" w:hAnsi="Times New Roman" w:cs="Times New Roman"/>
                <w:color w:val="auto"/>
                <w:sz w:val="22"/>
                <w:szCs w:val="22"/>
              </w:rPr>
            </w:pPr>
            <w:r w:rsidRPr="005A710D">
              <w:rPr>
                <w:rFonts w:ascii="Times New Roman" w:hAnsi="Times New Roman" w:cs="Times New Roman"/>
                <w:color w:val="auto"/>
                <w:sz w:val="22"/>
                <w:szCs w:val="22"/>
                <w:lang w:val="fr-FR"/>
              </w:rPr>
              <w:t xml:space="preserve">   </w:t>
            </w:r>
            <w:r w:rsidRPr="005A710D">
              <w:rPr>
                <w:rFonts w:ascii="Times New Roman" w:hAnsi="Times New Roman" w:cs="Times New Roman"/>
                <w:color w:val="auto"/>
                <w:sz w:val="22"/>
                <w:szCs w:val="22"/>
              </w:rPr>
              <w:t>[</w:t>
            </w:r>
            <w:r w:rsidR="004522AA" w:rsidRPr="005A710D">
              <w:rPr>
                <w:rFonts w:ascii="Times New Roman" w:hAnsi="Times New Roman" w:cs="Times New Roman"/>
                <w:sz w:val="22"/>
                <w:szCs w:val="22"/>
                <w:lang w:eastAsia="ja-JP"/>
              </w:rPr>
              <w:t>IC 95 %]</w:t>
            </w:r>
            <w:r w:rsidRPr="005A710D">
              <w:rPr>
                <w:rFonts w:ascii="Times New Roman" w:hAnsi="Times New Roman" w:cs="Times New Roman"/>
                <w:color w:val="auto"/>
                <w:sz w:val="22"/>
                <w:szCs w:val="22"/>
              </w:rPr>
              <w:t xml:space="preserve"> </w:t>
            </w:r>
          </w:p>
        </w:tc>
        <w:tc>
          <w:tcPr>
            <w:tcW w:w="1842" w:type="dxa"/>
            <w:tcBorders>
              <w:top w:val="single" w:sz="4" w:space="0" w:color="auto"/>
              <w:left w:val="single" w:sz="4" w:space="0" w:color="auto"/>
              <w:bottom w:val="single" w:sz="4" w:space="0" w:color="auto"/>
              <w:right w:val="single" w:sz="4" w:space="0" w:color="auto"/>
            </w:tcBorders>
            <w:hideMark/>
          </w:tcPr>
          <w:p w14:paraId="792AE30A" w14:textId="77777777" w:rsidR="004C451A" w:rsidRPr="005A710D" w:rsidRDefault="004C451A" w:rsidP="00F22DD1">
            <w:pPr>
              <w:keepNext/>
              <w:keepLines/>
              <w:spacing w:line="240" w:lineRule="auto"/>
              <w:jc w:val="center"/>
              <w:rPr>
                <w:lang w:eastAsia="ja-JP"/>
              </w:rPr>
            </w:pPr>
            <w:r w:rsidRPr="005A710D">
              <w:rPr>
                <w:lang w:eastAsia="ja-JP"/>
              </w:rPr>
              <w:t>-17</w:t>
            </w:r>
            <w:r w:rsidR="004F6D34" w:rsidRPr="005A710D">
              <w:rPr>
                <w:lang w:eastAsia="ja-JP"/>
              </w:rPr>
              <w:t>,</w:t>
            </w:r>
            <w:r w:rsidRPr="005A710D">
              <w:rPr>
                <w:lang w:eastAsia="ja-JP"/>
              </w:rPr>
              <w:t>6</w:t>
            </w:r>
            <w:r w:rsidRPr="005A710D">
              <w:rPr>
                <w:vertAlign w:val="superscript"/>
                <w:lang w:eastAsia="ja-JP"/>
              </w:rPr>
              <w:t>##</w:t>
            </w:r>
          </w:p>
          <w:p w14:paraId="7D54DFE7" w14:textId="77777777" w:rsidR="004C451A" w:rsidRPr="005A710D" w:rsidRDefault="004C451A" w:rsidP="00F22DD1">
            <w:pPr>
              <w:keepNext/>
              <w:keepLines/>
              <w:spacing w:line="240" w:lineRule="auto"/>
              <w:jc w:val="center"/>
              <w:rPr>
                <w:lang w:eastAsia="ja-JP"/>
              </w:rPr>
            </w:pPr>
            <w:r w:rsidRPr="005A710D">
              <w:rPr>
                <w:lang w:eastAsia="ja-JP"/>
              </w:rPr>
              <w:t>[-18</w:t>
            </w:r>
            <w:r w:rsidR="004F6D34" w:rsidRPr="005A710D">
              <w:rPr>
                <w:lang w:eastAsia="ja-JP"/>
              </w:rPr>
              <w:t>,</w:t>
            </w:r>
            <w:r w:rsidRPr="005A710D">
              <w:rPr>
                <w:lang w:eastAsia="ja-JP"/>
              </w:rPr>
              <w:t>8</w:t>
            </w:r>
            <w:r w:rsidR="004F6D34" w:rsidRPr="005A710D">
              <w:t> ;</w:t>
            </w:r>
            <w:r w:rsidRPr="005A710D">
              <w:t xml:space="preserve"> -16</w:t>
            </w:r>
            <w:r w:rsidR="004F6D34" w:rsidRPr="005A710D">
              <w:t>,</w:t>
            </w:r>
            <w:r w:rsidRPr="005A710D">
              <w:t>4</w:t>
            </w:r>
            <w:r w:rsidRPr="005A710D">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C1EA910" w14:textId="77777777" w:rsidR="004C451A" w:rsidRPr="005A710D" w:rsidRDefault="004C451A" w:rsidP="00F22DD1">
            <w:pPr>
              <w:keepNext/>
              <w:keepLines/>
              <w:spacing w:line="240" w:lineRule="auto"/>
              <w:jc w:val="center"/>
              <w:rPr>
                <w:lang w:eastAsia="ja-JP"/>
              </w:rPr>
            </w:pPr>
            <w:r w:rsidRPr="005A710D">
              <w:rPr>
                <w:lang w:eastAsia="ja-JP"/>
              </w:rPr>
              <w:t>-</w:t>
            </w:r>
          </w:p>
        </w:tc>
      </w:tr>
      <w:tr w:rsidR="004C451A" w:rsidRPr="005A710D" w14:paraId="7D133896" w14:textId="77777777" w:rsidTr="00F22DD1">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2120A97F" w14:textId="77777777" w:rsidR="004C451A" w:rsidRPr="005A710D" w:rsidRDefault="004C451A" w:rsidP="00F22DD1">
            <w:pPr>
              <w:keepNext/>
              <w:keepLines/>
              <w:spacing w:line="240" w:lineRule="auto"/>
              <w:rPr>
                <w:lang w:eastAsia="ja-JP"/>
              </w:rPr>
            </w:pPr>
            <w:r w:rsidRPr="005A710D">
              <w:rPr>
                <w:b/>
              </w:rPr>
              <w:t xml:space="preserve">Patients (%) </w:t>
            </w:r>
            <w:r w:rsidR="007040AE" w:rsidRPr="005A710D">
              <w:rPr>
                <w:b/>
              </w:rPr>
              <w:t>atteignant une perte de poids corporel</w:t>
            </w:r>
            <w:r w:rsidRPr="005A710D">
              <w:rPr>
                <w:b/>
              </w:rPr>
              <w:t xml:space="preserve"> </w:t>
            </w:r>
            <w:r w:rsidR="00F243B1" w:rsidRPr="005A710D">
              <w:rPr>
                <w:b/>
              </w:rPr>
              <w:t>de la semaine</w:t>
            </w:r>
            <w:r w:rsidRPr="005A710D">
              <w:rPr>
                <w:b/>
              </w:rPr>
              <w:t xml:space="preserve"> 0 </w:t>
            </w:r>
            <w:r w:rsidR="00F243B1" w:rsidRPr="005A710D">
              <w:rPr>
                <w:b/>
              </w:rPr>
              <w:t>à la semaine</w:t>
            </w:r>
            <w:r w:rsidRPr="005A710D">
              <w:rPr>
                <w:b/>
              </w:rPr>
              <w:t xml:space="preserve"> 88</w:t>
            </w:r>
          </w:p>
        </w:tc>
      </w:tr>
      <w:tr w:rsidR="004C451A" w:rsidRPr="005A710D" w14:paraId="2ECB23BC"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656ECF52" w14:textId="77777777" w:rsidR="004C451A" w:rsidRPr="005A710D" w:rsidRDefault="004C451A" w:rsidP="00F22DD1">
            <w:pPr>
              <w:keepNext/>
              <w:keepLines/>
              <w:spacing w:line="240" w:lineRule="auto"/>
              <w:ind w:left="172"/>
              <w:rPr>
                <w:b/>
                <w:lang w:eastAsia="ja-JP"/>
              </w:rPr>
            </w:pPr>
            <w:r w:rsidRPr="005A710D">
              <w:t>≥ 5 %</w:t>
            </w:r>
          </w:p>
        </w:tc>
        <w:tc>
          <w:tcPr>
            <w:tcW w:w="1842" w:type="dxa"/>
            <w:tcBorders>
              <w:top w:val="single" w:sz="4" w:space="0" w:color="auto"/>
              <w:left w:val="single" w:sz="4" w:space="0" w:color="auto"/>
              <w:bottom w:val="single" w:sz="4" w:space="0" w:color="auto"/>
              <w:right w:val="single" w:sz="4" w:space="0" w:color="auto"/>
            </w:tcBorders>
            <w:hideMark/>
          </w:tcPr>
          <w:p w14:paraId="67146E4E" w14:textId="77777777" w:rsidR="004C451A" w:rsidRPr="005A710D" w:rsidRDefault="004C451A" w:rsidP="00F22DD1">
            <w:pPr>
              <w:keepNext/>
              <w:keepLines/>
              <w:spacing w:line="240" w:lineRule="auto"/>
              <w:jc w:val="center"/>
              <w:rPr>
                <w:lang w:eastAsia="ja-JP"/>
              </w:rPr>
            </w:pPr>
            <w:r w:rsidRPr="005A710D">
              <w:rPr>
                <w:lang w:eastAsia="ja-JP"/>
              </w:rPr>
              <w:t>98</w:t>
            </w:r>
            <w:r w:rsidR="004F6D34" w:rsidRPr="005A710D">
              <w:rPr>
                <w:lang w:eastAsia="ja-JP"/>
              </w:rPr>
              <w:t>,</w:t>
            </w:r>
            <w:r w:rsidRPr="005A710D">
              <w:rPr>
                <w:lang w:eastAsia="ja-JP"/>
              </w:rPr>
              <w:t>5</w:t>
            </w:r>
            <w:r w:rsidRPr="005A710D">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15D8874C" w14:textId="77777777" w:rsidR="004C451A" w:rsidRPr="005A710D" w:rsidRDefault="004C451A" w:rsidP="00F22DD1">
            <w:pPr>
              <w:keepNext/>
              <w:keepLines/>
              <w:spacing w:line="240" w:lineRule="auto"/>
              <w:jc w:val="center"/>
              <w:rPr>
                <w:lang w:eastAsia="ja-JP"/>
              </w:rPr>
            </w:pPr>
            <w:r w:rsidRPr="005A710D">
              <w:rPr>
                <w:lang w:eastAsia="ja-JP"/>
              </w:rPr>
              <w:t>69</w:t>
            </w:r>
            <w:r w:rsidR="00121AE4" w:rsidRPr="005A710D">
              <w:rPr>
                <w:lang w:eastAsia="ja-JP"/>
              </w:rPr>
              <w:t>,</w:t>
            </w:r>
            <w:r w:rsidRPr="005A710D">
              <w:rPr>
                <w:lang w:eastAsia="ja-JP"/>
              </w:rPr>
              <w:t>0</w:t>
            </w:r>
          </w:p>
        </w:tc>
      </w:tr>
      <w:tr w:rsidR="004C451A" w:rsidRPr="005A710D" w14:paraId="7E747EC6"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4226B4D2" w14:textId="77777777" w:rsidR="004C451A" w:rsidRPr="005A710D" w:rsidRDefault="004C451A" w:rsidP="00F22DD1">
            <w:pPr>
              <w:keepNext/>
              <w:keepLines/>
              <w:spacing w:line="240" w:lineRule="auto"/>
              <w:ind w:left="172"/>
              <w:rPr>
                <w:b/>
                <w:lang w:eastAsia="ja-JP"/>
              </w:rPr>
            </w:pPr>
            <w:r w:rsidRPr="005A710D">
              <w:t>≥ 10 %</w:t>
            </w:r>
          </w:p>
        </w:tc>
        <w:tc>
          <w:tcPr>
            <w:tcW w:w="1842" w:type="dxa"/>
            <w:tcBorders>
              <w:top w:val="single" w:sz="4" w:space="0" w:color="auto"/>
              <w:left w:val="single" w:sz="4" w:space="0" w:color="auto"/>
              <w:bottom w:val="single" w:sz="4" w:space="0" w:color="auto"/>
              <w:right w:val="single" w:sz="4" w:space="0" w:color="auto"/>
            </w:tcBorders>
            <w:hideMark/>
          </w:tcPr>
          <w:p w14:paraId="61F3A7BD" w14:textId="77777777" w:rsidR="004C451A" w:rsidRPr="005A710D" w:rsidRDefault="004C451A" w:rsidP="00F22DD1">
            <w:pPr>
              <w:keepNext/>
              <w:keepLines/>
              <w:spacing w:line="240" w:lineRule="auto"/>
              <w:jc w:val="center"/>
              <w:rPr>
                <w:lang w:eastAsia="ja-JP"/>
              </w:rPr>
            </w:pPr>
            <w:r w:rsidRPr="005A710D">
              <w:rPr>
                <w:lang w:eastAsia="ja-JP"/>
              </w:rPr>
              <w:t>94</w:t>
            </w:r>
            <w:r w:rsidR="004F6D34" w:rsidRPr="005A710D">
              <w:rPr>
                <w:lang w:eastAsia="ja-JP"/>
              </w:rPr>
              <w:t>,</w:t>
            </w:r>
            <w:r w:rsidRPr="005A710D">
              <w:rPr>
                <w:lang w:eastAsia="ja-JP"/>
              </w:rPr>
              <w:t>0</w:t>
            </w:r>
            <w:r w:rsidRPr="005A710D">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76FA7D" w14:textId="77777777" w:rsidR="004C451A" w:rsidRPr="005A710D" w:rsidRDefault="004C451A" w:rsidP="00F22DD1">
            <w:pPr>
              <w:keepNext/>
              <w:keepLines/>
              <w:spacing w:line="240" w:lineRule="auto"/>
              <w:jc w:val="center"/>
              <w:rPr>
                <w:lang w:eastAsia="ja-JP"/>
              </w:rPr>
            </w:pPr>
            <w:r w:rsidRPr="005A710D">
              <w:rPr>
                <w:lang w:eastAsia="ja-JP"/>
              </w:rPr>
              <w:t>44</w:t>
            </w:r>
            <w:r w:rsidR="00121AE4" w:rsidRPr="005A710D">
              <w:rPr>
                <w:lang w:eastAsia="ja-JP"/>
              </w:rPr>
              <w:t>,</w:t>
            </w:r>
            <w:r w:rsidRPr="005A710D">
              <w:rPr>
                <w:lang w:eastAsia="ja-JP"/>
              </w:rPr>
              <w:t>4</w:t>
            </w:r>
          </w:p>
        </w:tc>
      </w:tr>
      <w:tr w:rsidR="004C451A" w:rsidRPr="005A710D" w14:paraId="5C2F83D0"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56306B50" w14:textId="77777777" w:rsidR="004C451A" w:rsidRPr="005A710D" w:rsidRDefault="004C451A" w:rsidP="00F22DD1">
            <w:pPr>
              <w:keepNext/>
              <w:keepLines/>
              <w:spacing w:line="240" w:lineRule="auto"/>
              <w:ind w:left="172"/>
            </w:pPr>
            <w:r w:rsidRPr="005A710D">
              <w:t>≥ 15 %</w:t>
            </w:r>
          </w:p>
        </w:tc>
        <w:tc>
          <w:tcPr>
            <w:tcW w:w="1842" w:type="dxa"/>
            <w:tcBorders>
              <w:top w:val="single" w:sz="4" w:space="0" w:color="auto"/>
              <w:left w:val="single" w:sz="4" w:space="0" w:color="auto"/>
              <w:bottom w:val="single" w:sz="4" w:space="0" w:color="auto"/>
              <w:right w:val="single" w:sz="4" w:space="0" w:color="auto"/>
            </w:tcBorders>
            <w:hideMark/>
          </w:tcPr>
          <w:p w14:paraId="1A91BFCB" w14:textId="77777777" w:rsidR="004C451A" w:rsidRPr="005A710D" w:rsidRDefault="004C451A" w:rsidP="00F22DD1">
            <w:pPr>
              <w:keepNext/>
              <w:keepLines/>
              <w:spacing w:line="240" w:lineRule="auto"/>
              <w:jc w:val="center"/>
              <w:rPr>
                <w:lang w:eastAsia="ja-JP"/>
              </w:rPr>
            </w:pPr>
            <w:r w:rsidRPr="005A710D">
              <w:rPr>
                <w:lang w:eastAsia="ja-JP"/>
              </w:rPr>
              <w:t>87</w:t>
            </w:r>
            <w:r w:rsidR="004F6D34" w:rsidRPr="005A710D">
              <w:rPr>
                <w:lang w:eastAsia="ja-JP"/>
              </w:rPr>
              <w:t>,</w:t>
            </w:r>
            <w:r w:rsidRPr="005A710D">
              <w:rPr>
                <w:lang w:eastAsia="ja-JP"/>
              </w:rPr>
              <w:t>1</w:t>
            </w:r>
            <w:r w:rsidRPr="005A710D">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4779F84" w14:textId="77777777" w:rsidR="004C451A" w:rsidRPr="005A710D" w:rsidRDefault="004C451A" w:rsidP="00F22DD1">
            <w:pPr>
              <w:keepNext/>
              <w:keepLines/>
              <w:spacing w:line="240" w:lineRule="auto"/>
              <w:jc w:val="center"/>
              <w:rPr>
                <w:lang w:eastAsia="ja-JP"/>
              </w:rPr>
            </w:pPr>
            <w:r w:rsidRPr="005A710D">
              <w:rPr>
                <w:lang w:eastAsia="ja-JP"/>
              </w:rPr>
              <w:t>24</w:t>
            </w:r>
            <w:r w:rsidR="00121AE4" w:rsidRPr="005A710D">
              <w:rPr>
                <w:lang w:eastAsia="ja-JP"/>
              </w:rPr>
              <w:t>,</w:t>
            </w:r>
            <w:r w:rsidRPr="005A710D">
              <w:rPr>
                <w:lang w:eastAsia="ja-JP"/>
              </w:rPr>
              <w:t>0</w:t>
            </w:r>
          </w:p>
        </w:tc>
      </w:tr>
      <w:tr w:rsidR="004C451A" w:rsidRPr="005A710D" w14:paraId="338F9032"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25E09BE1" w14:textId="77777777" w:rsidR="004C451A" w:rsidRPr="005A710D" w:rsidRDefault="004C451A" w:rsidP="00F22DD1">
            <w:pPr>
              <w:keepNext/>
              <w:keepLines/>
              <w:spacing w:line="240" w:lineRule="auto"/>
              <w:ind w:left="172"/>
            </w:pPr>
            <w:r w:rsidRPr="005A710D">
              <w:t>≥ 20 %</w:t>
            </w:r>
          </w:p>
        </w:tc>
        <w:tc>
          <w:tcPr>
            <w:tcW w:w="1842" w:type="dxa"/>
            <w:tcBorders>
              <w:top w:val="single" w:sz="4" w:space="0" w:color="auto"/>
              <w:left w:val="single" w:sz="4" w:space="0" w:color="auto"/>
              <w:bottom w:val="single" w:sz="4" w:space="0" w:color="auto"/>
              <w:right w:val="single" w:sz="4" w:space="0" w:color="auto"/>
            </w:tcBorders>
            <w:hideMark/>
          </w:tcPr>
          <w:p w14:paraId="34C8CDFF" w14:textId="77777777" w:rsidR="004C451A" w:rsidRPr="005A710D" w:rsidRDefault="004C451A" w:rsidP="00F22DD1">
            <w:pPr>
              <w:keepNext/>
              <w:keepLines/>
              <w:spacing w:line="240" w:lineRule="auto"/>
              <w:jc w:val="center"/>
              <w:rPr>
                <w:lang w:eastAsia="ja-JP"/>
              </w:rPr>
            </w:pPr>
            <w:r w:rsidRPr="005A710D">
              <w:rPr>
                <w:lang w:eastAsia="ja-JP"/>
              </w:rPr>
              <w:t>72</w:t>
            </w:r>
            <w:r w:rsidR="00121AE4" w:rsidRPr="005A710D">
              <w:rPr>
                <w:lang w:eastAsia="ja-JP"/>
              </w:rPr>
              <w:t>,</w:t>
            </w:r>
            <w:r w:rsidRPr="005A710D">
              <w:rPr>
                <w:lang w:eastAsia="ja-JP"/>
              </w:rPr>
              <w:t>6</w:t>
            </w:r>
            <w:r w:rsidRPr="005A710D">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16937F83" w14:textId="77777777" w:rsidR="004C451A" w:rsidRPr="005A710D" w:rsidRDefault="004C451A" w:rsidP="00F22DD1">
            <w:pPr>
              <w:keepNext/>
              <w:keepLines/>
              <w:spacing w:line="240" w:lineRule="auto"/>
              <w:jc w:val="center"/>
              <w:rPr>
                <w:lang w:eastAsia="ja-JP"/>
              </w:rPr>
            </w:pPr>
            <w:r w:rsidRPr="005A710D">
              <w:rPr>
                <w:lang w:eastAsia="ja-JP"/>
              </w:rPr>
              <w:t>11</w:t>
            </w:r>
            <w:r w:rsidR="00121AE4" w:rsidRPr="005A710D">
              <w:rPr>
                <w:lang w:eastAsia="ja-JP"/>
              </w:rPr>
              <w:t>,</w:t>
            </w:r>
            <w:r w:rsidRPr="005A710D">
              <w:rPr>
                <w:lang w:eastAsia="ja-JP"/>
              </w:rPr>
              <w:t>6</w:t>
            </w:r>
          </w:p>
        </w:tc>
      </w:tr>
      <w:tr w:rsidR="004C451A" w:rsidRPr="005A710D" w14:paraId="6AB31064" w14:textId="77777777" w:rsidTr="00F22DD1">
        <w:trPr>
          <w:trHeight w:val="336"/>
        </w:trPr>
        <w:tc>
          <w:tcPr>
            <w:tcW w:w="5241" w:type="dxa"/>
            <w:tcBorders>
              <w:top w:val="single" w:sz="4" w:space="0" w:color="auto"/>
              <w:left w:val="single" w:sz="4" w:space="0" w:color="auto"/>
              <w:bottom w:val="single" w:sz="4" w:space="0" w:color="auto"/>
              <w:right w:val="single" w:sz="4" w:space="0" w:color="auto"/>
            </w:tcBorders>
            <w:hideMark/>
          </w:tcPr>
          <w:p w14:paraId="259B8C35" w14:textId="77777777" w:rsidR="004C451A" w:rsidRPr="005A710D" w:rsidRDefault="00F243B1" w:rsidP="00F22DD1">
            <w:pPr>
              <w:keepNext/>
              <w:keepLines/>
              <w:spacing w:line="240" w:lineRule="auto"/>
              <w:rPr>
                <w:b/>
                <w:lang w:eastAsia="ja-JP"/>
              </w:rPr>
            </w:pPr>
            <w:r w:rsidRPr="005A710D">
              <w:rPr>
                <w:rStyle w:val="ui-provider"/>
                <w:b/>
              </w:rPr>
              <w:t xml:space="preserve">Patients (%) ayant maintenu </w:t>
            </w:r>
            <w:r w:rsidR="007A65D6" w:rsidRPr="005A710D">
              <w:rPr>
                <w:rStyle w:val="ui-provider"/>
                <w:b/>
              </w:rPr>
              <w:t xml:space="preserve">à la semaine 88 </w:t>
            </w:r>
            <w:r w:rsidR="004522AA" w:rsidRPr="005A710D">
              <w:rPr>
                <w:rStyle w:val="ui-provider"/>
                <w:b/>
              </w:rPr>
              <w:t>au moins</w:t>
            </w:r>
            <w:r w:rsidRPr="005A710D">
              <w:rPr>
                <w:rStyle w:val="ui-provider"/>
                <w:b/>
              </w:rPr>
              <w:t xml:space="preserve"> 80 % de la perte de poids corporel </w:t>
            </w:r>
            <w:r w:rsidR="00F42635" w:rsidRPr="005A710D">
              <w:rPr>
                <w:rStyle w:val="ui-provider"/>
                <w:b/>
              </w:rPr>
              <w:t>obtenue</w:t>
            </w:r>
            <w:r w:rsidRPr="005A710D">
              <w:rPr>
                <w:rStyle w:val="ui-provider"/>
                <w:b/>
              </w:rPr>
              <w:t xml:space="preserve"> durant la </w:t>
            </w:r>
            <w:r w:rsidR="005D2D7A" w:rsidRPr="005A710D">
              <w:rPr>
                <w:rStyle w:val="ui-provider"/>
                <w:b/>
              </w:rPr>
              <w:t>phase initiale</w:t>
            </w:r>
            <w:r w:rsidRPr="005A710D">
              <w:rPr>
                <w:rStyle w:val="ui-provider"/>
                <w:b/>
              </w:rPr>
              <w:t xml:space="preserve"> de </w:t>
            </w:r>
            <w:r w:rsidR="007A65D6" w:rsidRPr="005A710D">
              <w:rPr>
                <w:rStyle w:val="ui-provider"/>
                <w:b/>
              </w:rPr>
              <w:t>36</w:t>
            </w:r>
            <w:r w:rsidRPr="005A710D">
              <w:rPr>
                <w:rStyle w:val="ui-provider"/>
                <w:b/>
              </w:rPr>
              <w:t xml:space="preserve"> semaines</w:t>
            </w:r>
          </w:p>
        </w:tc>
        <w:tc>
          <w:tcPr>
            <w:tcW w:w="1842" w:type="dxa"/>
            <w:tcBorders>
              <w:top w:val="single" w:sz="4" w:space="0" w:color="auto"/>
              <w:left w:val="single" w:sz="4" w:space="0" w:color="auto"/>
              <w:bottom w:val="single" w:sz="4" w:space="0" w:color="auto"/>
              <w:right w:val="single" w:sz="4" w:space="0" w:color="auto"/>
            </w:tcBorders>
            <w:hideMark/>
          </w:tcPr>
          <w:p w14:paraId="5B5E9004" w14:textId="77777777" w:rsidR="004C451A" w:rsidRPr="005A710D" w:rsidRDefault="004C451A" w:rsidP="00F22DD1">
            <w:pPr>
              <w:keepNext/>
              <w:keepLines/>
              <w:spacing w:line="240" w:lineRule="auto"/>
              <w:jc w:val="center"/>
              <w:rPr>
                <w:lang w:eastAsia="ja-JP"/>
              </w:rPr>
            </w:pPr>
            <w:r w:rsidRPr="005A710D">
              <w:rPr>
                <w:lang w:eastAsia="ja-JP"/>
              </w:rPr>
              <w:t>93</w:t>
            </w:r>
            <w:r w:rsidR="00121AE4" w:rsidRPr="005A710D">
              <w:rPr>
                <w:lang w:eastAsia="ja-JP"/>
              </w:rPr>
              <w:t>,</w:t>
            </w:r>
            <w:r w:rsidRPr="005A710D">
              <w:rPr>
                <w:lang w:eastAsia="ja-JP"/>
              </w:rPr>
              <w:t>4</w:t>
            </w:r>
            <w:r w:rsidRPr="005A710D">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5C7BD39" w14:textId="77777777" w:rsidR="004C451A" w:rsidRPr="005A710D" w:rsidRDefault="004C451A" w:rsidP="00F22DD1">
            <w:pPr>
              <w:keepNext/>
              <w:keepLines/>
              <w:spacing w:line="240" w:lineRule="auto"/>
              <w:jc w:val="center"/>
              <w:rPr>
                <w:lang w:eastAsia="ja-JP"/>
              </w:rPr>
            </w:pPr>
            <w:r w:rsidRPr="005A710D">
              <w:rPr>
                <w:lang w:eastAsia="ja-JP"/>
              </w:rPr>
              <w:t>13</w:t>
            </w:r>
            <w:r w:rsidR="00121AE4" w:rsidRPr="005A710D">
              <w:rPr>
                <w:lang w:eastAsia="ja-JP"/>
              </w:rPr>
              <w:t>,</w:t>
            </w:r>
            <w:r w:rsidRPr="005A710D">
              <w:rPr>
                <w:lang w:eastAsia="ja-JP"/>
              </w:rPr>
              <w:t>5</w:t>
            </w:r>
          </w:p>
        </w:tc>
      </w:tr>
      <w:tr w:rsidR="004C451A" w:rsidRPr="005A710D" w14:paraId="035243A5" w14:textId="77777777" w:rsidTr="00F22DD1">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7288C09D" w14:textId="77777777" w:rsidR="004C451A" w:rsidRPr="005A710D" w:rsidRDefault="002A7FB6" w:rsidP="00F22DD1">
            <w:pPr>
              <w:keepNext/>
              <w:keepLines/>
              <w:spacing w:line="240" w:lineRule="auto"/>
              <w:rPr>
                <w:lang w:eastAsia="ja-JP"/>
              </w:rPr>
            </w:pPr>
            <w:r w:rsidRPr="005A710D">
              <w:rPr>
                <w:b/>
                <w:lang w:eastAsia="ja-JP"/>
              </w:rPr>
              <w:t>Tour de taille</w:t>
            </w:r>
            <w:r w:rsidR="004C451A" w:rsidRPr="005A710D">
              <w:rPr>
                <w:b/>
                <w:lang w:eastAsia="ja-JP"/>
              </w:rPr>
              <w:t xml:space="preserve"> (cm)</w:t>
            </w:r>
          </w:p>
        </w:tc>
      </w:tr>
      <w:tr w:rsidR="004C451A" w:rsidRPr="005A710D" w14:paraId="77E00D46" w14:textId="77777777" w:rsidTr="00F22DD1">
        <w:tc>
          <w:tcPr>
            <w:tcW w:w="5241" w:type="dxa"/>
            <w:tcBorders>
              <w:top w:val="single" w:sz="4" w:space="0" w:color="auto"/>
              <w:left w:val="single" w:sz="4" w:space="0" w:color="auto"/>
              <w:bottom w:val="single" w:sz="4" w:space="0" w:color="auto"/>
              <w:right w:val="single" w:sz="4" w:space="0" w:color="auto"/>
            </w:tcBorders>
            <w:hideMark/>
          </w:tcPr>
          <w:p w14:paraId="05F9C71E" w14:textId="77777777" w:rsidR="004C451A" w:rsidRPr="005A710D" w:rsidRDefault="004C451A" w:rsidP="00F22DD1">
            <w:pPr>
              <w:keepNext/>
              <w:keepLines/>
              <w:spacing w:line="240" w:lineRule="auto"/>
              <w:rPr>
                <w:lang w:eastAsia="ja-JP"/>
              </w:rPr>
            </w:pPr>
            <w:r w:rsidRPr="005A710D">
              <w:rPr>
                <w:lang w:eastAsia="ja-JP"/>
              </w:rPr>
              <w:t xml:space="preserve">   </w:t>
            </w:r>
            <w:r w:rsidR="00D52596" w:rsidRPr="005A710D">
              <w:rPr>
                <w:lang w:eastAsia="ja-JP"/>
              </w:rPr>
              <w:t>À l’inclusion</w:t>
            </w:r>
            <w:r w:rsidRPr="005A710D">
              <w:rPr>
                <w:lang w:eastAsia="ja-JP"/>
              </w:rPr>
              <w:t xml:space="preserve"> (</w:t>
            </w:r>
            <w:r w:rsidR="00356A28" w:rsidRPr="005A710D">
              <w:rPr>
                <w:lang w:eastAsia="ja-JP"/>
              </w:rPr>
              <w:t>semaine</w:t>
            </w:r>
            <w:r w:rsidRPr="005A710D">
              <w:rPr>
                <w:lang w:eastAsia="ja-JP"/>
              </w:rPr>
              <w:t xml:space="preserve"> 0)</w:t>
            </w:r>
          </w:p>
        </w:tc>
        <w:tc>
          <w:tcPr>
            <w:tcW w:w="1842" w:type="dxa"/>
            <w:tcBorders>
              <w:top w:val="single" w:sz="4" w:space="0" w:color="auto"/>
              <w:left w:val="single" w:sz="4" w:space="0" w:color="auto"/>
              <w:bottom w:val="single" w:sz="4" w:space="0" w:color="auto"/>
              <w:right w:val="single" w:sz="4" w:space="0" w:color="auto"/>
            </w:tcBorders>
            <w:hideMark/>
          </w:tcPr>
          <w:p w14:paraId="5A5889E3" w14:textId="77777777" w:rsidR="004C451A" w:rsidRPr="005A710D" w:rsidRDefault="004C451A" w:rsidP="00F22DD1">
            <w:pPr>
              <w:keepNext/>
              <w:keepLines/>
              <w:spacing w:line="240" w:lineRule="auto"/>
              <w:jc w:val="center"/>
              <w:rPr>
                <w:lang w:eastAsia="ja-JP"/>
              </w:rPr>
            </w:pPr>
            <w:r w:rsidRPr="005A710D">
              <w:rPr>
                <w:lang w:eastAsia="ja-JP"/>
              </w:rPr>
              <w:t>114</w:t>
            </w:r>
            <w:r w:rsidR="00121AE4" w:rsidRPr="005A710D">
              <w:rPr>
                <w:lang w:eastAsia="ja-JP"/>
              </w:rPr>
              <w:t>,</w:t>
            </w:r>
            <w:r w:rsidRPr="005A710D">
              <w:rPr>
                <w:lang w:eastAsia="ja-JP"/>
              </w:rPr>
              <w:t>9</w:t>
            </w:r>
          </w:p>
        </w:tc>
        <w:tc>
          <w:tcPr>
            <w:tcW w:w="1842" w:type="dxa"/>
            <w:tcBorders>
              <w:top w:val="single" w:sz="4" w:space="0" w:color="auto"/>
              <w:left w:val="single" w:sz="4" w:space="0" w:color="auto"/>
              <w:bottom w:val="single" w:sz="4" w:space="0" w:color="auto"/>
              <w:right w:val="single" w:sz="4" w:space="0" w:color="auto"/>
            </w:tcBorders>
            <w:hideMark/>
          </w:tcPr>
          <w:p w14:paraId="11AEBEF2" w14:textId="77777777" w:rsidR="004C451A" w:rsidRPr="005A710D" w:rsidRDefault="004C451A" w:rsidP="00F22DD1">
            <w:pPr>
              <w:keepNext/>
              <w:keepLines/>
              <w:spacing w:line="240" w:lineRule="auto"/>
              <w:jc w:val="center"/>
              <w:rPr>
                <w:lang w:eastAsia="ja-JP"/>
              </w:rPr>
            </w:pPr>
            <w:r w:rsidRPr="005A710D">
              <w:rPr>
                <w:lang w:eastAsia="ja-JP"/>
              </w:rPr>
              <w:t>115</w:t>
            </w:r>
            <w:r w:rsidR="00121AE4" w:rsidRPr="005A710D">
              <w:rPr>
                <w:lang w:eastAsia="ja-JP"/>
              </w:rPr>
              <w:t>,</w:t>
            </w:r>
            <w:r w:rsidRPr="005A710D">
              <w:rPr>
                <w:lang w:eastAsia="ja-JP"/>
              </w:rPr>
              <w:t>6</w:t>
            </w:r>
          </w:p>
        </w:tc>
      </w:tr>
      <w:tr w:rsidR="004C451A" w:rsidRPr="005A710D" w14:paraId="35649759" w14:textId="77777777" w:rsidTr="00F22DD1">
        <w:tc>
          <w:tcPr>
            <w:tcW w:w="5241" w:type="dxa"/>
            <w:tcBorders>
              <w:top w:val="single" w:sz="4" w:space="0" w:color="auto"/>
              <w:left w:val="single" w:sz="4" w:space="0" w:color="auto"/>
              <w:bottom w:val="single" w:sz="4" w:space="0" w:color="auto"/>
              <w:right w:val="single" w:sz="4" w:space="0" w:color="auto"/>
            </w:tcBorders>
            <w:hideMark/>
          </w:tcPr>
          <w:p w14:paraId="696A1B95" w14:textId="77777777" w:rsidR="004C451A" w:rsidRPr="005A710D" w:rsidRDefault="004C451A" w:rsidP="00F22DD1">
            <w:pPr>
              <w:keepNext/>
              <w:keepLines/>
              <w:spacing w:line="240" w:lineRule="auto"/>
              <w:rPr>
                <w:lang w:eastAsia="ja-JP"/>
              </w:rPr>
            </w:pPr>
            <w:r w:rsidRPr="005A710D">
              <w:rPr>
                <w:lang w:eastAsia="ja-JP"/>
              </w:rPr>
              <w:t xml:space="preserve">   </w:t>
            </w:r>
            <w:r w:rsidR="00FC3DAB" w:rsidRPr="005A710D">
              <w:rPr>
                <w:lang w:eastAsia="ja-JP"/>
              </w:rPr>
              <w:t>À la r</w:t>
            </w:r>
            <w:r w:rsidRPr="005A710D">
              <w:rPr>
                <w:lang w:eastAsia="ja-JP"/>
              </w:rPr>
              <w:t>andomisation (</w:t>
            </w:r>
            <w:r w:rsidR="00FC3DAB" w:rsidRPr="005A710D">
              <w:rPr>
                <w:lang w:eastAsia="ja-JP"/>
              </w:rPr>
              <w:t>semaine</w:t>
            </w:r>
            <w:r w:rsidRPr="005A710D">
              <w:rPr>
                <w:lang w:eastAsia="ja-JP"/>
              </w:rPr>
              <w:t xml:space="preserve"> 36)</w:t>
            </w:r>
          </w:p>
        </w:tc>
        <w:tc>
          <w:tcPr>
            <w:tcW w:w="1842" w:type="dxa"/>
            <w:tcBorders>
              <w:top w:val="single" w:sz="4" w:space="0" w:color="auto"/>
              <w:left w:val="single" w:sz="4" w:space="0" w:color="auto"/>
              <w:bottom w:val="single" w:sz="4" w:space="0" w:color="auto"/>
              <w:right w:val="single" w:sz="4" w:space="0" w:color="auto"/>
            </w:tcBorders>
            <w:hideMark/>
          </w:tcPr>
          <w:p w14:paraId="26B1055D" w14:textId="77777777" w:rsidR="004C451A" w:rsidRPr="005A710D" w:rsidRDefault="004C451A" w:rsidP="00F22DD1">
            <w:pPr>
              <w:keepNext/>
              <w:keepLines/>
              <w:spacing w:line="240" w:lineRule="auto"/>
              <w:jc w:val="center"/>
              <w:rPr>
                <w:lang w:eastAsia="ja-JP"/>
              </w:rPr>
            </w:pPr>
            <w:r w:rsidRPr="005A710D">
              <w:rPr>
                <w:lang w:eastAsia="ja-JP"/>
              </w:rPr>
              <w:t>96</w:t>
            </w:r>
            <w:r w:rsidR="00121AE4" w:rsidRPr="005A710D">
              <w:rPr>
                <w:lang w:eastAsia="ja-JP"/>
              </w:rPr>
              <w:t>,</w:t>
            </w:r>
            <w:r w:rsidRPr="005A710D">
              <w:rPr>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70277947" w14:textId="77777777" w:rsidR="004C451A" w:rsidRPr="005A710D" w:rsidRDefault="004C451A" w:rsidP="00F22DD1">
            <w:pPr>
              <w:keepNext/>
              <w:keepLines/>
              <w:spacing w:line="240" w:lineRule="auto"/>
              <w:jc w:val="center"/>
              <w:rPr>
                <w:lang w:eastAsia="ja-JP"/>
              </w:rPr>
            </w:pPr>
            <w:r w:rsidRPr="005A710D">
              <w:rPr>
                <w:lang w:eastAsia="ja-JP"/>
              </w:rPr>
              <w:t>98</w:t>
            </w:r>
            <w:r w:rsidR="00121AE4" w:rsidRPr="005A710D">
              <w:rPr>
                <w:lang w:eastAsia="ja-JP"/>
              </w:rPr>
              <w:t>,</w:t>
            </w:r>
            <w:r w:rsidRPr="005A710D">
              <w:rPr>
                <w:lang w:eastAsia="ja-JP"/>
              </w:rPr>
              <w:t>2</w:t>
            </w:r>
          </w:p>
        </w:tc>
      </w:tr>
      <w:tr w:rsidR="004C451A" w:rsidRPr="005A710D" w14:paraId="29DD9DF8" w14:textId="77777777" w:rsidTr="00F22DD1">
        <w:tc>
          <w:tcPr>
            <w:tcW w:w="5241" w:type="dxa"/>
            <w:tcBorders>
              <w:top w:val="single" w:sz="4" w:space="0" w:color="auto"/>
              <w:left w:val="single" w:sz="4" w:space="0" w:color="auto"/>
              <w:bottom w:val="single" w:sz="4" w:space="0" w:color="auto"/>
              <w:right w:val="single" w:sz="4" w:space="0" w:color="auto"/>
            </w:tcBorders>
            <w:hideMark/>
          </w:tcPr>
          <w:p w14:paraId="6F0F033A" w14:textId="77777777" w:rsidR="004C451A" w:rsidRPr="005A710D" w:rsidRDefault="004C451A" w:rsidP="00F22DD1">
            <w:pPr>
              <w:keepNext/>
              <w:keepLines/>
              <w:spacing w:line="240" w:lineRule="auto"/>
              <w:rPr>
                <w:lang w:eastAsia="ja-JP"/>
              </w:rPr>
            </w:pPr>
            <w:r w:rsidRPr="005A710D">
              <w:rPr>
                <w:lang w:eastAsia="ja-JP"/>
              </w:rPr>
              <w:t xml:space="preserve">   </w:t>
            </w:r>
            <w:r w:rsidR="000C3850" w:rsidRPr="005A710D">
              <w:rPr>
                <w:lang w:eastAsia="ja-JP"/>
              </w:rPr>
              <w:t xml:space="preserve">Variation depuis la </w:t>
            </w:r>
            <w:r w:rsidRPr="005A710D">
              <w:rPr>
                <w:lang w:eastAsia="ja-JP"/>
              </w:rPr>
              <w:t>randomisation (</w:t>
            </w:r>
            <w:r w:rsidR="00FC3DAB" w:rsidRPr="005A710D">
              <w:rPr>
                <w:lang w:eastAsia="ja-JP"/>
              </w:rPr>
              <w:t>semaine</w:t>
            </w:r>
            <w:r w:rsidRPr="005A710D">
              <w:rPr>
                <w:lang w:eastAsia="ja-JP"/>
              </w:rPr>
              <w:t xml:space="preserve"> 36)</w:t>
            </w:r>
          </w:p>
        </w:tc>
        <w:tc>
          <w:tcPr>
            <w:tcW w:w="1842" w:type="dxa"/>
            <w:tcBorders>
              <w:top w:val="single" w:sz="4" w:space="0" w:color="auto"/>
              <w:left w:val="single" w:sz="4" w:space="0" w:color="auto"/>
              <w:bottom w:val="single" w:sz="4" w:space="0" w:color="auto"/>
              <w:right w:val="single" w:sz="4" w:space="0" w:color="auto"/>
            </w:tcBorders>
            <w:hideMark/>
          </w:tcPr>
          <w:p w14:paraId="2DFBB65E" w14:textId="77777777" w:rsidR="004C451A" w:rsidRPr="005A710D" w:rsidRDefault="004C451A" w:rsidP="00F22DD1">
            <w:pPr>
              <w:keepNext/>
              <w:keepLines/>
              <w:spacing w:line="240" w:lineRule="auto"/>
              <w:jc w:val="center"/>
              <w:rPr>
                <w:lang w:eastAsia="ja-JP"/>
              </w:rPr>
            </w:pPr>
            <w:r w:rsidRPr="005A710D">
              <w:rPr>
                <w:lang w:eastAsia="ja-JP"/>
              </w:rPr>
              <w:t>-4</w:t>
            </w:r>
            <w:r w:rsidR="00121AE4" w:rsidRPr="005A710D">
              <w:rPr>
                <w:lang w:eastAsia="ja-JP"/>
              </w:rPr>
              <w:t>,</w:t>
            </w:r>
            <w:r w:rsidRPr="005A710D">
              <w:rPr>
                <w:lang w:eastAsia="ja-JP"/>
              </w:rPr>
              <w:t>6</w:t>
            </w:r>
            <w:r w:rsidRPr="005A710D">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2C8FF603" w14:textId="77777777" w:rsidR="004C451A" w:rsidRPr="005A710D" w:rsidRDefault="004C451A" w:rsidP="00F22DD1">
            <w:pPr>
              <w:keepNext/>
              <w:keepLines/>
              <w:spacing w:line="240" w:lineRule="auto"/>
              <w:jc w:val="center"/>
              <w:rPr>
                <w:lang w:eastAsia="ja-JP"/>
              </w:rPr>
            </w:pPr>
            <w:r w:rsidRPr="005A710D">
              <w:rPr>
                <w:lang w:eastAsia="ja-JP"/>
              </w:rPr>
              <w:t>8</w:t>
            </w:r>
            <w:r w:rsidR="00121AE4" w:rsidRPr="005A710D">
              <w:rPr>
                <w:lang w:eastAsia="ja-JP"/>
              </w:rPr>
              <w:t>,</w:t>
            </w:r>
            <w:r w:rsidRPr="005A710D">
              <w:rPr>
                <w:lang w:eastAsia="ja-JP"/>
              </w:rPr>
              <w:t>3</w:t>
            </w:r>
            <w:r w:rsidRPr="005A710D">
              <w:rPr>
                <w:vertAlign w:val="superscript"/>
              </w:rPr>
              <w:t>††</w:t>
            </w:r>
          </w:p>
        </w:tc>
      </w:tr>
      <w:tr w:rsidR="004C451A" w:rsidRPr="005A710D" w14:paraId="25FA3EC5" w14:textId="77777777" w:rsidTr="00F22DD1">
        <w:tc>
          <w:tcPr>
            <w:tcW w:w="5241" w:type="dxa"/>
            <w:tcBorders>
              <w:top w:val="single" w:sz="4" w:space="0" w:color="auto"/>
              <w:left w:val="single" w:sz="4" w:space="0" w:color="auto"/>
              <w:bottom w:val="single" w:sz="4" w:space="0" w:color="auto"/>
              <w:right w:val="single" w:sz="4" w:space="0" w:color="auto"/>
            </w:tcBorders>
            <w:hideMark/>
          </w:tcPr>
          <w:p w14:paraId="3601F482" w14:textId="77777777" w:rsidR="00FC3DAB" w:rsidRPr="005A710D" w:rsidRDefault="004C451A" w:rsidP="00FC3DAB">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w:t>
            </w:r>
            <w:r w:rsidR="00FC3DAB" w:rsidRPr="005A710D">
              <w:rPr>
                <w:rFonts w:ascii="Times New Roman" w:hAnsi="Times New Roman" w:cs="Times New Roman"/>
                <w:color w:val="auto"/>
                <w:sz w:val="22"/>
                <w:szCs w:val="22"/>
                <w:lang w:val="fr-FR"/>
              </w:rPr>
              <w:t>Différence par rapport au placebo</w:t>
            </w:r>
          </w:p>
          <w:p w14:paraId="040DE8A9" w14:textId="77777777" w:rsidR="004C451A" w:rsidRPr="005A710D" w:rsidRDefault="00FC3DAB" w:rsidP="00FC3DAB">
            <w:pPr>
              <w:pStyle w:val="Default"/>
              <w:rPr>
                <w:rFonts w:ascii="Times New Roman" w:hAnsi="Times New Roman" w:cs="Times New Roman"/>
                <w:color w:val="auto"/>
                <w:sz w:val="22"/>
                <w:szCs w:val="22"/>
                <w:lang w:val="fr-FR"/>
              </w:rPr>
            </w:pPr>
            <w:r w:rsidRPr="005A710D">
              <w:rPr>
                <w:rFonts w:ascii="Times New Roman" w:hAnsi="Times New Roman" w:cs="Times New Roman"/>
                <w:color w:val="auto"/>
                <w:sz w:val="22"/>
                <w:szCs w:val="22"/>
                <w:lang w:val="fr-FR"/>
              </w:rPr>
              <w:t xml:space="preserve">   [IC 95 %]</w:t>
            </w:r>
          </w:p>
        </w:tc>
        <w:tc>
          <w:tcPr>
            <w:tcW w:w="1842" w:type="dxa"/>
            <w:tcBorders>
              <w:top w:val="single" w:sz="4" w:space="0" w:color="auto"/>
              <w:left w:val="single" w:sz="4" w:space="0" w:color="auto"/>
              <w:bottom w:val="single" w:sz="4" w:space="0" w:color="auto"/>
              <w:right w:val="single" w:sz="4" w:space="0" w:color="auto"/>
            </w:tcBorders>
            <w:hideMark/>
          </w:tcPr>
          <w:p w14:paraId="24A34F2C" w14:textId="77777777" w:rsidR="004C451A" w:rsidRPr="005A710D" w:rsidRDefault="004C451A" w:rsidP="00F22DD1">
            <w:pPr>
              <w:keepNext/>
              <w:keepLines/>
              <w:spacing w:line="240" w:lineRule="auto"/>
              <w:jc w:val="center"/>
              <w:rPr>
                <w:lang w:eastAsia="ja-JP"/>
              </w:rPr>
            </w:pPr>
            <w:r w:rsidRPr="005A710D">
              <w:rPr>
                <w:lang w:eastAsia="ja-JP"/>
              </w:rPr>
              <w:t>-12</w:t>
            </w:r>
            <w:r w:rsidR="00121AE4" w:rsidRPr="005A710D">
              <w:rPr>
                <w:lang w:eastAsia="ja-JP"/>
              </w:rPr>
              <w:t>,</w:t>
            </w:r>
            <w:r w:rsidRPr="005A710D">
              <w:rPr>
                <w:lang w:eastAsia="ja-JP"/>
              </w:rPr>
              <w:t>9</w:t>
            </w:r>
            <w:r w:rsidRPr="005A710D">
              <w:rPr>
                <w:vertAlign w:val="superscript"/>
                <w:lang w:eastAsia="ja-JP"/>
              </w:rPr>
              <w:t>**</w:t>
            </w:r>
          </w:p>
          <w:p w14:paraId="2821122B" w14:textId="77777777" w:rsidR="004C451A" w:rsidRPr="005A710D" w:rsidRDefault="004C451A" w:rsidP="00F22DD1">
            <w:pPr>
              <w:keepNext/>
              <w:keepLines/>
              <w:spacing w:line="240" w:lineRule="auto"/>
              <w:jc w:val="center"/>
              <w:rPr>
                <w:lang w:eastAsia="ja-JP"/>
              </w:rPr>
            </w:pPr>
            <w:r w:rsidRPr="005A710D">
              <w:rPr>
                <w:lang w:eastAsia="ja-JP"/>
              </w:rPr>
              <w:t>[-14</w:t>
            </w:r>
            <w:r w:rsidR="00121AE4" w:rsidRPr="005A710D">
              <w:rPr>
                <w:lang w:eastAsia="ja-JP"/>
              </w:rPr>
              <w:t>,</w:t>
            </w:r>
            <w:r w:rsidRPr="005A710D">
              <w:rPr>
                <w:lang w:eastAsia="ja-JP"/>
              </w:rPr>
              <w:t>1</w:t>
            </w:r>
            <w:r w:rsidR="00121AE4" w:rsidRPr="005A710D">
              <w:t> ;</w:t>
            </w:r>
            <w:r w:rsidRPr="005A710D">
              <w:t xml:space="preserve"> -11</w:t>
            </w:r>
            <w:r w:rsidR="00121AE4" w:rsidRPr="005A710D">
              <w:t>,</w:t>
            </w:r>
            <w:r w:rsidRPr="005A710D">
              <w:t>7</w:t>
            </w:r>
            <w:r w:rsidRPr="005A710D">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17C2C487" w14:textId="77777777" w:rsidR="004C451A" w:rsidRPr="005A710D" w:rsidRDefault="004C451A" w:rsidP="00F22DD1">
            <w:pPr>
              <w:keepNext/>
              <w:keepLines/>
              <w:spacing w:line="240" w:lineRule="auto"/>
              <w:jc w:val="center"/>
              <w:rPr>
                <w:lang w:eastAsia="ja-JP"/>
              </w:rPr>
            </w:pPr>
            <w:r w:rsidRPr="005A710D">
              <w:rPr>
                <w:lang w:eastAsia="ja-JP"/>
              </w:rPr>
              <w:t>-</w:t>
            </w:r>
          </w:p>
        </w:tc>
      </w:tr>
    </w:tbl>
    <w:p w14:paraId="0C46C93C" w14:textId="77777777" w:rsidR="00424B2B" w:rsidRPr="005A710D" w:rsidRDefault="00424B2B" w:rsidP="00424B2B">
      <w:pPr>
        <w:spacing w:line="240" w:lineRule="auto"/>
        <w:rPr>
          <w:rFonts w:eastAsia="SimSun"/>
          <w:szCs w:val="22"/>
        </w:rPr>
      </w:pPr>
      <w:r w:rsidRPr="005A710D">
        <w:rPr>
          <w:rFonts w:eastAsia="SimSun"/>
          <w:szCs w:val="22"/>
          <w:vertAlign w:val="superscript"/>
        </w:rPr>
        <w:t>††</w:t>
      </w:r>
      <w:r w:rsidRPr="005A710D">
        <w:rPr>
          <w:rFonts w:eastAsia="SimSun"/>
          <w:szCs w:val="22"/>
        </w:rPr>
        <w:t>p &lt; 0</w:t>
      </w:r>
      <w:r w:rsidR="00847F28" w:rsidRPr="005A710D">
        <w:rPr>
          <w:rFonts w:eastAsia="SimSun"/>
          <w:szCs w:val="22"/>
        </w:rPr>
        <w:t>,</w:t>
      </w:r>
      <w:r w:rsidRPr="005A710D">
        <w:rPr>
          <w:rFonts w:eastAsia="SimSun"/>
          <w:szCs w:val="22"/>
        </w:rPr>
        <w:t xml:space="preserve">001 </w:t>
      </w:r>
      <w:r w:rsidR="00847F28" w:rsidRPr="005A710D">
        <w:rPr>
          <w:rFonts w:eastAsia="SimSun"/>
          <w:szCs w:val="22"/>
        </w:rPr>
        <w:t>pour la comparaison par rapport à l’inclusion</w:t>
      </w:r>
      <w:r w:rsidRPr="005A710D">
        <w:rPr>
          <w:rFonts w:eastAsia="SimSun"/>
          <w:szCs w:val="22"/>
        </w:rPr>
        <w:t>.</w:t>
      </w:r>
    </w:p>
    <w:p w14:paraId="12A2C915" w14:textId="77777777" w:rsidR="00424B2B" w:rsidRPr="005A710D" w:rsidRDefault="00424B2B" w:rsidP="00424B2B">
      <w:pPr>
        <w:spacing w:line="240" w:lineRule="auto"/>
        <w:rPr>
          <w:rFonts w:eastAsia="SimSun"/>
          <w:szCs w:val="22"/>
        </w:rPr>
      </w:pPr>
      <w:r w:rsidRPr="005A710D">
        <w:rPr>
          <w:rFonts w:eastAsia="SimSun"/>
          <w:szCs w:val="22"/>
        </w:rPr>
        <w:t>**p &lt; 0</w:t>
      </w:r>
      <w:r w:rsidR="00847F28" w:rsidRPr="005A710D">
        <w:rPr>
          <w:rFonts w:eastAsia="SimSun"/>
          <w:szCs w:val="22"/>
        </w:rPr>
        <w:t>,</w:t>
      </w:r>
      <w:r w:rsidRPr="005A710D">
        <w:rPr>
          <w:rFonts w:eastAsia="SimSun"/>
          <w:szCs w:val="22"/>
        </w:rPr>
        <w:t xml:space="preserve">001 </w:t>
      </w:r>
      <w:r w:rsidR="00847F28" w:rsidRPr="005A710D">
        <w:rPr>
          <w:rFonts w:eastAsia="SimSun"/>
          <w:szCs w:val="22"/>
        </w:rPr>
        <w:t>pour la comparaison au placebo,</w:t>
      </w:r>
      <w:r w:rsidR="00847F28" w:rsidRPr="005A710D">
        <w:t xml:space="preserve"> ajusté pour tests multiples</w:t>
      </w:r>
      <w:r w:rsidRPr="005A710D">
        <w:rPr>
          <w:szCs w:val="22"/>
        </w:rPr>
        <w:t>.</w:t>
      </w:r>
    </w:p>
    <w:p w14:paraId="0A08ECA5" w14:textId="77777777" w:rsidR="00424B2B" w:rsidRPr="005A710D" w:rsidRDefault="00424B2B" w:rsidP="00424B2B">
      <w:pPr>
        <w:spacing w:line="240" w:lineRule="auto"/>
        <w:rPr>
          <w:rFonts w:eastAsia="SimSun"/>
          <w:szCs w:val="22"/>
        </w:rPr>
      </w:pPr>
      <w:r w:rsidRPr="005A710D">
        <w:rPr>
          <w:rFonts w:eastAsia="SimSun"/>
          <w:szCs w:val="22"/>
          <w:vertAlign w:val="superscript"/>
        </w:rPr>
        <w:t>##</w:t>
      </w:r>
      <w:r w:rsidRPr="005A710D">
        <w:rPr>
          <w:rFonts w:eastAsia="SimSun"/>
          <w:szCs w:val="22"/>
        </w:rPr>
        <w:t>p &lt; 0</w:t>
      </w:r>
      <w:r w:rsidR="00847F28" w:rsidRPr="005A710D">
        <w:rPr>
          <w:rFonts w:eastAsia="SimSun"/>
          <w:szCs w:val="22"/>
        </w:rPr>
        <w:t>,</w:t>
      </w:r>
      <w:r w:rsidRPr="005A710D">
        <w:rPr>
          <w:rFonts w:eastAsia="SimSun"/>
          <w:szCs w:val="22"/>
        </w:rPr>
        <w:t xml:space="preserve">001 </w:t>
      </w:r>
      <w:r w:rsidR="00847F28" w:rsidRPr="005A710D">
        <w:rPr>
          <w:rFonts w:eastAsia="SimSun"/>
          <w:szCs w:val="22"/>
        </w:rPr>
        <w:t>pour la comparaison au placebo,</w:t>
      </w:r>
      <w:r w:rsidR="00847F28" w:rsidRPr="005A710D">
        <w:t xml:space="preserve"> non ajusté pour tests multiples</w:t>
      </w:r>
      <w:r w:rsidRPr="005A710D">
        <w:rPr>
          <w:rFonts w:eastAsia="SimSun"/>
          <w:szCs w:val="22"/>
        </w:rPr>
        <w:t>.</w:t>
      </w:r>
    </w:p>
    <w:p w14:paraId="136B2A65" w14:textId="77777777" w:rsidR="0002138A" w:rsidRPr="005A710D" w:rsidRDefault="0002138A" w:rsidP="000F0FEA">
      <w:pPr>
        <w:spacing w:line="240" w:lineRule="auto"/>
        <w:rPr>
          <w:szCs w:val="22"/>
        </w:rPr>
      </w:pPr>
    </w:p>
    <w:p w14:paraId="11461DDD" w14:textId="77777777" w:rsidR="002E185D" w:rsidRPr="005A710D" w:rsidRDefault="00000000" w:rsidP="000F0FEA">
      <w:pPr>
        <w:spacing w:line="240" w:lineRule="auto"/>
        <w:rPr>
          <w:szCs w:val="22"/>
          <w:lang w:val="en-US"/>
        </w:rPr>
      </w:pPr>
      <w:r>
        <w:rPr>
          <w:noProof/>
          <w:szCs w:val="22"/>
          <w:lang w:val="en-US"/>
        </w:rPr>
        <w:lastRenderedPageBreak/>
        <w:pict w14:anchorId="5ACB40B3">
          <v:shape id="Image 3" o:spid="_x0000_i1039" type="#_x0000_t75" alt="Une image contenant ligne, diagramme, Tracé&#10;&#10;Description générée automatiquement" style="width:470.5pt;height:309.1pt;visibility:visible">
            <v:imagedata r:id="rId27" o:title="Une image contenant ligne, diagramme, Tracé&#10;&#10;Description générée automatiquement" croptop="8924f" cropbottom="6982f" cropleft="2420f" cropright="4677f"/>
          </v:shape>
        </w:pict>
      </w:r>
    </w:p>
    <w:p w14:paraId="49F47177" w14:textId="30FBDF7E" w:rsidR="006229AC" w:rsidRPr="005A710D" w:rsidRDefault="006229AC" w:rsidP="006229AC">
      <w:pPr>
        <w:spacing w:line="240" w:lineRule="auto"/>
        <w:rPr>
          <w:b/>
          <w:bCs/>
          <w:szCs w:val="22"/>
        </w:rPr>
      </w:pPr>
      <w:r w:rsidRPr="005A710D">
        <w:rPr>
          <w:b/>
          <w:bCs/>
          <w:szCs w:val="22"/>
        </w:rPr>
        <w:t xml:space="preserve">Figure </w:t>
      </w:r>
      <w:r w:rsidR="00B22B76">
        <w:rPr>
          <w:b/>
          <w:bCs/>
          <w:szCs w:val="22"/>
        </w:rPr>
        <w:t>1</w:t>
      </w:r>
      <w:r w:rsidR="006F4A4A">
        <w:rPr>
          <w:b/>
          <w:bCs/>
          <w:szCs w:val="22"/>
        </w:rPr>
        <w:t>3</w:t>
      </w:r>
      <w:r w:rsidRPr="005A710D">
        <w:rPr>
          <w:b/>
          <w:bCs/>
          <w:szCs w:val="22"/>
        </w:rPr>
        <w:t xml:space="preserve">. </w:t>
      </w:r>
      <w:r w:rsidR="00E971BB" w:rsidRPr="005A710D">
        <w:rPr>
          <w:b/>
          <w:bCs/>
          <w:szCs w:val="22"/>
        </w:rPr>
        <w:t>Variation</w:t>
      </w:r>
      <w:r w:rsidRPr="005A710D">
        <w:rPr>
          <w:b/>
          <w:bCs/>
          <w:szCs w:val="22"/>
        </w:rPr>
        <w:t xml:space="preserve"> moyen</w:t>
      </w:r>
      <w:r w:rsidR="00E971BB" w:rsidRPr="005A710D">
        <w:rPr>
          <w:b/>
          <w:bCs/>
          <w:szCs w:val="22"/>
        </w:rPr>
        <w:t>ne</w:t>
      </w:r>
      <w:r w:rsidRPr="005A710D">
        <w:rPr>
          <w:b/>
          <w:bCs/>
          <w:szCs w:val="22"/>
        </w:rPr>
        <w:t xml:space="preserve"> du poids corporel (%) </w:t>
      </w:r>
      <w:r w:rsidR="00E971BB" w:rsidRPr="005A710D">
        <w:rPr>
          <w:b/>
          <w:bCs/>
          <w:szCs w:val="22"/>
        </w:rPr>
        <w:t>de l’inclusion</w:t>
      </w:r>
      <w:r w:rsidRPr="005A710D">
        <w:rPr>
          <w:b/>
          <w:bCs/>
          <w:szCs w:val="22"/>
        </w:rPr>
        <w:t xml:space="preserve"> (semaine 0) </w:t>
      </w:r>
      <w:r w:rsidR="007F5488" w:rsidRPr="005A710D">
        <w:rPr>
          <w:b/>
          <w:bCs/>
          <w:szCs w:val="22"/>
        </w:rPr>
        <w:t>à</w:t>
      </w:r>
      <w:r w:rsidRPr="005A710D">
        <w:rPr>
          <w:b/>
          <w:bCs/>
          <w:szCs w:val="22"/>
        </w:rPr>
        <w:t xml:space="preserve"> la semaine 88</w:t>
      </w:r>
    </w:p>
    <w:p w14:paraId="41B1B553" w14:textId="77777777" w:rsidR="006229AC" w:rsidRPr="005A710D" w:rsidRDefault="006229AC" w:rsidP="006229AC">
      <w:pPr>
        <w:spacing w:line="240" w:lineRule="auto"/>
        <w:rPr>
          <w:szCs w:val="22"/>
        </w:rPr>
      </w:pPr>
    </w:p>
    <w:p w14:paraId="59861BD9" w14:textId="77777777" w:rsidR="006229AC" w:rsidRPr="005A710D" w:rsidRDefault="006229AC" w:rsidP="006229AC">
      <w:pPr>
        <w:spacing w:line="240" w:lineRule="auto"/>
        <w:rPr>
          <w:i/>
          <w:iCs/>
          <w:szCs w:val="22"/>
        </w:rPr>
      </w:pPr>
      <w:r w:rsidRPr="005A710D">
        <w:rPr>
          <w:i/>
          <w:iCs/>
          <w:szCs w:val="22"/>
        </w:rPr>
        <w:t>Risque de reprise de poids &gt;</w:t>
      </w:r>
      <w:r w:rsidR="00944DA4">
        <w:rPr>
          <w:i/>
          <w:iCs/>
          <w:szCs w:val="22"/>
        </w:rPr>
        <w:t> </w:t>
      </w:r>
      <w:r w:rsidRPr="005A710D">
        <w:rPr>
          <w:i/>
          <w:iCs/>
          <w:szCs w:val="22"/>
        </w:rPr>
        <w:t>95</w:t>
      </w:r>
      <w:r w:rsidR="00944DA4">
        <w:rPr>
          <w:i/>
          <w:iCs/>
          <w:szCs w:val="22"/>
        </w:rPr>
        <w:t> </w:t>
      </w:r>
      <w:r w:rsidRPr="005A710D">
        <w:rPr>
          <w:i/>
          <w:iCs/>
          <w:szCs w:val="22"/>
        </w:rPr>
        <w:t xml:space="preserve">% du poids </w:t>
      </w:r>
      <w:r w:rsidR="004D3707" w:rsidRPr="005A710D">
        <w:rPr>
          <w:i/>
          <w:iCs/>
          <w:szCs w:val="22"/>
        </w:rPr>
        <w:t>à l</w:t>
      </w:r>
      <w:r w:rsidR="00E722BA" w:rsidRPr="005A710D">
        <w:rPr>
          <w:i/>
          <w:iCs/>
          <w:szCs w:val="22"/>
        </w:rPr>
        <w:t>’</w:t>
      </w:r>
      <w:r w:rsidR="004D3707" w:rsidRPr="005A710D">
        <w:rPr>
          <w:i/>
          <w:iCs/>
          <w:szCs w:val="22"/>
        </w:rPr>
        <w:t>inclusion</w:t>
      </w:r>
      <w:r w:rsidRPr="005A710D">
        <w:rPr>
          <w:i/>
          <w:iCs/>
          <w:szCs w:val="22"/>
        </w:rPr>
        <w:t xml:space="preserve"> (semaine 0) à la semaine 88</w:t>
      </w:r>
    </w:p>
    <w:p w14:paraId="08E746DA" w14:textId="77777777" w:rsidR="00E76EF6" w:rsidRPr="005A710D" w:rsidRDefault="006229AC" w:rsidP="006229AC">
      <w:pPr>
        <w:spacing w:line="240" w:lineRule="auto"/>
        <w:rPr>
          <w:szCs w:val="22"/>
        </w:rPr>
      </w:pPr>
      <w:r w:rsidRPr="005A710D">
        <w:rPr>
          <w:szCs w:val="22"/>
        </w:rPr>
        <w:t>L</w:t>
      </w:r>
      <w:r w:rsidR="00E722BA" w:rsidRPr="005A710D">
        <w:rPr>
          <w:szCs w:val="22"/>
        </w:rPr>
        <w:t>’</w:t>
      </w:r>
      <w:r w:rsidRPr="005A710D">
        <w:rPr>
          <w:szCs w:val="22"/>
        </w:rPr>
        <w:t xml:space="preserve">analyse </w:t>
      </w:r>
      <w:r w:rsidR="005C4DB9" w:rsidRPr="005A710D">
        <w:rPr>
          <w:szCs w:val="22"/>
        </w:rPr>
        <w:t>du temps écoulé jus</w:t>
      </w:r>
      <w:r w:rsidRPr="005A710D">
        <w:rPr>
          <w:szCs w:val="22"/>
        </w:rPr>
        <w:t>qu</w:t>
      </w:r>
      <w:r w:rsidR="00E722BA" w:rsidRPr="005A710D">
        <w:rPr>
          <w:szCs w:val="22"/>
        </w:rPr>
        <w:t>’</w:t>
      </w:r>
      <w:r w:rsidRPr="005A710D">
        <w:rPr>
          <w:szCs w:val="22"/>
        </w:rPr>
        <w:t>à l</w:t>
      </w:r>
      <w:r w:rsidR="00301F66" w:rsidRPr="005A710D">
        <w:rPr>
          <w:szCs w:val="22"/>
        </w:rPr>
        <w:t>’</w:t>
      </w:r>
      <w:r w:rsidRPr="005A710D">
        <w:rPr>
          <w:szCs w:val="22"/>
        </w:rPr>
        <w:t>événement a montré que</w:t>
      </w:r>
      <w:r w:rsidR="00FF4B7E" w:rsidRPr="005A710D">
        <w:rPr>
          <w:szCs w:val="22"/>
        </w:rPr>
        <w:t xml:space="preserve"> chez les sujets ayant perdu au moins 5</w:t>
      </w:r>
      <w:r w:rsidR="00944DA4">
        <w:rPr>
          <w:szCs w:val="22"/>
        </w:rPr>
        <w:t> </w:t>
      </w:r>
      <w:r w:rsidR="00FF4B7E" w:rsidRPr="005A710D">
        <w:rPr>
          <w:szCs w:val="22"/>
        </w:rPr>
        <w:t>% de leur poids observé à la semaine 0, la poursuite du traitement par tirzépatide pendant la période en double aveugle réduisait le risque de retour à</w:t>
      </w:r>
      <w:r w:rsidR="00B00D5C" w:rsidRPr="005A710D">
        <w:rPr>
          <w:szCs w:val="22"/>
        </w:rPr>
        <w:t xml:space="preserve"> un poids</w:t>
      </w:r>
      <w:r w:rsidR="00FF4B7E" w:rsidRPr="005A710D">
        <w:rPr>
          <w:szCs w:val="22"/>
        </w:rPr>
        <w:t xml:space="preserve"> ≥</w:t>
      </w:r>
      <w:r w:rsidR="00944DA4">
        <w:rPr>
          <w:szCs w:val="22"/>
        </w:rPr>
        <w:t> </w:t>
      </w:r>
      <w:r w:rsidR="00FF4B7E" w:rsidRPr="005A710D">
        <w:rPr>
          <w:szCs w:val="22"/>
        </w:rPr>
        <w:t>95</w:t>
      </w:r>
      <w:r w:rsidR="00944DA4">
        <w:rPr>
          <w:szCs w:val="22"/>
        </w:rPr>
        <w:t> </w:t>
      </w:r>
      <w:r w:rsidR="00FF4B7E" w:rsidRPr="005A710D">
        <w:rPr>
          <w:szCs w:val="22"/>
        </w:rPr>
        <w:t xml:space="preserve">% </w:t>
      </w:r>
      <w:r w:rsidR="00B00D5C" w:rsidRPr="005A710D">
        <w:rPr>
          <w:szCs w:val="22"/>
        </w:rPr>
        <w:t>du poids observé</w:t>
      </w:r>
      <w:r w:rsidR="00D215EB" w:rsidRPr="005A710D">
        <w:rPr>
          <w:szCs w:val="22"/>
        </w:rPr>
        <w:t xml:space="preserve"> à la semaine</w:t>
      </w:r>
      <w:r w:rsidR="00944DA4">
        <w:rPr>
          <w:szCs w:val="22"/>
        </w:rPr>
        <w:t> </w:t>
      </w:r>
      <w:r w:rsidR="00FF4B7E" w:rsidRPr="005A710D">
        <w:rPr>
          <w:szCs w:val="22"/>
        </w:rPr>
        <w:t>0 d’environ 99</w:t>
      </w:r>
      <w:r w:rsidR="00944DA4">
        <w:rPr>
          <w:szCs w:val="22"/>
        </w:rPr>
        <w:t> </w:t>
      </w:r>
      <w:r w:rsidR="00FF4B7E" w:rsidRPr="005A710D">
        <w:rPr>
          <w:szCs w:val="22"/>
        </w:rPr>
        <w:t>% par rapport au placebo</w:t>
      </w:r>
      <w:r w:rsidRPr="005A710D">
        <w:rPr>
          <w:szCs w:val="22"/>
        </w:rPr>
        <w:t xml:space="preserve"> (rapport de risque, 0,013 [IC à 95</w:t>
      </w:r>
      <w:r w:rsidR="00944DA4">
        <w:rPr>
          <w:szCs w:val="22"/>
        </w:rPr>
        <w:t> </w:t>
      </w:r>
      <w:r w:rsidRPr="005A710D">
        <w:rPr>
          <w:szCs w:val="22"/>
        </w:rPr>
        <w:t>%, 0,004 à 0,046] ; p</w:t>
      </w:r>
      <w:r w:rsidR="00071880" w:rsidRPr="005A710D">
        <w:rPr>
          <w:szCs w:val="22"/>
        </w:rPr>
        <w:t> </w:t>
      </w:r>
      <w:r w:rsidRPr="005A710D">
        <w:rPr>
          <w:szCs w:val="22"/>
        </w:rPr>
        <w:t>&lt;</w:t>
      </w:r>
      <w:r w:rsidR="00071880" w:rsidRPr="005A710D">
        <w:rPr>
          <w:szCs w:val="22"/>
        </w:rPr>
        <w:t> </w:t>
      </w:r>
      <w:r w:rsidRPr="005A710D">
        <w:rPr>
          <w:szCs w:val="22"/>
        </w:rPr>
        <w:t>0,001).</w:t>
      </w:r>
    </w:p>
    <w:p w14:paraId="2B95C5B4" w14:textId="77777777" w:rsidR="006229AC" w:rsidRDefault="006229AC" w:rsidP="006229AC">
      <w:pPr>
        <w:spacing w:line="240" w:lineRule="auto"/>
        <w:rPr>
          <w:szCs w:val="22"/>
        </w:rPr>
      </w:pPr>
    </w:p>
    <w:p w14:paraId="2BCE602F" w14:textId="77777777" w:rsidR="00F3512F" w:rsidRPr="00F3512F" w:rsidRDefault="00F3512F" w:rsidP="00F3512F">
      <w:pPr>
        <w:spacing w:line="240" w:lineRule="auto"/>
        <w:rPr>
          <w:i/>
          <w:iCs/>
          <w:szCs w:val="22"/>
          <w:u w:val="single"/>
        </w:rPr>
      </w:pPr>
      <w:r w:rsidRPr="00F3512F">
        <w:rPr>
          <w:i/>
          <w:iCs/>
          <w:szCs w:val="22"/>
          <w:u w:val="single"/>
        </w:rPr>
        <w:t>SURMOUNT</w:t>
      </w:r>
      <w:r>
        <w:rPr>
          <w:i/>
          <w:iCs/>
          <w:szCs w:val="22"/>
          <w:u w:val="single"/>
        </w:rPr>
        <w:t>-</w:t>
      </w:r>
      <w:r w:rsidRPr="00F3512F">
        <w:rPr>
          <w:i/>
          <w:iCs/>
          <w:szCs w:val="22"/>
          <w:u w:val="single"/>
        </w:rPr>
        <w:t>5</w:t>
      </w:r>
    </w:p>
    <w:p w14:paraId="274CC417" w14:textId="77777777" w:rsidR="00F3512F" w:rsidRPr="00F3512F" w:rsidRDefault="00F3512F" w:rsidP="00F3512F">
      <w:pPr>
        <w:spacing w:line="240" w:lineRule="auto"/>
        <w:rPr>
          <w:szCs w:val="22"/>
        </w:rPr>
      </w:pPr>
    </w:p>
    <w:p w14:paraId="470B781A" w14:textId="77777777" w:rsidR="00F3512F" w:rsidRPr="00F3512F" w:rsidRDefault="00F3512F" w:rsidP="00F3512F">
      <w:pPr>
        <w:spacing w:line="240" w:lineRule="auto"/>
        <w:rPr>
          <w:szCs w:val="22"/>
        </w:rPr>
      </w:pPr>
      <w:r w:rsidRPr="00F3512F">
        <w:rPr>
          <w:szCs w:val="22"/>
        </w:rPr>
        <w:t>Dans une étude de 72</w:t>
      </w:r>
      <w:r w:rsidR="000533C6">
        <w:rPr>
          <w:szCs w:val="22"/>
        </w:rPr>
        <w:t> </w:t>
      </w:r>
      <w:r w:rsidRPr="00F3512F">
        <w:rPr>
          <w:szCs w:val="22"/>
        </w:rPr>
        <w:t>semaines, 751</w:t>
      </w:r>
      <w:r w:rsidR="000533C6">
        <w:rPr>
          <w:szCs w:val="22"/>
        </w:rPr>
        <w:t> </w:t>
      </w:r>
      <w:r w:rsidRPr="00F3512F">
        <w:rPr>
          <w:szCs w:val="22"/>
        </w:rPr>
        <w:t>patients adultes</w:t>
      </w:r>
      <w:r>
        <w:rPr>
          <w:szCs w:val="22"/>
        </w:rPr>
        <w:t xml:space="preserve"> en situation d’</w:t>
      </w:r>
      <w:r w:rsidRPr="00F3512F">
        <w:rPr>
          <w:szCs w:val="22"/>
        </w:rPr>
        <w:t>ob</w:t>
      </w:r>
      <w:r>
        <w:rPr>
          <w:szCs w:val="22"/>
        </w:rPr>
        <w:t>é</w:t>
      </w:r>
      <w:r w:rsidRPr="00F3512F">
        <w:rPr>
          <w:szCs w:val="22"/>
        </w:rPr>
        <w:t>s</w:t>
      </w:r>
      <w:r>
        <w:rPr>
          <w:szCs w:val="22"/>
        </w:rPr>
        <w:t>ité</w:t>
      </w:r>
      <w:r w:rsidRPr="00F3512F">
        <w:rPr>
          <w:szCs w:val="22"/>
        </w:rPr>
        <w:t xml:space="preserve"> (IMC</w:t>
      </w:r>
      <w:r w:rsidR="000533C6">
        <w:rPr>
          <w:szCs w:val="22"/>
        </w:rPr>
        <w:t> </w:t>
      </w:r>
      <w:r w:rsidRPr="00F3512F">
        <w:rPr>
          <w:szCs w:val="22"/>
        </w:rPr>
        <w:t>≥</w:t>
      </w:r>
      <w:r w:rsidR="000533C6">
        <w:rPr>
          <w:szCs w:val="22"/>
        </w:rPr>
        <w:t> </w:t>
      </w:r>
      <w:r w:rsidRPr="00F3512F">
        <w:rPr>
          <w:szCs w:val="22"/>
        </w:rPr>
        <w:t>30</w:t>
      </w:r>
      <w:r w:rsidR="000533C6">
        <w:rPr>
          <w:szCs w:val="22"/>
        </w:rPr>
        <w:t> </w:t>
      </w:r>
      <w:r w:rsidRPr="00F3512F">
        <w:rPr>
          <w:szCs w:val="22"/>
        </w:rPr>
        <w:t>kg/m²) ou en surpoids (IMC</w:t>
      </w:r>
      <w:r w:rsidR="000533C6">
        <w:rPr>
          <w:szCs w:val="22"/>
        </w:rPr>
        <w:t> </w:t>
      </w:r>
      <w:r w:rsidRPr="00F3512F">
        <w:rPr>
          <w:szCs w:val="22"/>
        </w:rPr>
        <w:t>≥</w:t>
      </w:r>
      <w:r w:rsidR="000533C6">
        <w:rPr>
          <w:szCs w:val="22"/>
        </w:rPr>
        <w:t> </w:t>
      </w:r>
      <w:r w:rsidRPr="00F3512F">
        <w:rPr>
          <w:szCs w:val="22"/>
        </w:rPr>
        <w:t>27</w:t>
      </w:r>
      <w:r w:rsidR="000533C6">
        <w:rPr>
          <w:szCs w:val="22"/>
        </w:rPr>
        <w:t> </w:t>
      </w:r>
      <w:r w:rsidRPr="00F3512F">
        <w:rPr>
          <w:szCs w:val="22"/>
        </w:rPr>
        <w:t xml:space="preserve">kg/m² </w:t>
      </w:r>
      <w:r w:rsidR="00385984">
        <w:rPr>
          <w:szCs w:val="22"/>
        </w:rPr>
        <w:t>et</w:t>
      </w:r>
      <w:r w:rsidRPr="00F3512F">
        <w:rPr>
          <w:szCs w:val="22"/>
        </w:rPr>
        <w:t xml:space="preserve"> &lt;</w:t>
      </w:r>
      <w:r w:rsidR="000533C6">
        <w:rPr>
          <w:szCs w:val="22"/>
        </w:rPr>
        <w:t> </w:t>
      </w:r>
      <w:r w:rsidRPr="00F3512F">
        <w:rPr>
          <w:szCs w:val="22"/>
        </w:rPr>
        <w:t>30</w:t>
      </w:r>
      <w:r w:rsidR="000533C6">
        <w:rPr>
          <w:szCs w:val="22"/>
        </w:rPr>
        <w:t> </w:t>
      </w:r>
      <w:r w:rsidRPr="00F3512F">
        <w:rPr>
          <w:szCs w:val="22"/>
        </w:rPr>
        <w:t>kg/m²) présentant au moins une comorbidité liée au poids ont été randomisés pour recevoir 15</w:t>
      </w:r>
      <w:r w:rsidR="000533C6">
        <w:rPr>
          <w:szCs w:val="22"/>
        </w:rPr>
        <w:t> </w:t>
      </w:r>
      <w:r w:rsidRPr="00F3512F">
        <w:rPr>
          <w:szCs w:val="22"/>
        </w:rPr>
        <w:t>mg de tirzépatide ou 2,4</w:t>
      </w:r>
      <w:r w:rsidR="000533C6">
        <w:rPr>
          <w:szCs w:val="22"/>
        </w:rPr>
        <w:t> </w:t>
      </w:r>
      <w:r w:rsidRPr="00F3512F">
        <w:rPr>
          <w:szCs w:val="22"/>
        </w:rPr>
        <w:t>mg de sémaglutide une fois par semaine. En cas d'intolérance à cette dose, celle-ci était réduite à 10</w:t>
      </w:r>
      <w:r w:rsidR="000533C6">
        <w:rPr>
          <w:szCs w:val="22"/>
        </w:rPr>
        <w:t> </w:t>
      </w:r>
      <w:r w:rsidRPr="00F3512F">
        <w:rPr>
          <w:szCs w:val="22"/>
        </w:rPr>
        <w:t>mg de tirzépatide ou 1,7</w:t>
      </w:r>
      <w:r w:rsidR="000533C6">
        <w:rPr>
          <w:szCs w:val="22"/>
        </w:rPr>
        <w:t> </w:t>
      </w:r>
      <w:r w:rsidRPr="00F3512F">
        <w:rPr>
          <w:szCs w:val="22"/>
        </w:rPr>
        <w:t xml:space="preserve">mg de sémaglutide une fois par semaine. </w:t>
      </w:r>
      <w:r w:rsidR="00385984" w:rsidRPr="005A710D">
        <w:rPr>
          <w:szCs w:val="22"/>
        </w:rPr>
        <w:t>Les patients ont été conseillés sur un régime hypocalorique et une augmentation de leur activité physique tout au long de l’essai</w:t>
      </w:r>
      <w:r w:rsidRPr="00F3512F">
        <w:rPr>
          <w:szCs w:val="22"/>
        </w:rPr>
        <w:t>. L</w:t>
      </w:r>
      <w:r>
        <w:rPr>
          <w:szCs w:val="22"/>
        </w:rPr>
        <w:t>’</w:t>
      </w:r>
      <w:r w:rsidRPr="00F3512F">
        <w:rPr>
          <w:szCs w:val="22"/>
        </w:rPr>
        <w:t>âge moyen des participants était de 44,7</w:t>
      </w:r>
      <w:r>
        <w:rPr>
          <w:szCs w:val="22"/>
        </w:rPr>
        <w:t> </w:t>
      </w:r>
      <w:r w:rsidRPr="00F3512F">
        <w:rPr>
          <w:szCs w:val="22"/>
        </w:rPr>
        <w:t>ans et leur IMC moyen était de 39,4</w:t>
      </w:r>
      <w:r w:rsidR="000533C6">
        <w:rPr>
          <w:szCs w:val="22"/>
        </w:rPr>
        <w:t> </w:t>
      </w:r>
      <w:r w:rsidRPr="00F3512F">
        <w:rPr>
          <w:szCs w:val="22"/>
        </w:rPr>
        <w:t>kg/m². Au total, 64,7</w:t>
      </w:r>
      <w:r w:rsidR="000533C6">
        <w:rPr>
          <w:szCs w:val="22"/>
        </w:rPr>
        <w:t> </w:t>
      </w:r>
      <w:r w:rsidRPr="00F3512F">
        <w:rPr>
          <w:szCs w:val="22"/>
        </w:rPr>
        <w:t>% étaient des femmes.</w:t>
      </w:r>
    </w:p>
    <w:p w14:paraId="1E0B5DCE" w14:textId="77777777" w:rsidR="00F3512F" w:rsidRPr="00F3512F" w:rsidRDefault="00F3512F" w:rsidP="00F3512F">
      <w:pPr>
        <w:spacing w:line="240" w:lineRule="auto"/>
        <w:rPr>
          <w:szCs w:val="22"/>
        </w:rPr>
      </w:pPr>
    </w:p>
    <w:p w14:paraId="351A71F1" w14:textId="77777777" w:rsidR="00F3512F" w:rsidRDefault="00F3512F" w:rsidP="00797C48">
      <w:pPr>
        <w:spacing w:line="240" w:lineRule="auto"/>
        <w:rPr>
          <w:szCs w:val="22"/>
        </w:rPr>
      </w:pPr>
      <w:r w:rsidRPr="00F3512F">
        <w:rPr>
          <w:szCs w:val="22"/>
        </w:rPr>
        <w:t>Le traitement par tirzépatide pendant 72</w:t>
      </w:r>
      <w:r w:rsidR="000533C6">
        <w:rPr>
          <w:szCs w:val="22"/>
        </w:rPr>
        <w:t> </w:t>
      </w:r>
      <w:r w:rsidRPr="00F3512F">
        <w:rPr>
          <w:szCs w:val="22"/>
        </w:rPr>
        <w:t>semaines a entraîné une réduction du poids corporel supérieure et cliniquement significative par rapport au sémaglutide. Le pourcentage de variation par rapport à l</w:t>
      </w:r>
      <w:r>
        <w:rPr>
          <w:szCs w:val="22"/>
        </w:rPr>
        <w:t>’inclusion</w:t>
      </w:r>
      <w:r w:rsidRPr="00F3512F">
        <w:rPr>
          <w:szCs w:val="22"/>
        </w:rPr>
        <w:t xml:space="preserve"> à la semaine</w:t>
      </w:r>
      <w:r w:rsidR="000533C6">
        <w:rPr>
          <w:szCs w:val="22"/>
        </w:rPr>
        <w:t> </w:t>
      </w:r>
      <w:r w:rsidRPr="00F3512F">
        <w:rPr>
          <w:szCs w:val="22"/>
        </w:rPr>
        <w:t xml:space="preserve">72 (critère d'évaluation principal) était de </w:t>
      </w:r>
      <w:r>
        <w:rPr>
          <w:szCs w:val="22"/>
        </w:rPr>
        <w:t>-</w:t>
      </w:r>
      <w:r w:rsidRPr="00F3512F">
        <w:rPr>
          <w:szCs w:val="22"/>
        </w:rPr>
        <w:t>21,6</w:t>
      </w:r>
      <w:r w:rsidR="000533C6">
        <w:rPr>
          <w:szCs w:val="22"/>
        </w:rPr>
        <w:t> </w:t>
      </w:r>
      <w:r w:rsidRPr="00F3512F">
        <w:rPr>
          <w:szCs w:val="22"/>
        </w:rPr>
        <w:t>% pour le tirzépatide et de -15,4</w:t>
      </w:r>
      <w:r w:rsidR="000533C6">
        <w:rPr>
          <w:szCs w:val="22"/>
        </w:rPr>
        <w:t> </w:t>
      </w:r>
      <w:r w:rsidRPr="00F3512F">
        <w:rPr>
          <w:szCs w:val="22"/>
        </w:rPr>
        <w:t>% pour le sémaglutide (différence par rapport au sémaglutide : -6,2</w:t>
      </w:r>
      <w:r w:rsidR="000533C6">
        <w:rPr>
          <w:szCs w:val="22"/>
        </w:rPr>
        <w:t> </w:t>
      </w:r>
      <w:r w:rsidRPr="00F3512F">
        <w:rPr>
          <w:szCs w:val="22"/>
        </w:rPr>
        <w:t>% ; IC à 95</w:t>
      </w:r>
      <w:r w:rsidR="000533C6">
        <w:rPr>
          <w:szCs w:val="22"/>
        </w:rPr>
        <w:t> </w:t>
      </w:r>
      <w:r w:rsidRPr="00F3512F">
        <w:rPr>
          <w:szCs w:val="22"/>
        </w:rPr>
        <w:t>%</w:t>
      </w:r>
      <w:r w:rsidR="000533C6">
        <w:rPr>
          <w:szCs w:val="22"/>
        </w:rPr>
        <w:t> </w:t>
      </w:r>
      <w:r w:rsidRPr="00F3512F">
        <w:rPr>
          <w:szCs w:val="22"/>
        </w:rPr>
        <w:t>[-7,8</w:t>
      </w:r>
      <w:r>
        <w:rPr>
          <w:szCs w:val="22"/>
        </w:rPr>
        <w:t> ;</w:t>
      </w:r>
      <w:r w:rsidRPr="00F3512F">
        <w:rPr>
          <w:szCs w:val="22"/>
        </w:rPr>
        <w:t xml:space="preserve"> </w:t>
      </w:r>
      <w:r w:rsidR="00797C48">
        <w:rPr>
          <w:szCs w:val="22"/>
        </w:rPr>
        <w:br/>
      </w:r>
      <w:r w:rsidRPr="00F3512F">
        <w:rPr>
          <w:szCs w:val="22"/>
        </w:rPr>
        <w:t>-4,6] ; p</w:t>
      </w:r>
      <w:r w:rsidR="000533C6">
        <w:rPr>
          <w:szCs w:val="22"/>
        </w:rPr>
        <w:t> </w:t>
      </w:r>
      <w:r w:rsidRPr="00F3512F">
        <w:rPr>
          <w:szCs w:val="22"/>
        </w:rPr>
        <w:t>&lt;</w:t>
      </w:r>
      <w:r w:rsidR="000533C6">
        <w:rPr>
          <w:szCs w:val="22"/>
        </w:rPr>
        <w:t> </w:t>
      </w:r>
      <w:r w:rsidRPr="00F3512F">
        <w:rPr>
          <w:szCs w:val="22"/>
        </w:rPr>
        <w:t xml:space="preserve">0,001). Le tirzépatide a également </w:t>
      </w:r>
      <w:r w:rsidR="00D95449">
        <w:rPr>
          <w:szCs w:val="22"/>
        </w:rPr>
        <w:t>démontré</w:t>
      </w:r>
      <w:r w:rsidRPr="00F3512F">
        <w:rPr>
          <w:szCs w:val="22"/>
        </w:rPr>
        <w:t xml:space="preserve"> une supériorité par rapport au sémaglutide pour les principaux critères d'évaluation secondaires, c'est-à-dire la proportion de patients </w:t>
      </w:r>
      <w:r w:rsidR="00385984">
        <w:rPr>
          <w:szCs w:val="22"/>
        </w:rPr>
        <w:t xml:space="preserve">ayant atteint une perte de </w:t>
      </w:r>
      <w:r w:rsidRPr="00F3512F">
        <w:rPr>
          <w:szCs w:val="22"/>
        </w:rPr>
        <w:t>poids corporel ≥</w:t>
      </w:r>
      <w:r w:rsidR="00893AF2">
        <w:rPr>
          <w:szCs w:val="22"/>
        </w:rPr>
        <w:t> </w:t>
      </w:r>
      <w:r w:rsidRPr="00F3512F">
        <w:rPr>
          <w:szCs w:val="22"/>
        </w:rPr>
        <w:t>10</w:t>
      </w:r>
      <w:r w:rsidR="000533C6">
        <w:rPr>
          <w:szCs w:val="22"/>
        </w:rPr>
        <w:t> </w:t>
      </w:r>
      <w:r w:rsidRPr="00F3512F">
        <w:rPr>
          <w:szCs w:val="22"/>
        </w:rPr>
        <w:t>%, ≥</w:t>
      </w:r>
      <w:r w:rsidR="000533C6">
        <w:rPr>
          <w:szCs w:val="22"/>
        </w:rPr>
        <w:t> </w:t>
      </w:r>
      <w:r w:rsidRPr="00F3512F">
        <w:rPr>
          <w:szCs w:val="22"/>
        </w:rPr>
        <w:t>15</w:t>
      </w:r>
      <w:r w:rsidR="00893AF2">
        <w:rPr>
          <w:szCs w:val="22"/>
        </w:rPr>
        <w:t> </w:t>
      </w:r>
      <w:r w:rsidRPr="00F3512F">
        <w:rPr>
          <w:szCs w:val="22"/>
        </w:rPr>
        <w:t>%, ≥</w:t>
      </w:r>
      <w:r w:rsidR="000533C6">
        <w:rPr>
          <w:szCs w:val="22"/>
        </w:rPr>
        <w:t> </w:t>
      </w:r>
      <w:r w:rsidRPr="00F3512F">
        <w:rPr>
          <w:szCs w:val="22"/>
        </w:rPr>
        <w:t>20</w:t>
      </w:r>
      <w:r w:rsidR="00893AF2">
        <w:rPr>
          <w:szCs w:val="22"/>
        </w:rPr>
        <w:t> </w:t>
      </w:r>
      <w:r w:rsidRPr="00F3512F">
        <w:rPr>
          <w:szCs w:val="22"/>
        </w:rPr>
        <w:t>% et ≥</w:t>
      </w:r>
      <w:r w:rsidR="000533C6">
        <w:rPr>
          <w:szCs w:val="22"/>
        </w:rPr>
        <w:t> </w:t>
      </w:r>
      <w:r w:rsidRPr="00F3512F">
        <w:rPr>
          <w:szCs w:val="22"/>
        </w:rPr>
        <w:t>25</w:t>
      </w:r>
      <w:r w:rsidR="00893AF2">
        <w:rPr>
          <w:szCs w:val="22"/>
        </w:rPr>
        <w:t> </w:t>
      </w:r>
      <w:r w:rsidRPr="00F3512F">
        <w:rPr>
          <w:szCs w:val="22"/>
        </w:rPr>
        <w:t>% à la semaine</w:t>
      </w:r>
      <w:r w:rsidR="000533C6">
        <w:rPr>
          <w:szCs w:val="22"/>
        </w:rPr>
        <w:t> </w:t>
      </w:r>
      <w:r w:rsidRPr="00F3512F">
        <w:rPr>
          <w:szCs w:val="22"/>
        </w:rPr>
        <w:t>72 ainsi qu</w:t>
      </w:r>
      <w:r w:rsidR="00D95449">
        <w:rPr>
          <w:szCs w:val="22"/>
        </w:rPr>
        <w:t>e la</w:t>
      </w:r>
      <w:r w:rsidRPr="00F3512F">
        <w:rPr>
          <w:szCs w:val="22"/>
        </w:rPr>
        <w:t xml:space="preserve"> réduction du tour de taille à la semaine</w:t>
      </w:r>
      <w:r w:rsidR="000533C6">
        <w:rPr>
          <w:szCs w:val="22"/>
        </w:rPr>
        <w:t> </w:t>
      </w:r>
      <w:r w:rsidRPr="00F3512F">
        <w:rPr>
          <w:szCs w:val="22"/>
        </w:rPr>
        <w:t>72.</w:t>
      </w:r>
    </w:p>
    <w:p w14:paraId="5291F6AD" w14:textId="77777777" w:rsidR="00F3512F" w:rsidRPr="005A710D" w:rsidRDefault="00F3512F" w:rsidP="006229AC">
      <w:pPr>
        <w:spacing w:line="240" w:lineRule="auto"/>
        <w:rPr>
          <w:szCs w:val="22"/>
        </w:rPr>
      </w:pPr>
    </w:p>
    <w:p w14:paraId="44B139AB" w14:textId="77777777" w:rsidR="00EB096A" w:rsidRPr="005A710D" w:rsidRDefault="00EB096A" w:rsidP="00186730">
      <w:pPr>
        <w:keepNext/>
        <w:keepLines/>
        <w:spacing w:line="240" w:lineRule="auto"/>
        <w:rPr>
          <w:i/>
          <w:iCs/>
          <w:szCs w:val="22"/>
          <w:u w:val="single"/>
        </w:rPr>
      </w:pPr>
      <w:r w:rsidRPr="005A710D">
        <w:rPr>
          <w:i/>
          <w:iCs/>
          <w:szCs w:val="22"/>
          <w:u w:val="single"/>
        </w:rPr>
        <w:lastRenderedPageBreak/>
        <w:t>Effet sur la composition corporelle</w:t>
      </w:r>
    </w:p>
    <w:p w14:paraId="5DFE2166" w14:textId="77777777" w:rsidR="00EB096A" w:rsidRPr="005A710D" w:rsidRDefault="00EB096A" w:rsidP="00186730">
      <w:pPr>
        <w:keepNext/>
        <w:keepLines/>
        <w:spacing w:line="240" w:lineRule="auto"/>
        <w:rPr>
          <w:szCs w:val="22"/>
        </w:rPr>
      </w:pPr>
    </w:p>
    <w:p w14:paraId="79541C72" w14:textId="77777777" w:rsidR="00EB096A" w:rsidRPr="005A710D" w:rsidRDefault="00EB096A" w:rsidP="00186730">
      <w:pPr>
        <w:keepNext/>
        <w:keepLines/>
        <w:spacing w:line="240" w:lineRule="auto"/>
        <w:rPr>
          <w:szCs w:val="22"/>
        </w:rPr>
      </w:pPr>
      <w:r w:rsidRPr="005A710D">
        <w:rPr>
          <w:szCs w:val="22"/>
        </w:rPr>
        <w:t>Les variations dans la composition corporelle ont été évaluées dans une sous-étude de SURMOUNT-1 en utilisant l’</w:t>
      </w:r>
      <w:proofErr w:type="spellStart"/>
      <w:r w:rsidRPr="005A710D">
        <w:rPr>
          <w:szCs w:val="22"/>
        </w:rPr>
        <w:t>absorptiométrie</w:t>
      </w:r>
      <w:proofErr w:type="spellEnd"/>
      <w:r w:rsidRPr="005A710D">
        <w:rPr>
          <w:szCs w:val="22"/>
        </w:rPr>
        <w:t xml:space="preserve"> biphotonique à rayons X (DEXA). Les résultats de l’évaluation par DEXA ont montré que le traitement par tirzépatide s'accompagnait d'une réduction plus importante de la masse grasse que de la masse maigre, conduisant à une amélioration de la composition corporelle par rapport au placebo après 72 semaines. De plus, cette réduction de masse grasse totale s’accompagnait d’une réduction de la graisse viscérale. Ces résultats suggèrent que la majeure partie de la perte de poids totale était attribuable à une réduction du tissu adipeux, notamment de la graisse viscérale.</w:t>
      </w:r>
    </w:p>
    <w:p w14:paraId="2AD42BD0" w14:textId="77777777" w:rsidR="00EB096A" w:rsidRPr="005A710D" w:rsidRDefault="00EB096A" w:rsidP="00EB096A">
      <w:pPr>
        <w:spacing w:line="240" w:lineRule="auto"/>
        <w:rPr>
          <w:szCs w:val="22"/>
        </w:rPr>
      </w:pPr>
    </w:p>
    <w:p w14:paraId="28A1A1B5" w14:textId="77777777" w:rsidR="00EB096A" w:rsidRPr="005A710D" w:rsidRDefault="00EB096A" w:rsidP="00EB096A">
      <w:pPr>
        <w:spacing w:line="240" w:lineRule="auto"/>
        <w:rPr>
          <w:i/>
          <w:iCs/>
          <w:szCs w:val="22"/>
          <w:u w:val="single"/>
        </w:rPr>
      </w:pPr>
      <w:r w:rsidRPr="005A710D">
        <w:rPr>
          <w:i/>
          <w:iCs/>
          <w:szCs w:val="22"/>
          <w:u w:val="single"/>
        </w:rPr>
        <w:t>Amélioration du fonctionnement physique</w:t>
      </w:r>
    </w:p>
    <w:p w14:paraId="5BC559BF" w14:textId="77777777" w:rsidR="00EB096A" w:rsidRPr="005A710D" w:rsidRDefault="00EB096A" w:rsidP="00EB096A">
      <w:pPr>
        <w:spacing w:line="240" w:lineRule="auto"/>
        <w:rPr>
          <w:szCs w:val="22"/>
        </w:rPr>
      </w:pPr>
    </w:p>
    <w:p w14:paraId="3D10C8AE" w14:textId="77777777" w:rsidR="00EB096A" w:rsidRPr="005A710D" w:rsidRDefault="00EB096A" w:rsidP="00EB096A">
      <w:pPr>
        <w:spacing w:line="240" w:lineRule="auto"/>
        <w:rPr>
          <w:szCs w:val="22"/>
        </w:rPr>
      </w:pPr>
      <w:r w:rsidRPr="005A710D">
        <w:rPr>
          <w:szCs w:val="22"/>
        </w:rPr>
        <w:t xml:space="preserve">Les patients en situation d’obésité ou en surpoids sans diabète qui ont reçu du tirzépatide ont </w:t>
      </w:r>
      <w:r w:rsidR="00177B4B" w:rsidRPr="005A710D">
        <w:rPr>
          <w:szCs w:val="22"/>
        </w:rPr>
        <w:t>présenté de légères améliorations</w:t>
      </w:r>
      <w:r w:rsidRPr="005A710D">
        <w:rPr>
          <w:szCs w:val="22"/>
        </w:rPr>
        <w:t xml:space="preserve"> de leur qualité de vie liée à la santé, y compris le fonctionnement physique.</w:t>
      </w:r>
      <w:r w:rsidR="0079162C" w:rsidRPr="005A710D">
        <w:rPr>
          <w:szCs w:val="22"/>
        </w:rPr>
        <w:t xml:space="preserve"> Les améliorations ont été plus importantes chez les patients traités par tirzépatide </w:t>
      </w:r>
      <w:r w:rsidR="00AB614B" w:rsidRPr="005A710D">
        <w:rPr>
          <w:szCs w:val="22"/>
        </w:rPr>
        <w:t>par rapport à</w:t>
      </w:r>
      <w:r w:rsidR="0079162C" w:rsidRPr="005A710D">
        <w:rPr>
          <w:szCs w:val="22"/>
        </w:rPr>
        <w:t xml:space="preserve"> ceux ayant reçu le placebo.</w:t>
      </w:r>
      <w:r w:rsidRPr="005A710D">
        <w:rPr>
          <w:szCs w:val="22"/>
        </w:rPr>
        <w:t xml:space="preserve"> La qualité de vie liée à la santé a été évaluée à l</w:t>
      </w:r>
      <w:r w:rsidR="00320E09" w:rsidRPr="005A710D">
        <w:rPr>
          <w:szCs w:val="22"/>
        </w:rPr>
        <w:t>’</w:t>
      </w:r>
      <w:r w:rsidRPr="005A710D">
        <w:rPr>
          <w:szCs w:val="22"/>
        </w:rPr>
        <w:t xml:space="preserve">aide du questionnaire générique </w:t>
      </w:r>
      <w:r w:rsidRPr="005A710D">
        <w:rPr>
          <w:i/>
          <w:iCs/>
          <w:szCs w:val="22"/>
        </w:rPr>
        <w:t>Short Form-36v2 Health Survey</w:t>
      </w:r>
      <w:r w:rsidR="007C77CE" w:rsidRPr="005A710D">
        <w:rPr>
          <w:i/>
          <w:iCs/>
          <w:szCs w:val="22"/>
        </w:rPr>
        <w:t xml:space="preserve"> </w:t>
      </w:r>
      <w:r w:rsidRPr="005A710D">
        <w:rPr>
          <w:i/>
          <w:iCs/>
          <w:szCs w:val="22"/>
        </w:rPr>
        <w:t>Acute</w:t>
      </w:r>
      <w:r w:rsidR="007C77CE" w:rsidRPr="005A710D">
        <w:rPr>
          <w:i/>
          <w:iCs/>
          <w:szCs w:val="22"/>
        </w:rPr>
        <w:t>,</w:t>
      </w:r>
      <w:r w:rsidRPr="005A710D">
        <w:rPr>
          <w:i/>
          <w:iCs/>
          <w:szCs w:val="22"/>
        </w:rPr>
        <w:t xml:space="preserve"> Version</w:t>
      </w:r>
      <w:r w:rsidRPr="005A710D">
        <w:rPr>
          <w:szCs w:val="22"/>
        </w:rPr>
        <w:t xml:space="preserve"> </w:t>
      </w:r>
      <w:r w:rsidRPr="005A710D">
        <w:rPr>
          <w:i/>
          <w:iCs/>
          <w:szCs w:val="22"/>
        </w:rPr>
        <w:t>(SF</w:t>
      </w:r>
      <w:r w:rsidR="006C451A" w:rsidRPr="005A710D">
        <w:rPr>
          <w:i/>
          <w:iCs/>
          <w:szCs w:val="22"/>
        </w:rPr>
        <w:t>-</w:t>
      </w:r>
      <w:r w:rsidRPr="005A710D">
        <w:rPr>
          <w:i/>
          <w:iCs/>
          <w:szCs w:val="22"/>
        </w:rPr>
        <w:t>36v2)</w:t>
      </w:r>
      <w:r w:rsidRPr="005A710D">
        <w:rPr>
          <w:szCs w:val="22"/>
        </w:rPr>
        <w:t>.</w:t>
      </w:r>
    </w:p>
    <w:p w14:paraId="47EFA250" w14:textId="77777777" w:rsidR="00D9743D" w:rsidRPr="005A710D" w:rsidRDefault="00D9743D" w:rsidP="00EB096A">
      <w:pPr>
        <w:spacing w:line="240" w:lineRule="auto"/>
        <w:rPr>
          <w:szCs w:val="22"/>
        </w:rPr>
      </w:pPr>
    </w:p>
    <w:p w14:paraId="4F32AE81" w14:textId="77777777" w:rsidR="00D9743D" w:rsidRPr="005A710D" w:rsidRDefault="00FE49DE" w:rsidP="00D9743D">
      <w:pPr>
        <w:spacing w:line="240" w:lineRule="auto"/>
        <w:rPr>
          <w:i/>
          <w:iCs/>
          <w:szCs w:val="22"/>
          <w:u w:val="single"/>
        </w:rPr>
      </w:pPr>
      <w:r w:rsidRPr="005A710D">
        <w:rPr>
          <w:i/>
          <w:iCs/>
          <w:szCs w:val="22"/>
          <w:u w:val="single"/>
        </w:rPr>
        <w:t>Syndrome d’a</w:t>
      </w:r>
      <w:r w:rsidR="00D9743D" w:rsidRPr="005A710D">
        <w:rPr>
          <w:i/>
          <w:iCs/>
          <w:szCs w:val="22"/>
          <w:u w:val="single"/>
        </w:rPr>
        <w:t>pnées</w:t>
      </w:r>
      <w:r w:rsidRPr="005A710D">
        <w:rPr>
          <w:i/>
          <w:iCs/>
          <w:szCs w:val="22"/>
          <w:u w:val="single"/>
        </w:rPr>
        <w:t>-hypopnées</w:t>
      </w:r>
      <w:r w:rsidR="00D9743D" w:rsidRPr="005A710D">
        <w:rPr>
          <w:i/>
          <w:iCs/>
          <w:szCs w:val="22"/>
          <w:u w:val="single"/>
        </w:rPr>
        <w:t xml:space="preserve"> obstructives du sommeil</w:t>
      </w:r>
    </w:p>
    <w:p w14:paraId="665D63BA" w14:textId="77777777" w:rsidR="00D9743D" w:rsidRPr="005A710D" w:rsidRDefault="00D9743D" w:rsidP="00D9743D">
      <w:pPr>
        <w:spacing w:line="240" w:lineRule="auto"/>
        <w:rPr>
          <w:szCs w:val="22"/>
        </w:rPr>
      </w:pPr>
    </w:p>
    <w:p w14:paraId="27C7C0BF" w14:textId="77777777" w:rsidR="00D9743D" w:rsidRPr="005A710D" w:rsidRDefault="00D9743D" w:rsidP="00D9743D">
      <w:pPr>
        <w:spacing w:line="240" w:lineRule="auto"/>
        <w:rPr>
          <w:szCs w:val="22"/>
        </w:rPr>
      </w:pPr>
      <w:r w:rsidRPr="005A710D">
        <w:rPr>
          <w:szCs w:val="22"/>
        </w:rPr>
        <w:t>L</w:t>
      </w:r>
      <w:r w:rsidR="00D47B33" w:rsidRPr="005A710D">
        <w:rPr>
          <w:szCs w:val="22"/>
        </w:rPr>
        <w:t>’</w:t>
      </w:r>
      <w:r w:rsidRPr="005A710D">
        <w:rPr>
          <w:szCs w:val="22"/>
        </w:rPr>
        <w:t>efficacité et la sécurité du tirz</w:t>
      </w:r>
      <w:r w:rsidR="00053BA2" w:rsidRPr="005A710D">
        <w:rPr>
          <w:szCs w:val="22"/>
        </w:rPr>
        <w:t>é</w:t>
      </w:r>
      <w:r w:rsidRPr="005A710D">
        <w:rPr>
          <w:szCs w:val="22"/>
        </w:rPr>
        <w:t>patide</w:t>
      </w:r>
      <w:r w:rsidR="00E22E58" w:rsidRPr="005A710D">
        <w:rPr>
          <w:szCs w:val="22"/>
        </w:rPr>
        <w:t xml:space="preserve"> dans</w:t>
      </w:r>
      <w:r w:rsidRPr="005A710D">
        <w:rPr>
          <w:szCs w:val="22"/>
        </w:rPr>
        <w:t xml:space="preserve"> le traitement d</w:t>
      </w:r>
      <w:r w:rsidR="00B070CF" w:rsidRPr="005A710D">
        <w:rPr>
          <w:szCs w:val="22"/>
        </w:rPr>
        <w:t>u syndrome</w:t>
      </w:r>
      <w:r w:rsidR="00E867CA" w:rsidRPr="005A710D">
        <w:rPr>
          <w:szCs w:val="22"/>
        </w:rPr>
        <w:t xml:space="preserve"> </w:t>
      </w:r>
      <w:r w:rsidR="00B070CF" w:rsidRPr="005A710D">
        <w:rPr>
          <w:szCs w:val="22"/>
        </w:rPr>
        <w:t>d’</w:t>
      </w:r>
      <w:r w:rsidRPr="005A710D">
        <w:rPr>
          <w:szCs w:val="22"/>
        </w:rPr>
        <w:t>apnée</w:t>
      </w:r>
      <w:r w:rsidR="00D47B33" w:rsidRPr="005A710D">
        <w:rPr>
          <w:szCs w:val="22"/>
        </w:rPr>
        <w:t>s</w:t>
      </w:r>
      <w:r w:rsidR="00B070CF" w:rsidRPr="005A710D">
        <w:rPr>
          <w:szCs w:val="22"/>
        </w:rPr>
        <w:t>-hypopnées</w:t>
      </w:r>
      <w:r w:rsidRPr="005A710D">
        <w:rPr>
          <w:szCs w:val="22"/>
        </w:rPr>
        <w:t xml:space="preserve"> obstructive</w:t>
      </w:r>
      <w:r w:rsidR="00D47B33" w:rsidRPr="005A710D">
        <w:rPr>
          <w:szCs w:val="22"/>
        </w:rPr>
        <w:t>s</w:t>
      </w:r>
      <w:r w:rsidRPr="005A710D">
        <w:rPr>
          <w:szCs w:val="22"/>
        </w:rPr>
        <w:t xml:space="preserve"> du sommeil (</w:t>
      </w:r>
      <w:r w:rsidR="00302592" w:rsidRPr="005A710D">
        <w:rPr>
          <w:szCs w:val="22"/>
        </w:rPr>
        <w:t>S</w:t>
      </w:r>
      <w:r w:rsidRPr="005A710D">
        <w:rPr>
          <w:szCs w:val="22"/>
        </w:rPr>
        <w:t>A</w:t>
      </w:r>
      <w:r w:rsidR="00302592" w:rsidRPr="005A710D">
        <w:rPr>
          <w:szCs w:val="22"/>
        </w:rPr>
        <w:t>H</w:t>
      </w:r>
      <w:r w:rsidRPr="005A710D">
        <w:rPr>
          <w:szCs w:val="22"/>
        </w:rPr>
        <w:t xml:space="preserve">OS) modéré à sévère (IAH &gt; 15), </w:t>
      </w:r>
      <w:r w:rsidR="00D20CB5" w:rsidRPr="005A710D">
        <w:t>en complément d’un régime alimentaire et d’une activité physique</w:t>
      </w:r>
      <w:r w:rsidRPr="005A710D">
        <w:rPr>
          <w:szCs w:val="22"/>
        </w:rPr>
        <w:t xml:space="preserve">, chez les patients </w:t>
      </w:r>
      <w:r w:rsidR="003320EA" w:rsidRPr="005A710D">
        <w:rPr>
          <w:szCs w:val="22"/>
        </w:rPr>
        <w:t>en situation d’o</w:t>
      </w:r>
      <w:r w:rsidRPr="005A710D">
        <w:rPr>
          <w:szCs w:val="22"/>
        </w:rPr>
        <w:t>b</w:t>
      </w:r>
      <w:r w:rsidR="003320EA" w:rsidRPr="005A710D">
        <w:rPr>
          <w:szCs w:val="22"/>
        </w:rPr>
        <w:t>ésité</w:t>
      </w:r>
      <w:r w:rsidRPr="005A710D">
        <w:rPr>
          <w:szCs w:val="22"/>
        </w:rPr>
        <w:t xml:space="preserve"> ont été évaluées dans deux études de phase 3 randomisées en double aveugle et contrôlées </w:t>
      </w:r>
      <w:r w:rsidR="00D13D3F" w:rsidRPr="005A710D">
        <w:rPr>
          <w:szCs w:val="22"/>
        </w:rPr>
        <w:t>versus</w:t>
      </w:r>
      <w:r w:rsidRPr="005A710D">
        <w:rPr>
          <w:szCs w:val="22"/>
        </w:rPr>
        <w:t xml:space="preserve"> placebo (SURMOUNT-OSA </w:t>
      </w:r>
      <w:r w:rsidR="00D45DDC" w:rsidRPr="005A710D">
        <w:rPr>
          <w:szCs w:val="22"/>
        </w:rPr>
        <w:t xml:space="preserve">Étude </w:t>
      </w:r>
      <w:r w:rsidRPr="005A710D">
        <w:rPr>
          <w:szCs w:val="22"/>
        </w:rPr>
        <w:t xml:space="preserve">1 et </w:t>
      </w:r>
      <w:r w:rsidR="00D45DDC" w:rsidRPr="005A710D">
        <w:rPr>
          <w:szCs w:val="22"/>
        </w:rPr>
        <w:t>É</w:t>
      </w:r>
      <w:r w:rsidRPr="005A710D">
        <w:rPr>
          <w:szCs w:val="22"/>
        </w:rPr>
        <w:t xml:space="preserve">tude 2). Au total, 469 patients adultes </w:t>
      </w:r>
      <w:r w:rsidR="005144F7" w:rsidRPr="005A710D">
        <w:rPr>
          <w:szCs w:val="22"/>
        </w:rPr>
        <w:t xml:space="preserve">en situation d’obésité et présentant </w:t>
      </w:r>
      <w:r w:rsidR="006C2CCB" w:rsidRPr="005A710D">
        <w:rPr>
          <w:szCs w:val="22"/>
        </w:rPr>
        <w:t xml:space="preserve">un </w:t>
      </w:r>
      <w:r w:rsidR="003F5583" w:rsidRPr="005A710D">
        <w:rPr>
          <w:szCs w:val="22"/>
        </w:rPr>
        <w:t>S</w:t>
      </w:r>
      <w:r w:rsidRPr="005A710D">
        <w:rPr>
          <w:szCs w:val="22"/>
        </w:rPr>
        <w:t>A</w:t>
      </w:r>
      <w:r w:rsidR="003F5583" w:rsidRPr="005A710D">
        <w:rPr>
          <w:szCs w:val="22"/>
        </w:rPr>
        <w:t>H</w:t>
      </w:r>
      <w:r w:rsidRPr="005A710D">
        <w:rPr>
          <w:szCs w:val="22"/>
        </w:rPr>
        <w:t>OS modéré à sévère (234 randomisés pour recevoir un traitement par tirz</w:t>
      </w:r>
      <w:r w:rsidR="00B61029" w:rsidRPr="005A710D">
        <w:rPr>
          <w:szCs w:val="22"/>
        </w:rPr>
        <w:t>é</w:t>
      </w:r>
      <w:r w:rsidRPr="005A710D">
        <w:rPr>
          <w:szCs w:val="22"/>
        </w:rPr>
        <w:t xml:space="preserve">patide) ont été inclus dans ces études. Les patients </w:t>
      </w:r>
      <w:r w:rsidR="005E0A5C" w:rsidRPr="005A710D">
        <w:rPr>
          <w:szCs w:val="22"/>
        </w:rPr>
        <w:t xml:space="preserve">ayant un </w:t>
      </w:r>
      <w:r w:rsidR="005144F7" w:rsidRPr="005A710D">
        <w:rPr>
          <w:szCs w:val="22"/>
        </w:rPr>
        <w:t>diabète de type 2</w:t>
      </w:r>
      <w:r w:rsidRPr="005A710D">
        <w:rPr>
          <w:szCs w:val="22"/>
        </w:rPr>
        <w:t xml:space="preserve"> ont été exclus. L'étude 1 a inclus des patients </w:t>
      </w:r>
      <w:r w:rsidR="0074381E" w:rsidRPr="005A710D">
        <w:rPr>
          <w:szCs w:val="22"/>
        </w:rPr>
        <w:t xml:space="preserve">ne </w:t>
      </w:r>
      <w:r w:rsidR="0008339F" w:rsidRPr="005A710D">
        <w:rPr>
          <w:szCs w:val="22"/>
        </w:rPr>
        <w:t>souhaitant pas ou ne pouvant pas avoir recours à</w:t>
      </w:r>
      <w:r w:rsidRPr="005A710D">
        <w:rPr>
          <w:szCs w:val="22"/>
        </w:rPr>
        <w:t xml:space="preserve"> un traitement par </w:t>
      </w:r>
      <w:r w:rsidR="00516ED4" w:rsidRPr="005A710D">
        <w:rPr>
          <w:szCs w:val="22"/>
        </w:rPr>
        <w:t>P</w:t>
      </w:r>
      <w:r w:rsidRPr="005A710D">
        <w:rPr>
          <w:szCs w:val="22"/>
        </w:rPr>
        <w:t xml:space="preserve">ression </w:t>
      </w:r>
      <w:r w:rsidR="00516ED4" w:rsidRPr="005A710D">
        <w:rPr>
          <w:szCs w:val="22"/>
        </w:rPr>
        <w:t>P</w:t>
      </w:r>
      <w:r w:rsidRPr="005A710D">
        <w:rPr>
          <w:szCs w:val="22"/>
        </w:rPr>
        <w:t xml:space="preserve">ositive </w:t>
      </w:r>
      <w:r w:rsidR="00516ED4" w:rsidRPr="005A710D">
        <w:rPr>
          <w:szCs w:val="22"/>
        </w:rPr>
        <w:t>C</w:t>
      </w:r>
      <w:r w:rsidRPr="005A710D">
        <w:rPr>
          <w:szCs w:val="22"/>
        </w:rPr>
        <w:t>ontinue (PPC). L</w:t>
      </w:r>
      <w:r w:rsidR="0060049B" w:rsidRPr="005A710D">
        <w:rPr>
          <w:szCs w:val="22"/>
        </w:rPr>
        <w:t>’</w:t>
      </w:r>
      <w:r w:rsidRPr="005A710D">
        <w:rPr>
          <w:szCs w:val="22"/>
        </w:rPr>
        <w:t>étude 2 a inclus des patients sous traitement par PPC. L</w:t>
      </w:r>
      <w:r w:rsidR="0060049B" w:rsidRPr="005A710D">
        <w:rPr>
          <w:szCs w:val="22"/>
        </w:rPr>
        <w:t>’</w:t>
      </w:r>
      <w:r w:rsidRPr="005A710D">
        <w:rPr>
          <w:szCs w:val="22"/>
        </w:rPr>
        <w:t>étude 2 ne permet pas de conclure à un bénéfice supplémentaire potentiel du tirz</w:t>
      </w:r>
      <w:r w:rsidR="00A42685" w:rsidRPr="005A710D">
        <w:rPr>
          <w:szCs w:val="22"/>
        </w:rPr>
        <w:t>é</w:t>
      </w:r>
      <w:r w:rsidRPr="005A710D">
        <w:rPr>
          <w:szCs w:val="22"/>
        </w:rPr>
        <w:t>patide en plus du traitement par PPC, puisque l</w:t>
      </w:r>
      <w:r w:rsidR="00B61101" w:rsidRPr="005A710D">
        <w:rPr>
          <w:szCs w:val="22"/>
        </w:rPr>
        <w:t>’</w:t>
      </w:r>
      <w:r w:rsidRPr="005A710D">
        <w:rPr>
          <w:szCs w:val="22"/>
        </w:rPr>
        <w:t xml:space="preserve">utilisation de </w:t>
      </w:r>
      <w:r w:rsidR="00B61101" w:rsidRPr="005A710D">
        <w:rPr>
          <w:szCs w:val="22"/>
        </w:rPr>
        <w:t xml:space="preserve">la </w:t>
      </w:r>
      <w:r w:rsidRPr="005A710D">
        <w:rPr>
          <w:szCs w:val="22"/>
        </w:rPr>
        <w:t>PPC a été suspendue 7 jours avant la mesure du critère d</w:t>
      </w:r>
      <w:r w:rsidR="00AE6712" w:rsidRPr="005A710D">
        <w:rPr>
          <w:szCs w:val="22"/>
        </w:rPr>
        <w:t>’</w:t>
      </w:r>
      <w:r w:rsidRPr="005A710D">
        <w:rPr>
          <w:szCs w:val="22"/>
        </w:rPr>
        <w:t>évaluation. Tous les patients ont été traités avec la dose maximale tolérée (DMT</w:t>
      </w:r>
      <w:r w:rsidR="00031AD8" w:rsidRPr="005A710D">
        <w:rPr>
          <w:szCs w:val="22"/>
        </w:rPr>
        <w:t> :</w:t>
      </w:r>
      <w:r w:rsidRPr="005A710D">
        <w:rPr>
          <w:szCs w:val="22"/>
        </w:rPr>
        <w:t xml:space="preserve"> 10 mg ou 15 mg) de tirzépatide ou un placebo, une fois par semaine pendant 52 semaines.</w:t>
      </w:r>
    </w:p>
    <w:p w14:paraId="353A21A0" w14:textId="77777777" w:rsidR="00B263F3" w:rsidRPr="005A710D" w:rsidRDefault="00B263F3" w:rsidP="00D9743D">
      <w:pPr>
        <w:spacing w:line="240" w:lineRule="auto"/>
        <w:rPr>
          <w:szCs w:val="22"/>
        </w:rPr>
      </w:pPr>
    </w:p>
    <w:p w14:paraId="1228C07C" w14:textId="77777777" w:rsidR="00B263F3" w:rsidRPr="005A710D" w:rsidRDefault="005144F7" w:rsidP="00B263F3">
      <w:pPr>
        <w:spacing w:line="240" w:lineRule="auto"/>
        <w:rPr>
          <w:szCs w:val="22"/>
        </w:rPr>
      </w:pPr>
      <w:r w:rsidRPr="005A710D">
        <w:rPr>
          <w:szCs w:val="22"/>
        </w:rPr>
        <w:t>U</w:t>
      </w:r>
      <w:r w:rsidR="00B263F3" w:rsidRPr="005A710D">
        <w:rPr>
          <w:szCs w:val="22"/>
        </w:rPr>
        <w:t xml:space="preserve">ne réduction statistiquement significative et cliniquement </w:t>
      </w:r>
      <w:r w:rsidR="00C77391" w:rsidRPr="005A710D">
        <w:rPr>
          <w:szCs w:val="22"/>
        </w:rPr>
        <w:t>pertinente</w:t>
      </w:r>
      <w:r w:rsidR="00B263F3" w:rsidRPr="005A710D">
        <w:rPr>
          <w:szCs w:val="22"/>
        </w:rPr>
        <w:t xml:space="preserve"> de l</w:t>
      </w:r>
      <w:r w:rsidR="00C77391" w:rsidRPr="005A710D">
        <w:rPr>
          <w:szCs w:val="22"/>
        </w:rPr>
        <w:t>’</w:t>
      </w:r>
      <w:r w:rsidR="00B263F3" w:rsidRPr="005A710D">
        <w:rPr>
          <w:szCs w:val="22"/>
        </w:rPr>
        <w:t>indice d</w:t>
      </w:r>
      <w:r w:rsidR="003F5583" w:rsidRPr="005A710D">
        <w:rPr>
          <w:szCs w:val="22"/>
        </w:rPr>
        <w:t>’</w:t>
      </w:r>
      <w:r w:rsidR="00B263F3" w:rsidRPr="005A710D">
        <w:rPr>
          <w:szCs w:val="22"/>
        </w:rPr>
        <w:t xml:space="preserve">apnée-hypopnée (IAH) par rapport au placebo (voir Tableau </w:t>
      </w:r>
      <w:r w:rsidR="00E4306F" w:rsidRPr="005A710D">
        <w:rPr>
          <w:szCs w:val="22"/>
        </w:rPr>
        <w:t>1</w:t>
      </w:r>
      <w:r w:rsidR="00E4306F">
        <w:rPr>
          <w:szCs w:val="22"/>
        </w:rPr>
        <w:t>3</w:t>
      </w:r>
      <w:r w:rsidR="00B263F3" w:rsidRPr="005A710D">
        <w:rPr>
          <w:szCs w:val="22"/>
        </w:rPr>
        <w:t>)</w:t>
      </w:r>
      <w:r w:rsidRPr="005A710D">
        <w:rPr>
          <w:szCs w:val="22"/>
        </w:rPr>
        <w:t xml:space="preserve"> a été mise en évidence dans les 2 études</w:t>
      </w:r>
      <w:r w:rsidR="00B263F3" w:rsidRPr="005A710D">
        <w:rPr>
          <w:szCs w:val="22"/>
        </w:rPr>
        <w:t>. Parmi les patients traités par tirz</w:t>
      </w:r>
      <w:r w:rsidR="00A42685" w:rsidRPr="005A710D">
        <w:rPr>
          <w:szCs w:val="22"/>
        </w:rPr>
        <w:t>é</w:t>
      </w:r>
      <w:r w:rsidR="00B263F3" w:rsidRPr="005A710D">
        <w:rPr>
          <w:szCs w:val="22"/>
        </w:rPr>
        <w:t>patide, une plus grande proportion a obtenu une réduction d</w:t>
      </w:r>
      <w:r w:rsidR="00D31F2B" w:rsidRPr="005A710D">
        <w:rPr>
          <w:szCs w:val="22"/>
        </w:rPr>
        <w:t>’</w:t>
      </w:r>
      <w:r w:rsidR="00B263F3" w:rsidRPr="005A710D">
        <w:rPr>
          <w:szCs w:val="22"/>
        </w:rPr>
        <w:t>au moins 50 % de l</w:t>
      </w:r>
      <w:r w:rsidR="003C6C86" w:rsidRPr="005A710D">
        <w:rPr>
          <w:szCs w:val="22"/>
        </w:rPr>
        <w:t>’</w:t>
      </w:r>
      <w:r w:rsidR="00B263F3" w:rsidRPr="005A710D">
        <w:rPr>
          <w:szCs w:val="22"/>
        </w:rPr>
        <w:t>IAH par rapport au placebo.</w:t>
      </w:r>
    </w:p>
    <w:p w14:paraId="406D01DB" w14:textId="77777777" w:rsidR="00B263F3" w:rsidRPr="005A710D" w:rsidRDefault="00B263F3" w:rsidP="00B263F3">
      <w:pPr>
        <w:spacing w:line="240" w:lineRule="auto"/>
        <w:rPr>
          <w:szCs w:val="22"/>
        </w:rPr>
      </w:pPr>
    </w:p>
    <w:p w14:paraId="30ECF9DD" w14:textId="77777777" w:rsidR="00B263F3" w:rsidRPr="005A710D" w:rsidRDefault="00B263F3" w:rsidP="00B263F3">
      <w:pPr>
        <w:spacing w:line="240" w:lineRule="auto"/>
        <w:rPr>
          <w:i/>
          <w:iCs/>
          <w:szCs w:val="22"/>
          <w:u w:val="single"/>
        </w:rPr>
      </w:pPr>
      <w:r w:rsidRPr="005A710D">
        <w:rPr>
          <w:i/>
          <w:iCs/>
          <w:szCs w:val="22"/>
          <w:u w:val="single"/>
        </w:rPr>
        <w:t xml:space="preserve">SURMOUNT-OSA, </w:t>
      </w:r>
      <w:r w:rsidR="00D241B1" w:rsidRPr="005A710D">
        <w:rPr>
          <w:i/>
          <w:iCs/>
          <w:szCs w:val="22"/>
          <w:u w:val="single"/>
        </w:rPr>
        <w:t>É</w:t>
      </w:r>
      <w:r w:rsidRPr="005A710D">
        <w:rPr>
          <w:i/>
          <w:iCs/>
          <w:szCs w:val="22"/>
          <w:u w:val="single"/>
        </w:rPr>
        <w:t xml:space="preserve">tude 1 et </w:t>
      </w:r>
      <w:r w:rsidR="00D241B1" w:rsidRPr="005A710D">
        <w:rPr>
          <w:i/>
          <w:iCs/>
          <w:szCs w:val="22"/>
          <w:u w:val="single"/>
        </w:rPr>
        <w:t>É</w:t>
      </w:r>
      <w:r w:rsidRPr="005A710D">
        <w:rPr>
          <w:i/>
          <w:iCs/>
          <w:szCs w:val="22"/>
          <w:u w:val="single"/>
        </w:rPr>
        <w:t>tude 2</w:t>
      </w:r>
    </w:p>
    <w:p w14:paraId="0E3A5BD2" w14:textId="77777777" w:rsidR="00B263F3" w:rsidRPr="005A710D" w:rsidRDefault="00B263F3" w:rsidP="00B263F3">
      <w:pPr>
        <w:spacing w:line="240" w:lineRule="auto"/>
        <w:rPr>
          <w:szCs w:val="22"/>
        </w:rPr>
      </w:pPr>
    </w:p>
    <w:p w14:paraId="6FE1342B" w14:textId="77777777" w:rsidR="00B263F3" w:rsidRPr="005A710D" w:rsidRDefault="00B263F3" w:rsidP="00B263F3">
      <w:pPr>
        <w:spacing w:line="240" w:lineRule="auto"/>
        <w:rPr>
          <w:szCs w:val="22"/>
        </w:rPr>
      </w:pPr>
      <w:r w:rsidRPr="005A710D">
        <w:rPr>
          <w:szCs w:val="22"/>
        </w:rPr>
        <w:t xml:space="preserve">Dans deux études contrôlées </w:t>
      </w:r>
      <w:r w:rsidR="00D13D3F" w:rsidRPr="005A710D">
        <w:rPr>
          <w:szCs w:val="22"/>
        </w:rPr>
        <w:t>versus</w:t>
      </w:r>
      <w:r w:rsidRPr="005A710D">
        <w:rPr>
          <w:szCs w:val="22"/>
        </w:rPr>
        <w:t xml:space="preserve"> placebo en double aveugle de 52 semaines, 469 patients adultes </w:t>
      </w:r>
      <w:r w:rsidR="005144F7" w:rsidRPr="005A710D">
        <w:rPr>
          <w:szCs w:val="22"/>
        </w:rPr>
        <w:t xml:space="preserve">en situation d’obésité et présentant </w:t>
      </w:r>
      <w:r w:rsidR="00A51C6A" w:rsidRPr="005A710D">
        <w:rPr>
          <w:szCs w:val="22"/>
        </w:rPr>
        <w:t>un S</w:t>
      </w:r>
      <w:r w:rsidRPr="005A710D">
        <w:rPr>
          <w:szCs w:val="22"/>
        </w:rPr>
        <w:t>A</w:t>
      </w:r>
      <w:r w:rsidR="00A51C6A" w:rsidRPr="005A710D">
        <w:rPr>
          <w:szCs w:val="22"/>
        </w:rPr>
        <w:t>H</w:t>
      </w:r>
      <w:r w:rsidRPr="005A710D">
        <w:rPr>
          <w:szCs w:val="22"/>
        </w:rPr>
        <w:t xml:space="preserve">OS modéré à sévère ont été randomisés pour recevoir une </w:t>
      </w:r>
      <w:r w:rsidR="00C313F2" w:rsidRPr="005A710D">
        <w:rPr>
          <w:szCs w:val="22"/>
        </w:rPr>
        <w:t>DMT</w:t>
      </w:r>
      <w:r w:rsidR="006C3C97" w:rsidRPr="005A710D">
        <w:rPr>
          <w:szCs w:val="22"/>
        </w:rPr>
        <w:t xml:space="preserve"> de tirzépatide</w:t>
      </w:r>
      <w:r w:rsidRPr="005A710D">
        <w:rPr>
          <w:szCs w:val="22"/>
        </w:rPr>
        <w:t xml:space="preserve"> de 10 mg ou 15 mg une fois par semaine, ou un placebo une fois par semaine. Dans l</w:t>
      </w:r>
      <w:r w:rsidR="00383F09" w:rsidRPr="005A710D">
        <w:rPr>
          <w:szCs w:val="22"/>
        </w:rPr>
        <w:t>’</w:t>
      </w:r>
      <w:r w:rsidRPr="005A710D">
        <w:rPr>
          <w:szCs w:val="22"/>
        </w:rPr>
        <w:t xml:space="preserve">étude 1, les patients avaient un âge moyen de 48 ans, 33 % étaient des femmes, 35 % </w:t>
      </w:r>
      <w:r w:rsidR="002416A0" w:rsidRPr="005A710D">
        <w:rPr>
          <w:szCs w:val="22"/>
        </w:rPr>
        <w:t xml:space="preserve">avaient </w:t>
      </w:r>
      <w:r w:rsidR="00BF3CAB" w:rsidRPr="005A710D">
        <w:rPr>
          <w:szCs w:val="22"/>
        </w:rPr>
        <w:t>un</w:t>
      </w:r>
      <w:r w:rsidR="002416A0" w:rsidRPr="005A710D">
        <w:rPr>
          <w:szCs w:val="22"/>
        </w:rPr>
        <w:t xml:space="preserve"> </w:t>
      </w:r>
      <w:r w:rsidR="00BF3CAB" w:rsidRPr="005A710D">
        <w:rPr>
          <w:szCs w:val="22"/>
        </w:rPr>
        <w:t>S</w:t>
      </w:r>
      <w:r w:rsidRPr="005A710D">
        <w:rPr>
          <w:szCs w:val="22"/>
        </w:rPr>
        <w:t>A</w:t>
      </w:r>
      <w:r w:rsidR="00BF3CAB" w:rsidRPr="005A710D">
        <w:rPr>
          <w:szCs w:val="22"/>
        </w:rPr>
        <w:t>H</w:t>
      </w:r>
      <w:r w:rsidRPr="005A710D">
        <w:rPr>
          <w:szCs w:val="22"/>
        </w:rPr>
        <w:t xml:space="preserve">OS modéré, 63 % </w:t>
      </w:r>
      <w:r w:rsidR="002416A0" w:rsidRPr="005A710D">
        <w:rPr>
          <w:szCs w:val="22"/>
        </w:rPr>
        <w:t xml:space="preserve">avaient </w:t>
      </w:r>
      <w:r w:rsidR="00BF3CAB" w:rsidRPr="005A710D">
        <w:rPr>
          <w:szCs w:val="22"/>
        </w:rPr>
        <w:t>un S</w:t>
      </w:r>
      <w:r w:rsidR="002416A0" w:rsidRPr="005A710D">
        <w:rPr>
          <w:szCs w:val="22"/>
        </w:rPr>
        <w:t>A</w:t>
      </w:r>
      <w:r w:rsidR="00BF3CAB" w:rsidRPr="005A710D">
        <w:rPr>
          <w:szCs w:val="22"/>
        </w:rPr>
        <w:t>H</w:t>
      </w:r>
      <w:r w:rsidR="002416A0" w:rsidRPr="005A710D">
        <w:rPr>
          <w:szCs w:val="22"/>
        </w:rPr>
        <w:t>OS</w:t>
      </w:r>
      <w:r w:rsidRPr="005A710D">
        <w:rPr>
          <w:szCs w:val="22"/>
        </w:rPr>
        <w:t xml:space="preserve"> sévère, 65 % </w:t>
      </w:r>
      <w:r w:rsidR="002416A0" w:rsidRPr="005A710D">
        <w:rPr>
          <w:szCs w:val="22"/>
        </w:rPr>
        <w:t>avaient un</w:t>
      </w:r>
      <w:r w:rsidRPr="005A710D">
        <w:rPr>
          <w:szCs w:val="22"/>
        </w:rPr>
        <w:t xml:space="preserve"> prédiabète, 76 % </w:t>
      </w:r>
      <w:r w:rsidR="002416A0" w:rsidRPr="005A710D">
        <w:rPr>
          <w:szCs w:val="22"/>
        </w:rPr>
        <w:t>avaient une</w:t>
      </w:r>
      <w:r w:rsidRPr="005A710D">
        <w:rPr>
          <w:szCs w:val="22"/>
        </w:rPr>
        <w:t xml:space="preserve"> hypertension</w:t>
      </w:r>
      <w:r w:rsidR="002416A0" w:rsidRPr="005A710D">
        <w:rPr>
          <w:szCs w:val="22"/>
        </w:rPr>
        <w:t xml:space="preserve"> artérielle</w:t>
      </w:r>
      <w:r w:rsidRPr="005A710D">
        <w:rPr>
          <w:szCs w:val="22"/>
        </w:rPr>
        <w:t xml:space="preserve">, 10 % </w:t>
      </w:r>
      <w:r w:rsidR="002416A0" w:rsidRPr="005A710D">
        <w:rPr>
          <w:szCs w:val="22"/>
        </w:rPr>
        <w:t>av</w:t>
      </w:r>
      <w:r w:rsidRPr="005A710D">
        <w:rPr>
          <w:szCs w:val="22"/>
        </w:rPr>
        <w:t>aient de</w:t>
      </w:r>
      <w:r w:rsidR="00986ED5" w:rsidRPr="005A710D">
        <w:rPr>
          <w:szCs w:val="22"/>
        </w:rPr>
        <w:t>s</w:t>
      </w:r>
      <w:r w:rsidRPr="005A710D">
        <w:rPr>
          <w:szCs w:val="22"/>
        </w:rPr>
        <w:t xml:space="preserve"> troubles cardiaques et 81 % </w:t>
      </w:r>
      <w:r w:rsidR="00986ED5" w:rsidRPr="005A710D">
        <w:rPr>
          <w:szCs w:val="22"/>
        </w:rPr>
        <w:t>avaient une</w:t>
      </w:r>
      <w:r w:rsidRPr="005A710D">
        <w:rPr>
          <w:szCs w:val="22"/>
        </w:rPr>
        <w:t xml:space="preserve"> dyslipidémie. Les patients avaient une échelle de somnolence d</w:t>
      </w:r>
      <w:r w:rsidR="00986ED5" w:rsidRPr="005A710D">
        <w:rPr>
          <w:szCs w:val="22"/>
        </w:rPr>
        <w:t>’</w:t>
      </w:r>
      <w:r w:rsidRPr="005A710D">
        <w:rPr>
          <w:szCs w:val="22"/>
        </w:rPr>
        <w:t>Epworth (</w:t>
      </w:r>
      <w:r w:rsidR="00E63B9B" w:rsidRPr="005A710D">
        <w:rPr>
          <w:i/>
          <w:iCs/>
          <w:szCs w:val="22"/>
        </w:rPr>
        <w:t xml:space="preserve">Epworth </w:t>
      </w:r>
      <w:proofErr w:type="spellStart"/>
      <w:r w:rsidR="00E63B9B" w:rsidRPr="005A710D">
        <w:rPr>
          <w:i/>
          <w:iCs/>
          <w:szCs w:val="22"/>
        </w:rPr>
        <w:t>Sleepiness</w:t>
      </w:r>
      <w:proofErr w:type="spellEnd"/>
      <w:r w:rsidR="00D56319" w:rsidRPr="005A710D">
        <w:rPr>
          <w:i/>
          <w:iCs/>
          <w:szCs w:val="22"/>
        </w:rPr>
        <w:t xml:space="preserve"> Scale</w:t>
      </w:r>
      <w:r w:rsidR="00D56319" w:rsidRPr="005A710D">
        <w:rPr>
          <w:szCs w:val="22"/>
        </w:rPr>
        <w:t xml:space="preserve">, </w:t>
      </w:r>
      <w:r w:rsidRPr="005A710D">
        <w:rPr>
          <w:szCs w:val="22"/>
        </w:rPr>
        <w:t>ESS) moyenne de 10,5.</w:t>
      </w:r>
      <w:r w:rsidR="00D400ED" w:rsidRPr="005A710D">
        <w:rPr>
          <w:szCs w:val="22"/>
        </w:rPr>
        <w:t xml:space="preserve"> </w:t>
      </w:r>
      <w:r w:rsidRPr="005A710D">
        <w:rPr>
          <w:szCs w:val="22"/>
        </w:rPr>
        <w:t>Dans l</w:t>
      </w:r>
      <w:r w:rsidR="00BC75E7" w:rsidRPr="005A710D">
        <w:rPr>
          <w:szCs w:val="22"/>
        </w:rPr>
        <w:t>’</w:t>
      </w:r>
      <w:r w:rsidRPr="005A710D">
        <w:rPr>
          <w:szCs w:val="22"/>
        </w:rPr>
        <w:t xml:space="preserve">étude 2, les patients avaient un âge moyen de 52 ans, 28 % étaient des femmes, 31 % </w:t>
      </w:r>
      <w:r w:rsidR="00CB48F4" w:rsidRPr="005A710D">
        <w:rPr>
          <w:szCs w:val="22"/>
        </w:rPr>
        <w:t xml:space="preserve">avaient </w:t>
      </w:r>
      <w:r w:rsidR="00720A26" w:rsidRPr="005A710D">
        <w:rPr>
          <w:szCs w:val="22"/>
        </w:rPr>
        <w:t>un</w:t>
      </w:r>
      <w:r w:rsidR="00CB48F4" w:rsidRPr="005A710D">
        <w:rPr>
          <w:szCs w:val="22"/>
        </w:rPr>
        <w:t xml:space="preserve"> </w:t>
      </w:r>
      <w:r w:rsidR="00720A26" w:rsidRPr="005A710D">
        <w:rPr>
          <w:szCs w:val="22"/>
        </w:rPr>
        <w:t>S</w:t>
      </w:r>
      <w:r w:rsidRPr="005A710D">
        <w:rPr>
          <w:szCs w:val="22"/>
        </w:rPr>
        <w:t>A</w:t>
      </w:r>
      <w:r w:rsidR="00720A26" w:rsidRPr="005A710D">
        <w:rPr>
          <w:szCs w:val="22"/>
        </w:rPr>
        <w:t>H</w:t>
      </w:r>
      <w:r w:rsidRPr="005A710D">
        <w:rPr>
          <w:szCs w:val="22"/>
        </w:rPr>
        <w:t xml:space="preserve">OS modéré, 68 % </w:t>
      </w:r>
      <w:r w:rsidR="00CB48F4" w:rsidRPr="005A710D">
        <w:rPr>
          <w:szCs w:val="22"/>
        </w:rPr>
        <w:t xml:space="preserve">avaient </w:t>
      </w:r>
      <w:r w:rsidR="00C65ED4" w:rsidRPr="005A710D">
        <w:rPr>
          <w:szCs w:val="22"/>
        </w:rPr>
        <w:t>un</w:t>
      </w:r>
      <w:r w:rsidR="00CB48F4" w:rsidRPr="005A710D">
        <w:rPr>
          <w:szCs w:val="22"/>
        </w:rPr>
        <w:t xml:space="preserve"> </w:t>
      </w:r>
      <w:r w:rsidR="00720A26" w:rsidRPr="005A710D">
        <w:rPr>
          <w:szCs w:val="22"/>
        </w:rPr>
        <w:t>S</w:t>
      </w:r>
      <w:r w:rsidRPr="005A710D">
        <w:rPr>
          <w:szCs w:val="22"/>
        </w:rPr>
        <w:t>A</w:t>
      </w:r>
      <w:r w:rsidR="00720A26" w:rsidRPr="005A710D">
        <w:rPr>
          <w:szCs w:val="22"/>
        </w:rPr>
        <w:t>H</w:t>
      </w:r>
      <w:r w:rsidRPr="005A710D">
        <w:rPr>
          <w:szCs w:val="22"/>
        </w:rPr>
        <w:t xml:space="preserve">OS sévère, 57 % </w:t>
      </w:r>
      <w:r w:rsidR="00CB48F4" w:rsidRPr="005A710D">
        <w:rPr>
          <w:szCs w:val="22"/>
        </w:rPr>
        <w:t>avaient un</w:t>
      </w:r>
      <w:r w:rsidRPr="005A710D">
        <w:rPr>
          <w:szCs w:val="22"/>
        </w:rPr>
        <w:t xml:space="preserve"> prédiabète, 77 % </w:t>
      </w:r>
      <w:r w:rsidR="00CB48F4" w:rsidRPr="005A710D">
        <w:rPr>
          <w:szCs w:val="22"/>
        </w:rPr>
        <w:t xml:space="preserve">avaient une </w:t>
      </w:r>
      <w:r w:rsidRPr="005A710D">
        <w:rPr>
          <w:szCs w:val="22"/>
        </w:rPr>
        <w:t>hypertension</w:t>
      </w:r>
      <w:r w:rsidR="00CB48F4" w:rsidRPr="005A710D">
        <w:rPr>
          <w:szCs w:val="22"/>
        </w:rPr>
        <w:t xml:space="preserve"> artérielle</w:t>
      </w:r>
      <w:r w:rsidRPr="005A710D">
        <w:rPr>
          <w:szCs w:val="22"/>
        </w:rPr>
        <w:t xml:space="preserve">, 11 % </w:t>
      </w:r>
      <w:r w:rsidR="00CB48F4" w:rsidRPr="005A710D">
        <w:rPr>
          <w:szCs w:val="22"/>
        </w:rPr>
        <w:t>avaient des</w:t>
      </w:r>
      <w:r w:rsidRPr="005A710D">
        <w:rPr>
          <w:szCs w:val="22"/>
        </w:rPr>
        <w:t xml:space="preserve"> troubles cardiaques et 84 % </w:t>
      </w:r>
      <w:r w:rsidR="00CB48F4" w:rsidRPr="005A710D">
        <w:rPr>
          <w:szCs w:val="22"/>
        </w:rPr>
        <w:t>avaient une</w:t>
      </w:r>
      <w:r w:rsidRPr="005A710D">
        <w:rPr>
          <w:szCs w:val="22"/>
        </w:rPr>
        <w:t xml:space="preserve"> dyslipidémie. Les patients avaient une ESS moyenne de 10,0.</w:t>
      </w:r>
    </w:p>
    <w:p w14:paraId="2D9B4E42" w14:textId="77777777" w:rsidR="00B263F3" w:rsidRPr="005A710D" w:rsidRDefault="00B263F3" w:rsidP="00B263F3">
      <w:pPr>
        <w:spacing w:line="240" w:lineRule="auto"/>
        <w:rPr>
          <w:szCs w:val="22"/>
        </w:rPr>
      </w:pPr>
    </w:p>
    <w:p w14:paraId="3A15FE89" w14:textId="77777777" w:rsidR="00B263F3" w:rsidRPr="005A710D" w:rsidRDefault="004672AA" w:rsidP="00186730">
      <w:pPr>
        <w:pStyle w:val="Default"/>
        <w:keepNext/>
        <w:keepLines/>
        <w:rPr>
          <w:b/>
          <w:szCs w:val="22"/>
          <w:lang w:val="fr-FR" w:eastAsia="ja-JP"/>
        </w:rPr>
      </w:pPr>
      <w:r w:rsidRPr="005A710D">
        <w:rPr>
          <w:b/>
          <w:color w:val="auto"/>
          <w:sz w:val="22"/>
          <w:szCs w:val="22"/>
          <w:lang w:val="fr-FR" w:eastAsia="ja-JP"/>
        </w:rPr>
        <w:lastRenderedPageBreak/>
        <w:t>Tableau 1</w:t>
      </w:r>
      <w:r w:rsidR="009033E6">
        <w:rPr>
          <w:b/>
          <w:color w:val="auto"/>
          <w:sz w:val="22"/>
          <w:szCs w:val="22"/>
          <w:lang w:val="fr-FR" w:eastAsia="ja-JP"/>
        </w:rPr>
        <w:t>3</w:t>
      </w:r>
      <w:r w:rsidRPr="005A710D">
        <w:rPr>
          <w:b/>
          <w:color w:val="auto"/>
          <w:sz w:val="22"/>
          <w:szCs w:val="22"/>
          <w:lang w:val="fr-FR" w:eastAsia="ja-JP"/>
        </w:rPr>
        <w:t xml:space="preserve">. SURMOUNT-OSA, </w:t>
      </w:r>
      <w:r w:rsidR="006E7DE0" w:rsidRPr="005A710D">
        <w:rPr>
          <w:rFonts w:ascii="Times New Roman" w:hAnsi="Times New Roman" w:cs="Times New Roman"/>
          <w:b/>
          <w:color w:val="auto"/>
          <w:sz w:val="22"/>
          <w:szCs w:val="22"/>
          <w:lang w:val="fr-FR" w:eastAsia="ja-JP"/>
        </w:rPr>
        <w:t>É</w:t>
      </w:r>
      <w:r w:rsidR="006E7DE0" w:rsidRPr="005A710D">
        <w:rPr>
          <w:b/>
          <w:color w:val="auto"/>
          <w:sz w:val="22"/>
          <w:szCs w:val="22"/>
          <w:lang w:val="fr-FR" w:eastAsia="ja-JP"/>
        </w:rPr>
        <w:t>tude</w:t>
      </w:r>
      <w:r w:rsidRPr="005A710D">
        <w:rPr>
          <w:b/>
          <w:color w:val="auto"/>
          <w:sz w:val="22"/>
          <w:szCs w:val="22"/>
          <w:lang w:val="fr-FR" w:eastAsia="ja-JP"/>
        </w:rPr>
        <w:t xml:space="preserve"> 1 </w:t>
      </w:r>
      <w:r w:rsidR="006E7DE0" w:rsidRPr="005A710D">
        <w:rPr>
          <w:b/>
          <w:color w:val="auto"/>
          <w:sz w:val="22"/>
          <w:szCs w:val="22"/>
          <w:lang w:val="fr-FR" w:eastAsia="ja-JP"/>
        </w:rPr>
        <w:t xml:space="preserve">et </w:t>
      </w:r>
      <w:r w:rsidR="006E7DE0" w:rsidRPr="005A710D">
        <w:rPr>
          <w:rFonts w:ascii="Times New Roman" w:hAnsi="Times New Roman" w:cs="Times New Roman"/>
          <w:b/>
          <w:color w:val="auto"/>
          <w:sz w:val="22"/>
          <w:szCs w:val="22"/>
          <w:lang w:val="fr-FR" w:eastAsia="ja-JP"/>
        </w:rPr>
        <w:t>É</w:t>
      </w:r>
      <w:r w:rsidR="006E7DE0" w:rsidRPr="005A710D">
        <w:rPr>
          <w:b/>
          <w:color w:val="auto"/>
          <w:sz w:val="22"/>
          <w:szCs w:val="22"/>
          <w:lang w:val="fr-FR" w:eastAsia="ja-JP"/>
        </w:rPr>
        <w:t>tude</w:t>
      </w:r>
      <w:r w:rsidRPr="005A710D">
        <w:rPr>
          <w:b/>
          <w:color w:val="auto"/>
          <w:sz w:val="22"/>
          <w:szCs w:val="22"/>
          <w:lang w:val="fr-FR" w:eastAsia="ja-JP"/>
        </w:rPr>
        <w:t xml:space="preserve"> 2</w:t>
      </w:r>
      <w:r w:rsidR="006E7DE0" w:rsidRPr="005A710D">
        <w:rPr>
          <w:b/>
          <w:color w:val="auto"/>
          <w:sz w:val="22"/>
          <w:szCs w:val="22"/>
          <w:lang w:val="fr-FR" w:eastAsia="ja-JP"/>
        </w:rPr>
        <w:t xml:space="preserve"> </w:t>
      </w:r>
      <w:r w:rsidRPr="005A710D">
        <w:rPr>
          <w:b/>
          <w:color w:val="auto"/>
          <w:sz w:val="22"/>
          <w:szCs w:val="22"/>
          <w:lang w:val="fr-FR" w:eastAsia="ja-JP"/>
        </w:rPr>
        <w:t>: Résultats à la semaine 52</w:t>
      </w:r>
    </w:p>
    <w:p w14:paraId="78D2AF53" w14:textId="77777777" w:rsidR="00212F41" w:rsidRPr="005A710D" w:rsidRDefault="00212F41" w:rsidP="00186730">
      <w:pPr>
        <w:keepNext/>
        <w:keepLine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22"/>
        <w:gridCol w:w="1522"/>
        <w:gridCol w:w="1522"/>
        <w:gridCol w:w="1523"/>
      </w:tblGrid>
      <w:tr w:rsidR="00212F41" w:rsidRPr="005A710D" w14:paraId="003BF9F5" w14:textId="77777777" w:rsidTr="008A3445">
        <w:tc>
          <w:tcPr>
            <w:tcW w:w="2972" w:type="dxa"/>
          </w:tcPr>
          <w:p w14:paraId="459CF006" w14:textId="77777777" w:rsidR="00212F41" w:rsidRPr="005A710D" w:rsidRDefault="00212F41" w:rsidP="00186730">
            <w:pPr>
              <w:pStyle w:val="Default"/>
              <w:keepNext/>
              <w:keepLines/>
              <w:rPr>
                <w:rFonts w:ascii="Times New Roman" w:hAnsi="Times New Roman" w:cs="Times New Roman"/>
                <w:b/>
                <w:color w:val="auto"/>
                <w:sz w:val="22"/>
                <w:szCs w:val="22"/>
                <w:lang w:val="fr-FR" w:eastAsia="ja-JP"/>
              </w:rPr>
            </w:pPr>
          </w:p>
        </w:tc>
        <w:tc>
          <w:tcPr>
            <w:tcW w:w="3044" w:type="dxa"/>
            <w:gridSpan w:val="2"/>
          </w:tcPr>
          <w:p w14:paraId="30B0ED2C" w14:textId="77777777" w:rsidR="00212F41" w:rsidRPr="005A710D" w:rsidRDefault="00F4589E"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b/>
                <w:color w:val="auto"/>
                <w:sz w:val="22"/>
                <w:szCs w:val="22"/>
                <w:lang w:eastAsia="ja-JP"/>
              </w:rPr>
              <w:t>SURMOUNT-</w:t>
            </w:r>
            <w:r w:rsidR="00212F41" w:rsidRPr="005A710D">
              <w:rPr>
                <w:rFonts w:ascii="Times New Roman" w:hAnsi="Times New Roman" w:cs="Times New Roman"/>
                <w:b/>
                <w:color w:val="auto"/>
                <w:sz w:val="22"/>
                <w:szCs w:val="22"/>
                <w:lang w:eastAsia="ja-JP"/>
              </w:rPr>
              <w:t xml:space="preserve">OSA </w:t>
            </w:r>
            <w:r w:rsidRPr="005A710D">
              <w:rPr>
                <w:rFonts w:ascii="Times New Roman" w:hAnsi="Times New Roman" w:cs="Times New Roman"/>
                <w:b/>
                <w:color w:val="auto"/>
                <w:sz w:val="22"/>
                <w:szCs w:val="22"/>
                <w:lang w:eastAsia="ja-JP"/>
              </w:rPr>
              <w:t>Étude 1</w:t>
            </w:r>
          </w:p>
        </w:tc>
        <w:tc>
          <w:tcPr>
            <w:tcW w:w="3045" w:type="dxa"/>
            <w:gridSpan w:val="2"/>
          </w:tcPr>
          <w:p w14:paraId="0E878668" w14:textId="77777777" w:rsidR="00212F41" w:rsidRPr="005A710D" w:rsidRDefault="00F4589E"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b/>
                <w:color w:val="auto"/>
                <w:sz w:val="22"/>
                <w:szCs w:val="22"/>
                <w:lang w:eastAsia="ja-JP"/>
              </w:rPr>
              <w:t>SURMOUNT-OSA Étude 2</w:t>
            </w:r>
          </w:p>
        </w:tc>
      </w:tr>
      <w:tr w:rsidR="00814947" w:rsidRPr="005A710D" w14:paraId="7BFDDAF9" w14:textId="77777777" w:rsidTr="008A3445">
        <w:tc>
          <w:tcPr>
            <w:tcW w:w="2972" w:type="dxa"/>
          </w:tcPr>
          <w:p w14:paraId="17F0EBFF" w14:textId="77777777" w:rsidR="00212F41" w:rsidRPr="005A710D" w:rsidRDefault="00212F41" w:rsidP="00186730">
            <w:pPr>
              <w:pStyle w:val="Default"/>
              <w:keepNext/>
              <w:keepLines/>
              <w:rPr>
                <w:rFonts w:ascii="Times New Roman" w:hAnsi="Times New Roman" w:cs="Times New Roman"/>
                <w:b/>
                <w:color w:val="auto"/>
                <w:sz w:val="22"/>
                <w:szCs w:val="22"/>
                <w:lang w:eastAsia="ja-JP"/>
              </w:rPr>
            </w:pPr>
          </w:p>
        </w:tc>
        <w:tc>
          <w:tcPr>
            <w:tcW w:w="1522" w:type="dxa"/>
          </w:tcPr>
          <w:p w14:paraId="109A4DC3" w14:textId="77777777" w:rsidR="00212F41" w:rsidRPr="005A710D" w:rsidRDefault="00212F41" w:rsidP="00AA1538">
            <w:pPr>
              <w:keepNext/>
              <w:keepLines/>
              <w:spacing w:line="240" w:lineRule="auto"/>
              <w:jc w:val="center"/>
              <w:rPr>
                <w:b/>
                <w:szCs w:val="22"/>
                <w:lang w:eastAsia="ja-JP"/>
              </w:rPr>
            </w:pPr>
            <w:r w:rsidRPr="005A710D">
              <w:rPr>
                <w:b/>
                <w:szCs w:val="22"/>
                <w:lang w:eastAsia="ja-JP"/>
              </w:rPr>
              <w:t>Tirz</w:t>
            </w:r>
            <w:r w:rsidR="00A02CD6" w:rsidRPr="005A710D">
              <w:rPr>
                <w:b/>
                <w:szCs w:val="22"/>
                <w:lang w:eastAsia="ja-JP"/>
              </w:rPr>
              <w:t>é</w:t>
            </w:r>
            <w:r w:rsidRPr="005A710D">
              <w:rPr>
                <w:b/>
                <w:szCs w:val="22"/>
                <w:lang w:eastAsia="ja-JP"/>
              </w:rPr>
              <w:t>patide</w:t>
            </w:r>
          </w:p>
          <w:p w14:paraId="0AA5F58F" w14:textId="77777777" w:rsidR="00212F41" w:rsidRPr="005A710D" w:rsidRDefault="00A02CD6"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b/>
                <w:sz w:val="22"/>
                <w:szCs w:val="22"/>
                <w:lang w:eastAsia="ja-JP"/>
              </w:rPr>
              <w:t>D</w:t>
            </w:r>
            <w:r w:rsidR="00212F41" w:rsidRPr="005A710D">
              <w:rPr>
                <w:rFonts w:ascii="Times New Roman" w:hAnsi="Times New Roman" w:cs="Times New Roman"/>
                <w:b/>
                <w:sz w:val="22"/>
                <w:szCs w:val="22"/>
                <w:lang w:eastAsia="ja-JP"/>
              </w:rPr>
              <w:t>MT</w:t>
            </w:r>
          </w:p>
        </w:tc>
        <w:tc>
          <w:tcPr>
            <w:tcW w:w="1522" w:type="dxa"/>
          </w:tcPr>
          <w:p w14:paraId="1BCA3212" w14:textId="77777777" w:rsidR="00212F41" w:rsidRPr="005A710D" w:rsidRDefault="00212F41" w:rsidP="00AA1538">
            <w:pPr>
              <w:keepNext/>
              <w:keepLines/>
              <w:spacing w:line="240" w:lineRule="auto"/>
              <w:jc w:val="center"/>
              <w:rPr>
                <w:b/>
                <w:szCs w:val="22"/>
                <w:lang w:eastAsia="ja-JP"/>
              </w:rPr>
            </w:pPr>
            <w:r w:rsidRPr="005A710D">
              <w:rPr>
                <w:b/>
                <w:szCs w:val="22"/>
                <w:lang w:eastAsia="ja-JP"/>
              </w:rPr>
              <w:t>Placebo</w:t>
            </w:r>
          </w:p>
          <w:p w14:paraId="36EF8E46" w14:textId="77777777" w:rsidR="00212F41" w:rsidRPr="005A710D" w:rsidRDefault="00212F41" w:rsidP="00186730">
            <w:pPr>
              <w:pStyle w:val="Default"/>
              <w:keepNext/>
              <w:keepLines/>
              <w:rPr>
                <w:rFonts w:ascii="Times New Roman" w:hAnsi="Times New Roman" w:cs="Times New Roman"/>
                <w:b/>
                <w:color w:val="auto"/>
                <w:sz w:val="22"/>
                <w:szCs w:val="22"/>
                <w:lang w:eastAsia="ja-JP"/>
              </w:rPr>
            </w:pPr>
          </w:p>
        </w:tc>
        <w:tc>
          <w:tcPr>
            <w:tcW w:w="1522" w:type="dxa"/>
          </w:tcPr>
          <w:p w14:paraId="1F31E627" w14:textId="77777777" w:rsidR="00212F41" w:rsidRPr="005A710D" w:rsidRDefault="00212F41" w:rsidP="00AA1538">
            <w:pPr>
              <w:keepNext/>
              <w:keepLines/>
              <w:spacing w:line="240" w:lineRule="auto"/>
              <w:jc w:val="center"/>
              <w:rPr>
                <w:b/>
                <w:szCs w:val="22"/>
                <w:lang w:eastAsia="ja-JP"/>
              </w:rPr>
            </w:pPr>
            <w:r w:rsidRPr="005A710D">
              <w:rPr>
                <w:b/>
                <w:szCs w:val="22"/>
                <w:lang w:eastAsia="ja-JP"/>
              </w:rPr>
              <w:t>Tirz</w:t>
            </w:r>
            <w:r w:rsidR="00A02CD6" w:rsidRPr="005A710D">
              <w:rPr>
                <w:b/>
                <w:szCs w:val="22"/>
                <w:lang w:eastAsia="ja-JP"/>
              </w:rPr>
              <w:t>é</w:t>
            </w:r>
            <w:r w:rsidRPr="005A710D">
              <w:rPr>
                <w:b/>
                <w:szCs w:val="22"/>
                <w:lang w:eastAsia="ja-JP"/>
              </w:rPr>
              <w:t>patide</w:t>
            </w:r>
          </w:p>
          <w:p w14:paraId="58572E06" w14:textId="77777777" w:rsidR="00212F41" w:rsidRPr="005A710D" w:rsidRDefault="00A02CD6" w:rsidP="00AA1538">
            <w:pPr>
              <w:keepNext/>
              <w:keepLines/>
              <w:spacing w:line="240" w:lineRule="auto"/>
              <w:jc w:val="center"/>
              <w:rPr>
                <w:b/>
                <w:szCs w:val="22"/>
                <w:lang w:eastAsia="ja-JP"/>
              </w:rPr>
            </w:pPr>
            <w:r w:rsidRPr="005A710D">
              <w:rPr>
                <w:b/>
                <w:szCs w:val="22"/>
                <w:lang w:eastAsia="ja-JP"/>
              </w:rPr>
              <w:t>D</w:t>
            </w:r>
            <w:r w:rsidR="00212F41" w:rsidRPr="005A710D">
              <w:rPr>
                <w:b/>
                <w:szCs w:val="22"/>
                <w:lang w:eastAsia="ja-JP"/>
              </w:rPr>
              <w:t>M</w:t>
            </w:r>
            <w:r w:rsidRPr="005A710D">
              <w:rPr>
                <w:b/>
                <w:szCs w:val="22"/>
                <w:lang w:eastAsia="ja-JP"/>
              </w:rPr>
              <w:t>T</w:t>
            </w:r>
          </w:p>
        </w:tc>
        <w:tc>
          <w:tcPr>
            <w:tcW w:w="1523" w:type="dxa"/>
          </w:tcPr>
          <w:p w14:paraId="238D7D70" w14:textId="77777777" w:rsidR="00212F41" w:rsidRPr="005A710D" w:rsidRDefault="00212F41" w:rsidP="00AA1538">
            <w:pPr>
              <w:keepNext/>
              <w:keepLines/>
              <w:spacing w:line="240" w:lineRule="auto"/>
              <w:jc w:val="center"/>
              <w:rPr>
                <w:b/>
                <w:szCs w:val="22"/>
                <w:lang w:eastAsia="ja-JP"/>
              </w:rPr>
            </w:pPr>
            <w:r w:rsidRPr="005A710D">
              <w:rPr>
                <w:b/>
                <w:szCs w:val="22"/>
                <w:lang w:eastAsia="ja-JP"/>
              </w:rPr>
              <w:t>Placebo</w:t>
            </w:r>
          </w:p>
          <w:p w14:paraId="061202B0" w14:textId="77777777" w:rsidR="00212F41" w:rsidRPr="005A710D" w:rsidRDefault="00212F41" w:rsidP="00186730">
            <w:pPr>
              <w:pStyle w:val="Default"/>
              <w:keepNext/>
              <w:keepLines/>
              <w:rPr>
                <w:rFonts w:ascii="Times New Roman" w:hAnsi="Times New Roman" w:cs="Times New Roman"/>
                <w:b/>
                <w:color w:val="auto"/>
                <w:sz w:val="22"/>
                <w:szCs w:val="22"/>
                <w:lang w:eastAsia="ja-JP"/>
              </w:rPr>
            </w:pPr>
          </w:p>
        </w:tc>
      </w:tr>
      <w:tr w:rsidR="00814947" w:rsidRPr="005A710D" w14:paraId="3AE0EAEC" w14:textId="77777777" w:rsidTr="008A3445">
        <w:tc>
          <w:tcPr>
            <w:tcW w:w="2972" w:type="dxa"/>
          </w:tcPr>
          <w:p w14:paraId="54C675C5" w14:textId="77777777" w:rsidR="00212F41" w:rsidRPr="005A710D" w:rsidRDefault="008F1954" w:rsidP="00186730">
            <w:pPr>
              <w:pStyle w:val="Default"/>
              <w:keepNext/>
              <w:keepLines/>
              <w:rPr>
                <w:rFonts w:ascii="Times New Roman" w:hAnsi="Times New Roman" w:cs="Times New Roman"/>
                <w:b/>
                <w:color w:val="auto"/>
                <w:sz w:val="22"/>
                <w:szCs w:val="22"/>
                <w:lang w:eastAsia="ja-JP"/>
              </w:rPr>
            </w:pPr>
            <w:r w:rsidRPr="005A710D">
              <w:rPr>
                <w:rFonts w:ascii="Times New Roman" w:hAnsi="Times New Roman" w:cs="Times New Roman"/>
                <w:b/>
                <w:sz w:val="22"/>
                <w:szCs w:val="22"/>
                <w:lang w:eastAsia="ja-JP"/>
              </w:rPr>
              <w:t xml:space="preserve">Population </w:t>
            </w:r>
            <w:proofErr w:type="spellStart"/>
            <w:r w:rsidR="00212F41" w:rsidRPr="005A710D">
              <w:rPr>
                <w:rFonts w:ascii="Times New Roman" w:hAnsi="Times New Roman" w:cs="Times New Roman"/>
                <w:b/>
                <w:sz w:val="22"/>
                <w:szCs w:val="22"/>
                <w:lang w:eastAsia="ja-JP"/>
              </w:rPr>
              <w:t>mITT</w:t>
            </w:r>
            <w:proofErr w:type="spellEnd"/>
            <w:r w:rsidR="00212F41" w:rsidRPr="005A710D">
              <w:rPr>
                <w:rFonts w:ascii="Times New Roman" w:hAnsi="Times New Roman" w:cs="Times New Roman"/>
                <w:b/>
                <w:sz w:val="22"/>
                <w:szCs w:val="22"/>
                <w:lang w:eastAsia="ja-JP"/>
              </w:rPr>
              <w:t xml:space="preserve"> (n)</w:t>
            </w:r>
          </w:p>
        </w:tc>
        <w:tc>
          <w:tcPr>
            <w:tcW w:w="1522" w:type="dxa"/>
          </w:tcPr>
          <w:p w14:paraId="5CA0F562"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114</w:t>
            </w:r>
          </w:p>
        </w:tc>
        <w:tc>
          <w:tcPr>
            <w:tcW w:w="1522" w:type="dxa"/>
          </w:tcPr>
          <w:p w14:paraId="25F2A33E"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120</w:t>
            </w:r>
          </w:p>
        </w:tc>
        <w:tc>
          <w:tcPr>
            <w:tcW w:w="1522" w:type="dxa"/>
          </w:tcPr>
          <w:p w14:paraId="686D57EA"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119</w:t>
            </w:r>
          </w:p>
        </w:tc>
        <w:tc>
          <w:tcPr>
            <w:tcW w:w="1523" w:type="dxa"/>
          </w:tcPr>
          <w:p w14:paraId="45D29668"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114</w:t>
            </w:r>
          </w:p>
        </w:tc>
      </w:tr>
      <w:tr w:rsidR="00212F41" w:rsidRPr="005A710D" w14:paraId="02979DA7" w14:textId="77777777" w:rsidTr="008A3445">
        <w:tc>
          <w:tcPr>
            <w:tcW w:w="9061" w:type="dxa"/>
            <w:gridSpan w:val="5"/>
          </w:tcPr>
          <w:p w14:paraId="61A14316" w14:textId="77777777" w:rsidR="00212F41" w:rsidRPr="005A710D" w:rsidRDefault="00212F41" w:rsidP="00186730">
            <w:pPr>
              <w:pStyle w:val="Default"/>
              <w:keepNext/>
              <w:keepLines/>
              <w:rPr>
                <w:rFonts w:ascii="Times New Roman" w:hAnsi="Times New Roman" w:cs="Times New Roman"/>
                <w:b/>
                <w:color w:val="auto"/>
                <w:sz w:val="22"/>
                <w:szCs w:val="22"/>
                <w:lang w:eastAsia="ja-JP"/>
              </w:rPr>
            </w:pPr>
            <w:r w:rsidRPr="005A710D">
              <w:rPr>
                <w:rFonts w:ascii="Times New Roman" w:hAnsi="Times New Roman" w:cs="Times New Roman"/>
                <w:b/>
                <w:bCs/>
                <w:sz w:val="22"/>
                <w:szCs w:val="22"/>
              </w:rPr>
              <w:t>I</w:t>
            </w:r>
            <w:r w:rsidR="00A02CD6" w:rsidRPr="005A710D">
              <w:rPr>
                <w:rFonts w:ascii="Times New Roman" w:hAnsi="Times New Roman" w:cs="Times New Roman"/>
                <w:b/>
                <w:bCs/>
                <w:sz w:val="22"/>
                <w:szCs w:val="22"/>
              </w:rPr>
              <w:t>AH</w:t>
            </w:r>
            <w:r w:rsidRPr="005A710D">
              <w:rPr>
                <w:rFonts w:ascii="Times New Roman" w:hAnsi="Times New Roman" w:cs="Times New Roman"/>
                <w:b/>
                <w:bCs/>
                <w:sz w:val="22"/>
                <w:szCs w:val="22"/>
              </w:rPr>
              <w:t xml:space="preserve"> (</w:t>
            </w:r>
            <w:proofErr w:type="spellStart"/>
            <w:r w:rsidR="00A02CD6" w:rsidRPr="005A710D">
              <w:rPr>
                <w:rFonts w:ascii="Times New Roman" w:hAnsi="Times New Roman" w:cs="Times New Roman"/>
                <w:b/>
                <w:bCs/>
                <w:sz w:val="22"/>
                <w:szCs w:val="22"/>
              </w:rPr>
              <w:t>évènements</w:t>
            </w:r>
            <w:proofErr w:type="spellEnd"/>
            <w:r w:rsidRPr="005A710D">
              <w:rPr>
                <w:rFonts w:ascii="Times New Roman" w:hAnsi="Times New Roman" w:cs="Times New Roman"/>
                <w:b/>
                <w:bCs/>
                <w:sz w:val="22"/>
                <w:szCs w:val="22"/>
              </w:rPr>
              <w:t>/h)</w:t>
            </w:r>
          </w:p>
        </w:tc>
      </w:tr>
      <w:tr w:rsidR="00814947" w:rsidRPr="005A710D" w14:paraId="22B93AF3" w14:textId="77777777" w:rsidTr="008A3445">
        <w:tc>
          <w:tcPr>
            <w:tcW w:w="2972" w:type="dxa"/>
          </w:tcPr>
          <w:p w14:paraId="0D87D069" w14:textId="77777777" w:rsidR="00212F41" w:rsidRPr="005A710D" w:rsidRDefault="00212F41" w:rsidP="00186730">
            <w:pPr>
              <w:pStyle w:val="Default"/>
              <w:keepNext/>
              <w:keepLines/>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 xml:space="preserve">   </w:t>
            </w:r>
            <w:r w:rsidR="006B658B" w:rsidRPr="005A710D">
              <w:rPr>
                <w:rFonts w:ascii="Times New Roman" w:hAnsi="Times New Roman" w:cs="Times New Roman"/>
                <w:sz w:val="22"/>
                <w:szCs w:val="22"/>
                <w:lang w:eastAsia="ja-JP"/>
              </w:rPr>
              <w:t>Mo</w:t>
            </w:r>
            <w:r w:rsidR="00AF5EEC" w:rsidRPr="005A710D">
              <w:rPr>
                <w:rFonts w:ascii="Times New Roman" w:hAnsi="Times New Roman" w:cs="Times New Roman"/>
                <w:sz w:val="22"/>
                <w:szCs w:val="22"/>
                <w:lang w:eastAsia="ja-JP"/>
              </w:rPr>
              <w:t xml:space="preserve">yenne à </w:t>
            </w:r>
            <w:proofErr w:type="spellStart"/>
            <w:r w:rsidR="00AF5EEC" w:rsidRPr="005A710D">
              <w:rPr>
                <w:rFonts w:ascii="Times New Roman" w:hAnsi="Times New Roman" w:cs="Times New Roman"/>
                <w:sz w:val="22"/>
                <w:szCs w:val="22"/>
                <w:lang w:eastAsia="ja-JP"/>
              </w:rPr>
              <w:t>l’inclusion</w:t>
            </w:r>
            <w:proofErr w:type="spellEnd"/>
          </w:p>
        </w:tc>
        <w:tc>
          <w:tcPr>
            <w:tcW w:w="1522" w:type="dxa"/>
          </w:tcPr>
          <w:p w14:paraId="2E52FD3A"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rPr>
              <w:t>54</w:t>
            </w:r>
            <w:r w:rsidR="00220EA4" w:rsidRPr="005A710D">
              <w:rPr>
                <w:rFonts w:ascii="Times New Roman" w:hAnsi="Times New Roman" w:cs="Times New Roman"/>
                <w:sz w:val="22"/>
                <w:szCs w:val="22"/>
              </w:rPr>
              <w:t>,</w:t>
            </w:r>
            <w:r w:rsidRPr="005A710D">
              <w:rPr>
                <w:rFonts w:ascii="Times New Roman" w:hAnsi="Times New Roman" w:cs="Times New Roman"/>
                <w:sz w:val="22"/>
                <w:szCs w:val="22"/>
              </w:rPr>
              <w:t>3</w:t>
            </w:r>
          </w:p>
        </w:tc>
        <w:tc>
          <w:tcPr>
            <w:tcW w:w="1522" w:type="dxa"/>
          </w:tcPr>
          <w:p w14:paraId="40C96393"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sidDel="00402444">
              <w:rPr>
                <w:rFonts w:ascii="Times New Roman" w:hAnsi="Times New Roman" w:cs="Times New Roman"/>
                <w:sz w:val="22"/>
                <w:szCs w:val="22"/>
              </w:rPr>
              <w:t>50</w:t>
            </w:r>
            <w:r w:rsidR="00220EA4" w:rsidRPr="005A710D">
              <w:rPr>
                <w:rFonts w:ascii="Times New Roman" w:hAnsi="Times New Roman" w:cs="Times New Roman"/>
                <w:sz w:val="22"/>
                <w:szCs w:val="22"/>
              </w:rPr>
              <w:t>,</w:t>
            </w:r>
            <w:r w:rsidRPr="005A710D">
              <w:rPr>
                <w:rFonts w:ascii="Times New Roman" w:hAnsi="Times New Roman" w:cs="Times New Roman"/>
                <w:sz w:val="22"/>
                <w:szCs w:val="22"/>
              </w:rPr>
              <w:t>9</w:t>
            </w:r>
          </w:p>
        </w:tc>
        <w:tc>
          <w:tcPr>
            <w:tcW w:w="1522" w:type="dxa"/>
          </w:tcPr>
          <w:p w14:paraId="08FDDF83"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45</w:t>
            </w:r>
            <w:r w:rsidR="00220EA4"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8</w:t>
            </w:r>
          </w:p>
        </w:tc>
        <w:tc>
          <w:tcPr>
            <w:tcW w:w="1523" w:type="dxa"/>
          </w:tcPr>
          <w:p w14:paraId="0E7467A7"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53</w:t>
            </w:r>
            <w:r w:rsidR="00220EA4"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1</w:t>
            </w:r>
          </w:p>
        </w:tc>
      </w:tr>
      <w:tr w:rsidR="00814947" w:rsidRPr="005A710D" w14:paraId="2EE525CF" w14:textId="77777777" w:rsidTr="008A3445">
        <w:tc>
          <w:tcPr>
            <w:tcW w:w="2972" w:type="dxa"/>
          </w:tcPr>
          <w:p w14:paraId="3717487B" w14:textId="77777777" w:rsidR="00212F41" w:rsidRPr="005A710D" w:rsidRDefault="00212F41" w:rsidP="00186730">
            <w:pPr>
              <w:pStyle w:val="Default"/>
              <w:keepNext/>
              <w:keepLines/>
              <w:ind w:left="164" w:hanging="164"/>
              <w:rPr>
                <w:rFonts w:ascii="Times New Roman" w:hAnsi="Times New Roman" w:cs="Times New Roman"/>
                <w:b/>
                <w:color w:val="auto"/>
                <w:sz w:val="22"/>
                <w:szCs w:val="22"/>
                <w:lang w:val="fr-FR" w:eastAsia="ja-JP"/>
              </w:rPr>
            </w:pPr>
            <w:r w:rsidRPr="005A710D">
              <w:rPr>
                <w:rFonts w:ascii="Times New Roman" w:hAnsi="Times New Roman" w:cs="Times New Roman"/>
                <w:sz w:val="22"/>
                <w:szCs w:val="22"/>
                <w:lang w:val="fr-FR" w:eastAsia="ja-JP"/>
              </w:rPr>
              <w:t xml:space="preserve">   </w:t>
            </w:r>
            <w:r w:rsidR="00FF268F" w:rsidRPr="005A710D">
              <w:rPr>
                <w:rFonts w:ascii="Times New Roman" w:hAnsi="Times New Roman" w:cs="Times New Roman"/>
                <w:sz w:val="22"/>
                <w:szCs w:val="22"/>
                <w:lang w:val="fr-FR" w:eastAsia="ja-JP"/>
              </w:rPr>
              <w:t xml:space="preserve">Variation </w:t>
            </w:r>
            <w:r w:rsidR="00493A20" w:rsidRPr="005A710D">
              <w:rPr>
                <w:rFonts w:ascii="Times New Roman" w:hAnsi="Times New Roman" w:cs="Times New Roman"/>
                <w:sz w:val="22"/>
                <w:szCs w:val="22"/>
                <w:lang w:val="fr-FR" w:eastAsia="ja-JP"/>
              </w:rPr>
              <w:t>depuis</w:t>
            </w:r>
            <w:r w:rsidR="00FF268F" w:rsidRPr="005A710D">
              <w:rPr>
                <w:rFonts w:ascii="Times New Roman" w:hAnsi="Times New Roman" w:cs="Times New Roman"/>
                <w:sz w:val="22"/>
                <w:szCs w:val="22"/>
                <w:lang w:val="fr-FR" w:eastAsia="ja-JP"/>
              </w:rPr>
              <w:t xml:space="preserve"> l’inclusion</w:t>
            </w:r>
          </w:p>
        </w:tc>
        <w:tc>
          <w:tcPr>
            <w:tcW w:w="1522" w:type="dxa"/>
          </w:tcPr>
          <w:p w14:paraId="1344661C"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-27</w:t>
            </w:r>
            <w:r w:rsidR="00220EA4"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4</w:t>
            </w:r>
            <w:r w:rsidRPr="005A710D">
              <w:rPr>
                <w:rFonts w:ascii="Times New Roman" w:eastAsia="SimSun" w:hAnsi="Times New Roman" w:cs="Times New Roman"/>
                <w:sz w:val="22"/>
                <w:szCs w:val="22"/>
                <w:vertAlign w:val="superscript"/>
              </w:rPr>
              <w:t>††</w:t>
            </w:r>
          </w:p>
        </w:tc>
        <w:tc>
          <w:tcPr>
            <w:tcW w:w="1522" w:type="dxa"/>
          </w:tcPr>
          <w:p w14:paraId="420E0854"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-4</w:t>
            </w:r>
            <w:r w:rsidR="00220EA4"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8</w:t>
            </w:r>
            <w:r w:rsidRPr="005A710D">
              <w:rPr>
                <w:rFonts w:ascii="Times New Roman" w:eastAsia="SimSun" w:hAnsi="Times New Roman" w:cs="Times New Roman"/>
                <w:sz w:val="22"/>
                <w:szCs w:val="22"/>
                <w:vertAlign w:val="superscript"/>
              </w:rPr>
              <w:t>†</w:t>
            </w:r>
          </w:p>
        </w:tc>
        <w:tc>
          <w:tcPr>
            <w:tcW w:w="1522" w:type="dxa"/>
          </w:tcPr>
          <w:p w14:paraId="2F625549"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-30</w:t>
            </w:r>
            <w:r w:rsidR="00220EA4"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4</w:t>
            </w:r>
            <w:r w:rsidRPr="005A710D">
              <w:rPr>
                <w:rFonts w:ascii="Times New Roman" w:eastAsia="SimSun" w:hAnsi="Times New Roman" w:cs="Times New Roman"/>
                <w:sz w:val="22"/>
                <w:szCs w:val="22"/>
                <w:vertAlign w:val="superscript"/>
              </w:rPr>
              <w:t>††</w:t>
            </w:r>
          </w:p>
        </w:tc>
        <w:tc>
          <w:tcPr>
            <w:tcW w:w="1523" w:type="dxa"/>
          </w:tcPr>
          <w:p w14:paraId="6A6E9208"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-6</w:t>
            </w:r>
            <w:r w:rsidR="00220EA4"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0</w:t>
            </w:r>
            <w:r w:rsidRPr="005A710D">
              <w:rPr>
                <w:rFonts w:ascii="Times New Roman" w:eastAsia="SimSun" w:hAnsi="Times New Roman" w:cs="Times New Roman"/>
                <w:sz w:val="22"/>
                <w:szCs w:val="22"/>
                <w:vertAlign w:val="superscript"/>
              </w:rPr>
              <w:t>†</w:t>
            </w:r>
          </w:p>
        </w:tc>
      </w:tr>
      <w:tr w:rsidR="00814947" w:rsidRPr="005A710D" w14:paraId="61A6A7E8" w14:textId="77777777" w:rsidTr="008A3445">
        <w:tc>
          <w:tcPr>
            <w:tcW w:w="2972" w:type="dxa"/>
          </w:tcPr>
          <w:p w14:paraId="27E83511" w14:textId="77777777" w:rsidR="00212F41" w:rsidRPr="005A710D" w:rsidRDefault="00212F41" w:rsidP="00AA1538">
            <w:pPr>
              <w:keepNext/>
              <w:keepLines/>
              <w:spacing w:line="240" w:lineRule="auto"/>
              <w:ind w:left="164" w:hanging="164"/>
              <w:rPr>
                <w:szCs w:val="22"/>
                <w:vertAlign w:val="superscript"/>
                <w:lang w:eastAsia="ja-JP"/>
              </w:rPr>
            </w:pPr>
            <w:r w:rsidRPr="005A710D">
              <w:rPr>
                <w:szCs w:val="22"/>
                <w:lang w:eastAsia="ja-JP"/>
              </w:rPr>
              <w:t xml:space="preserve">   Diff</w:t>
            </w:r>
            <w:r w:rsidR="00FF268F" w:rsidRPr="005A710D">
              <w:rPr>
                <w:szCs w:val="22"/>
                <w:lang w:eastAsia="ja-JP"/>
              </w:rPr>
              <w:t>é</w:t>
            </w:r>
            <w:r w:rsidRPr="005A710D">
              <w:rPr>
                <w:szCs w:val="22"/>
                <w:lang w:eastAsia="ja-JP"/>
              </w:rPr>
              <w:t xml:space="preserve">rence </w:t>
            </w:r>
            <w:r w:rsidR="00FF268F" w:rsidRPr="005A710D">
              <w:rPr>
                <w:szCs w:val="22"/>
                <w:lang w:eastAsia="ja-JP"/>
              </w:rPr>
              <w:t>par rapport au</w:t>
            </w:r>
            <w:r w:rsidRPr="005A710D">
              <w:rPr>
                <w:szCs w:val="22"/>
                <w:lang w:eastAsia="ja-JP"/>
              </w:rPr>
              <w:t xml:space="preserve"> placebo</w:t>
            </w:r>
            <w:r w:rsidR="008D1E64" w:rsidRPr="005A710D">
              <w:rPr>
                <w:szCs w:val="22"/>
                <w:lang w:eastAsia="ja-JP"/>
              </w:rPr>
              <w:t xml:space="preserve"> </w:t>
            </w:r>
            <w:r w:rsidRPr="005A710D">
              <w:rPr>
                <w:szCs w:val="22"/>
                <w:lang w:eastAsia="ja-JP"/>
              </w:rPr>
              <w:t>[</w:t>
            </w:r>
            <w:r w:rsidR="00051CD2" w:rsidRPr="005A710D">
              <w:rPr>
                <w:szCs w:val="22"/>
                <w:lang w:eastAsia="ja-JP"/>
              </w:rPr>
              <w:t xml:space="preserve">IC </w:t>
            </w:r>
            <w:r w:rsidRPr="005A710D">
              <w:rPr>
                <w:szCs w:val="22"/>
                <w:lang w:eastAsia="ja-JP"/>
              </w:rPr>
              <w:t>95 %]</w:t>
            </w:r>
          </w:p>
        </w:tc>
        <w:tc>
          <w:tcPr>
            <w:tcW w:w="1522" w:type="dxa"/>
          </w:tcPr>
          <w:p w14:paraId="12488FDD" w14:textId="77777777" w:rsidR="00212F41" w:rsidRPr="005A710D" w:rsidRDefault="00212F41" w:rsidP="00186730">
            <w:pPr>
              <w:pStyle w:val="PLRBodyText"/>
              <w:keepNext/>
              <w:keepLines/>
              <w:jc w:val="center"/>
              <w:rPr>
                <w:rFonts w:ascii="Times New Roman" w:eastAsia="SimSun" w:hAnsi="Times New Roman" w:cs="Times New Roman"/>
                <w:sz w:val="22"/>
              </w:rPr>
            </w:pPr>
            <w:r w:rsidRPr="005A710D">
              <w:rPr>
                <w:rFonts w:ascii="Times New Roman" w:eastAsia="SimSun" w:hAnsi="Times New Roman" w:cs="Times New Roman"/>
                <w:sz w:val="22"/>
              </w:rPr>
              <w:t>-22</w:t>
            </w:r>
            <w:r w:rsidR="00220EA4" w:rsidRPr="005A710D">
              <w:rPr>
                <w:rFonts w:ascii="Times New Roman" w:eastAsia="SimSun" w:hAnsi="Times New Roman" w:cs="Times New Roman"/>
                <w:sz w:val="22"/>
              </w:rPr>
              <w:t>,</w:t>
            </w:r>
            <w:r w:rsidRPr="005A710D">
              <w:rPr>
                <w:rFonts w:ascii="Times New Roman" w:eastAsia="SimSun" w:hAnsi="Times New Roman" w:cs="Times New Roman"/>
                <w:sz w:val="22"/>
              </w:rPr>
              <w:t>5</w:t>
            </w:r>
            <w:r w:rsidRPr="005A710D">
              <w:rPr>
                <w:rFonts w:ascii="Times New Roman" w:eastAsia="SimSun" w:hAnsi="Times New Roman" w:cs="Times New Roman"/>
                <w:sz w:val="22"/>
                <w:vertAlign w:val="superscript"/>
              </w:rPr>
              <w:t>**</w:t>
            </w:r>
          </w:p>
          <w:p w14:paraId="04C3DE17"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[-28</w:t>
            </w:r>
            <w:r w:rsidR="00220EA4" w:rsidRPr="005A710D">
              <w:rPr>
                <w:rFonts w:ascii="Times New Roman" w:eastAsia="SimSun" w:hAnsi="Times New Roman" w:cs="Times New Roman"/>
                <w:sz w:val="22"/>
                <w:szCs w:val="22"/>
              </w:rPr>
              <w:t>,</w:t>
            </w:r>
            <w:proofErr w:type="gramStart"/>
            <w:r w:rsidRPr="005A710D">
              <w:rPr>
                <w:rFonts w:ascii="Times New Roman" w:eastAsia="SimSun" w:hAnsi="Times New Roman" w:cs="Times New Roman"/>
                <w:sz w:val="22"/>
                <w:szCs w:val="22"/>
              </w:rPr>
              <w:t>7</w:t>
            </w:r>
            <w:r w:rsidR="00220EA4" w:rsidRPr="005A710D">
              <w:rPr>
                <w:rFonts w:ascii="Times New Roman" w:eastAsia="SimSun" w:hAnsi="Times New Roman" w:cs="Times New Roman"/>
                <w:sz w:val="22"/>
                <w:szCs w:val="22"/>
              </w:rPr>
              <w:t xml:space="preserve"> ;</w:t>
            </w:r>
            <w:proofErr w:type="gramEnd"/>
            <w:r w:rsidRPr="005A710D">
              <w:rPr>
                <w:rFonts w:ascii="Times New Roman" w:eastAsia="SimSun" w:hAnsi="Times New Roman" w:cs="Times New Roman"/>
                <w:sz w:val="22"/>
                <w:szCs w:val="22"/>
              </w:rPr>
              <w:t xml:space="preserve"> -16</w:t>
            </w:r>
            <w:r w:rsidR="00220EA4" w:rsidRPr="005A710D">
              <w:rPr>
                <w:rFonts w:ascii="Times New Roman" w:eastAsia="SimSun" w:hAnsi="Times New Roman" w:cs="Times New Roman"/>
                <w:sz w:val="22"/>
                <w:szCs w:val="22"/>
              </w:rPr>
              <w:t>,</w:t>
            </w:r>
            <w:r w:rsidRPr="005A710D">
              <w:rPr>
                <w:rFonts w:ascii="Times New Roman" w:eastAsia="SimSun" w:hAnsi="Times New Roman" w:cs="Times New Roman"/>
                <w:sz w:val="22"/>
                <w:szCs w:val="22"/>
              </w:rPr>
              <w:t>4]</w:t>
            </w:r>
          </w:p>
        </w:tc>
        <w:tc>
          <w:tcPr>
            <w:tcW w:w="1522" w:type="dxa"/>
          </w:tcPr>
          <w:p w14:paraId="692BD2CC"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c>
          <w:tcPr>
            <w:tcW w:w="1522" w:type="dxa"/>
          </w:tcPr>
          <w:p w14:paraId="5142D006" w14:textId="77777777" w:rsidR="00212F41" w:rsidRPr="005A710D" w:rsidRDefault="00212F41" w:rsidP="00AA1538">
            <w:pPr>
              <w:keepNext/>
              <w:keepLines/>
              <w:spacing w:line="240" w:lineRule="auto"/>
              <w:jc w:val="center"/>
              <w:rPr>
                <w:rFonts w:eastAsia="SimSun"/>
                <w:szCs w:val="22"/>
                <w:lang w:val="en-US"/>
              </w:rPr>
            </w:pPr>
            <w:r w:rsidRPr="005A710D">
              <w:rPr>
                <w:rFonts w:eastAsia="SimSun"/>
                <w:szCs w:val="22"/>
                <w:lang w:val="en-US"/>
              </w:rPr>
              <w:t>-24</w:t>
            </w:r>
            <w:r w:rsidR="00220EA4" w:rsidRPr="005A710D">
              <w:rPr>
                <w:rFonts w:eastAsia="SimSun"/>
                <w:szCs w:val="22"/>
                <w:lang w:val="en-US"/>
              </w:rPr>
              <w:t>,</w:t>
            </w:r>
            <w:r w:rsidRPr="005A710D">
              <w:rPr>
                <w:rFonts w:eastAsia="SimSun"/>
                <w:szCs w:val="22"/>
                <w:lang w:val="en-US"/>
              </w:rPr>
              <w:t>4</w:t>
            </w:r>
            <w:r w:rsidRPr="005A710D">
              <w:rPr>
                <w:rFonts w:eastAsia="SimSun"/>
                <w:szCs w:val="22"/>
                <w:vertAlign w:val="superscript"/>
              </w:rPr>
              <w:t>**</w:t>
            </w:r>
          </w:p>
          <w:p w14:paraId="0B334FF3"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[-30</w:t>
            </w:r>
            <w:r w:rsidR="00220EA4" w:rsidRPr="005A710D">
              <w:rPr>
                <w:rFonts w:ascii="Times New Roman" w:eastAsia="SimSun" w:hAnsi="Times New Roman" w:cs="Times New Roman"/>
                <w:sz w:val="22"/>
                <w:szCs w:val="22"/>
              </w:rPr>
              <w:t>,</w:t>
            </w:r>
            <w:proofErr w:type="gramStart"/>
            <w:r w:rsidRPr="005A710D">
              <w:rPr>
                <w:rFonts w:ascii="Times New Roman" w:eastAsia="SimSun" w:hAnsi="Times New Roman" w:cs="Times New Roman"/>
                <w:sz w:val="22"/>
                <w:szCs w:val="22"/>
              </w:rPr>
              <w:t>3</w:t>
            </w:r>
            <w:r w:rsidR="00220EA4" w:rsidRPr="005A710D">
              <w:rPr>
                <w:rFonts w:ascii="Times New Roman" w:eastAsia="SimSun" w:hAnsi="Times New Roman" w:cs="Times New Roman"/>
                <w:sz w:val="22"/>
                <w:szCs w:val="22"/>
              </w:rPr>
              <w:t xml:space="preserve"> ;</w:t>
            </w:r>
            <w:proofErr w:type="gramEnd"/>
            <w:r w:rsidRPr="005A710D">
              <w:rPr>
                <w:rFonts w:ascii="Times New Roman" w:eastAsia="SimSun" w:hAnsi="Times New Roman" w:cs="Times New Roman"/>
                <w:sz w:val="22"/>
                <w:szCs w:val="22"/>
              </w:rPr>
              <w:t xml:space="preserve"> -18</w:t>
            </w:r>
            <w:r w:rsidR="00220EA4" w:rsidRPr="005A710D">
              <w:rPr>
                <w:rFonts w:ascii="Times New Roman" w:eastAsia="SimSun" w:hAnsi="Times New Roman" w:cs="Times New Roman"/>
                <w:sz w:val="22"/>
                <w:szCs w:val="22"/>
              </w:rPr>
              <w:t>,</w:t>
            </w:r>
            <w:r w:rsidRPr="005A710D">
              <w:rPr>
                <w:rFonts w:ascii="Times New Roman" w:eastAsia="SimSun" w:hAnsi="Times New Roman" w:cs="Times New Roman"/>
                <w:sz w:val="22"/>
                <w:szCs w:val="22"/>
              </w:rPr>
              <w:t>6]</w:t>
            </w:r>
          </w:p>
        </w:tc>
        <w:tc>
          <w:tcPr>
            <w:tcW w:w="1523" w:type="dxa"/>
          </w:tcPr>
          <w:p w14:paraId="4A8EC19E"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r>
      <w:tr w:rsidR="00212F41" w:rsidRPr="005A710D" w14:paraId="5EE9CE69" w14:textId="77777777" w:rsidTr="008A3445">
        <w:tc>
          <w:tcPr>
            <w:tcW w:w="9061" w:type="dxa"/>
            <w:gridSpan w:val="5"/>
          </w:tcPr>
          <w:p w14:paraId="5184637F" w14:textId="77777777" w:rsidR="00212F41" w:rsidRPr="005A710D" w:rsidRDefault="00EB4171" w:rsidP="00186730">
            <w:pPr>
              <w:pStyle w:val="Default"/>
              <w:keepNext/>
              <w:keepLines/>
              <w:rPr>
                <w:rFonts w:ascii="Times New Roman" w:hAnsi="Times New Roman" w:cs="Times New Roman"/>
                <w:b/>
                <w:color w:val="auto"/>
                <w:sz w:val="22"/>
                <w:szCs w:val="22"/>
                <w:lang w:eastAsia="ja-JP"/>
              </w:rPr>
            </w:pPr>
            <w:r w:rsidRPr="005A710D">
              <w:rPr>
                <w:rFonts w:ascii="Times New Roman" w:hAnsi="Times New Roman" w:cs="Times New Roman"/>
                <w:b/>
                <w:bCs/>
                <w:sz w:val="22"/>
                <w:szCs w:val="22"/>
              </w:rPr>
              <w:t>Variation (%</w:t>
            </w:r>
            <w:r w:rsidR="009F0697" w:rsidRPr="005A710D">
              <w:rPr>
                <w:rFonts w:ascii="Times New Roman" w:hAnsi="Times New Roman" w:cs="Times New Roman"/>
                <w:b/>
                <w:bCs/>
                <w:sz w:val="22"/>
                <w:szCs w:val="22"/>
              </w:rPr>
              <w:t xml:space="preserve">) de </w:t>
            </w:r>
            <w:proofErr w:type="spellStart"/>
            <w:r w:rsidR="009F0697" w:rsidRPr="005A710D">
              <w:rPr>
                <w:rFonts w:ascii="Times New Roman" w:hAnsi="Times New Roman" w:cs="Times New Roman"/>
                <w:b/>
                <w:bCs/>
                <w:sz w:val="22"/>
                <w:szCs w:val="22"/>
              </w:rPr>
              <w:t>l’</w:t>
            </w:r>
            <w:r w:rsidR="00212F41" w:rsidRPr="005A710D">
              <w:rPr>
                <w:rFonts w:ascii="Times New Roman" w:hAnsi="Times New Roman" w:cs="Times New Roman"/>
                <w:b/>
                <w:bCs/>
                <w:sz w:val="22"/>
                <w:szCs w:val="22"/>
              </w:rPr>
              <w:t>I</w:t>
            </w:r>
            <w:r w:rsidR="0096125F" w:rsidRPr="005A710D">
              <w:rPr>
                <w:rFonts w:ascii="Times New Roman" w:hAnsi="Times New Roman" w:cs="Times New Roman"/>
                <w:b/>
                <w:bCs/>
                <w:sz w:val="22"/>
                <w:szCs w:val="22"/>
              </w:rPr>
              <w:t>AH</w:t>
            </w:r>
            <w:proofErr w:type="spellEnd"/>
          </w:p>
        </w:tc>
      </w:tr>
      <w:tr w:rsidR="00814947" w:rsidRPr="005A710D" w14:paraId="186882E2" w14:textId="77777777" w:rsidTr="008A3445">
        <w:tc>
          <w:tcPr>
            <w:tcW w:w="2972" w:type="dxa"/>
          </w:tcPr>
          <w:p w14:paraId="4AA072BA" w14:textId="77777777" w:rsidR="00212F41" w:rsidRPr="005A710D" w:rsidRDefault="00212F41" w:rsidP="00186730">
            <w:pPr>
              <w:pStyle w:val="Default"/>
              <w:keepNext/>
              <w:keepLines/>
              <w:ind w:left="164" w:hanging="164"/>
              <w:rPr>
                <w:rFonts w:ascii="Times New Roman" w:hAnsi="Times New Roman" w:cs="Times New Roman"/>
                <w:b/>
                <w:color w:val="auto"/>
                <w:sz w:val="22"/>
                <w:szCs w:val="22"/>
                <w:lang w:val="fr-FR" w:eastAsia="ja-JP"/>
              </w:rPr>
            </w:pPr>
            <w:r w:rsidRPr="005A710D">
              <w:rPr>
                <w:rFonts w:ascii="Times New Roman" w:hAnsi="Times New Roman" w:cs="Times New Roman"/>
                <w:sz w:val="22"/>
                <w:szCs w:val="22"/>
                <w:lang w:val="fr-FR"/>
              </w:rPr>
              <w:t xml:space="preserve">   </w:t>
            </w:r>
            <w:r w:rsidR="009F0697" w:rsidRPr="005A710D">
              <w:rPr>
                <w:rFonts w:ascii="Times New Roman" w:hAnsi="Times New Roman" w:cs="Times New Roman"/>
                <w:sz w:val="22"/>
                <w:szCs w:val="22"/>
                <w:lang w:val="fr-FR"/>
              </w:rPr>
              <w:t xml:space="preserve">Variation (%) </w:t>
            </w:r>
            <w:r w:rsidR="00493A20" w:rsidRPr="005A710D">
              <w:rPr>
                <w:rFonts w:ascii="Times New Roman" w:hAnsi="Times New Roman" w:cs="Times New Roman"/>
                <w:sz w:val="22"/>
                <w:szCs w:val="22"/>
                <w:lang w:val="fr-FR"/>
              </w:rPr>
              <w:t>depuis</w:t>
            </w:r>
            <w:r w:rsidR="009F0697" w:rsidRPr="005A710D">
              <w:rPr>
                <w:rFonts w:ascii="Times New Roman" w:hAnsi="Times New Roman" w:cs="Times New Roman"/>
                <w:sz w:val="22"/>
                <w:szCs w:val="22"/>
                <w:lang w:val="fr-FR"/>
              </w:rPr>
              <w:t xml:space="preserve"> l’inclusion</w:t>
            </w:r>
          </w:p>
        </w:tc>
        <w:tc>
          <w:tcPr>
            <w:tcW w:w="1522" w:type="dxa"/>
          </w:tcPr>
          <w:p w14:paraId="085E2895"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-55</w:t>
            </w:r>
            <w:r w:rsidR="0044312B"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0</w:t>
            </w:r>
            <w:r w:rsidRPr="005A710D">
              <w:rPr>
                <w:rFonts w:ascii="Times New Roman" w:eastAsia="SimSun" w:hAnsi="Times New Roman" w:cs="Times New Roman"/>
                <w:sz w:val="22"/>
                <w:szCs w:val="22"/>
                <w:vertAlign w:val="superscript"/>
              </w:rPr>
              <w:t>††</w:t>
            </w:r>
          </w:p>
        </w:tc>
        <w:tc>
          <w:tcPr>
            <w:tcW w:w="1522" w:type="dxa"/>
          </w:tcPr>
          <w:p w14:paraId="1F479BE5"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-5</w:t>
            </w:r>
            <w:r w:rsidR="0044312B"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0</w:t>
            </w:r>
          </w:p>
        </w:tc>
        <w:tc>
          <w:tcPr>
            <w:tcW w:w="1522" w:type="dxa"/>
          </w:tcPr>
          <w:p w14:paraId="193469C6"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-62</w:t>
            </w:r>
            <w:r w:rsidR="0044312B"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8</w:t>
            </w:r>
            <w:r w:rsidRPr="005A710D">
              <w:rPr>
                <w:rFonts w:ascii="Times New Roman" w:eastAsia="SimSun" w:hAnsi="Times New Roman" w:cs="Times New Roman"/>
                <w:sz w:val="22"/>
                <w:szCs w:val="22"/>
                <w:vertAlign w:val="superscript"/>
              </w:rPr>
              <w:t>††</w:t>
            </w:r>
          </w:p>
        </w:tc>
        <w:tc>
          <w:tcPr>
            <w:tcW w:w="1523" w:type="dxa"/>
          </w:tcPr>
          <w:p w14:paraId="0ACA92A5"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-6</w:t>
            </w:r>
            <w:r w:rsidR="0044312B" w:rsidRPr="005A710D">
              <w:rPr>
                <w:rFonts w:ascii="Times New Roman" w:hAnsi="Times New Roman" w:cs="Times New Roman"/>
                <w:sz w:val="22"/>
                <w:szCs w:val="22"/>
                <w:lang w:eastAsia="ja-JP"/>
              </w:rPr>
              <w:t>,</w:t>
            </w:r>
            <w:r w:rsidRPr="005A710D">
              <w:rPr>
                <w:rFonts w:ascii="Times New Roman" w:hAnsi="Times New Roman" w:cs="Times New Roman"/>
                <w:sz w:val="22"/>
                <w:szCs w:val="22"/>
                <w:lang w:eastAsia="ja-JP"/>
              </w:rPr>
              <w:t>4</w:t>
            </w:r>
          </w:p>
        </w:tc>
      </w:tr>
      <w:tr w:rsidR="00814947" w:rsidRPr="005A710D" w14:paraId="0605039A" w14:textId="77777777" w:rsidTr="008A3445">
        <w:tc>
          <w:tcPr>
            <w:tcW w:w="2972" w:type="dxa"/>
          </w:tcPr>
          <w:p w14:paraId="7C71E1C1" w14:textId="77777777" w:rsidR="00212F41" w:rsidRPr="005A710D" w:rsidRDefault="00212F41" w:rsidP="00186730">
            <w:pPr>
              <w:pStyle w:val="PLRBodyText"/>
              <w:keepNext/>
              <w:keepLines/>
              <w:ind w:left="164" w:hanging="164"/>
              <w:rPr>
                <w:rFonts w:ascii="Times New Roman" w:hAnsi="Times New Roman" w:cs="Times New Roman"/>
                <w:sz w:val="22"/>
              </w:rPr>
            </w:pPr>
            <w:r w:rsidRPr="005A710D">
              <w:rPr>
                <w:rFonts w:ascii="Times New Roman" w:hAnsi="Times New Roman" w:cs="Times New Roman"/>
                <w:sz w:val="22"/>
              </w:rPr>
              <w:t xml:space="preserve">   Diff</w:t>
            </w:r>
            <w:r w:rsidR="009F0697" w:rsidRPr="005A710D">
              <w:rPr>
                <w:rFonts w:ascii="Times New Roman" w:hAnsi="Times New Roman" w:cs="Times New Roman"/>
                <w:sz w:val="22"/>
              </w:rPr>
              <w:t>é</w:t>
            </w:r>
            <w:r w:rsidRPr="005A710D">
              <w:rPr>
                <w:rFonts w:ascii="Times New Roman" w:hAnsi="Times New Roman" w:cs="Times New Roman"/>
                <w:sz w:val="22"/>
              </w:rPr>
              <w:t>rence</w:t>
            </w:r>
            <w:r w:rsidR="009F0697" w:rsidRPr="005A710D">
              <w:rPr>
                <w:rFonts w:ascii="Times New Roman" w:hAnsi="Times New Roman" w:cs="Times New Roman"/>
                <w:sz w:val="22"/>
              </w:rPr>
              <w:t xml:space="preserve"> (%) par rapport au </w:t>
            </w:r>
            <w:r w:rsidRPr="005A710D">
              <w:rPr>
                <w:rFonts w:ascii="Times New Roman" w:hAnsi="Times New Roman" w:cs="Times New Roman"/>
                <w:sz w:val="22"/>
              </w:rPr>
              <w:t>placebo</w:t>
            </w:r>
            <w:r w:rsidR="009F0697" w:rsidRPr="005A710D">
              <w:rPr>
                <w:rFonts w:ascii="Times New Roman" w:hAnsi="Times New Roman" w:cs="Times New Roman"/>
                <w:sz w:val="22"/>
              </w:rPr>
              <w:t xml:space="preserve"> </w:t>
            </w:r>
            <w:r w:rsidRPr="005A710D">
              <w:rPr>
                <w:rFonts w:ascii="Times New Roman" w:hAnsi="Times New Roman" w:cs="Times New Roman"/>
                <w:sz w:val="22"/>
              </w:rPr>
              <w:t>[</w:t>
            </w:r>
            <w:r w:rsidR="00051CD2" w:rsidRPr="005A710D">
              <w:rPr>
                <w:rFonts w:ascii="Times New Roman" w:hAnsi="Times New Roman" w:cs="Times New Roman"/>
                <w:sz w:val="22"/>
              </w:rPr>
              <w:t xml:space="preserve">IC </w:t>
            </w:r>
            <w:r w:rsidRPr="005A710D">
              <w:rPr>
                <w:rFonts w:ascii="Times New Roman" w:hAnsi="Times New Roman" w:cs="Times New Roman"/>
                <w:sz w:val="22"/>
              </w:rPr>
              <w:t>95</w:t>
            </w:r>
            <w:r w:rsidR="00731EC7" w:rsidRPr="005A710D">
              <w:rPr>
                <w:rFonts w:ascii="Times New Roman" w:hAnsi="Times New Roman" w:cs="Times New Roman"/>
                <w:sz w:val="22"/>
              </w:rPr>
              <w:t> </w:t>
            </w:r>
            <w:r w:rsidRPr="005A710D">
              <w:rPr>
                <w:rFonts w:ascii="Times New Roman" w:hAnsi="Times New Roman" w:cs="Times New Roman"/>
                <w:sz w:val="22"/>
              </w:rPr>
              <w:t>%]</w:t>
            </w:r>
          </w:p>
        </w:tc>
        <w:tc>
          <w:tcPr>
            <w:tcW w:w="1522" w:type="dxa"/>
          </w:tcPr>
          <w:p w14:paraId="37EE9828" w14:textId="77777777" w:rsidR="00212F41" w:rsidRPr="005A710D" w:rsidRDefault="00212F41" w:rsidP="00AA1538">
            <w:pPr>
              <w:keepNext/>
              <w:keepLines/>
              <w:spacing w:line="240" w:lineRule="auto"/>
              <w:jc w:val="center"/>
              <w:rPr>
                <w:rFonts w:eastAsia="SimSun"/>
                <w:szCs w:val="22"/>
                <w:lang w:val="en-US"/>
              </w:rPr>
            </w:pPr>
            <w:r w:rsidRPr="005A710D">
              <w:rPr>
                <w:rFonts w:eastAsia="SimSun"/>
                <w:szCs w:val="22"/>
                <w:lang w:val="en-US"/>
              </w:rPr>
              <w:t>-49</w:t>
            </w:r>
            <w:r w:rsidR="0044312B" w:rsidRPr="005A710D">
              <w:rPr>
                <w:rFonts w:eastAsia="SimSun"/>
                <w:szCs w:val="22"/>
                <w:lang w:val="en-US"/>
              </w:rPr>
              <w:t>,</w:t>
            </w:r>
            <w:r w:rsidRPr="005A710D">
              <w:rPr>
                <w:rFonts w:eastAsia="SimSun"/>
                <w:szCs w:val="22"/>
                <w:lang w:val="en-US"/>
              </w:rPr>
              <w:t>9</w:t>
            </w:r>
            <w:r w:rsidRPr="005A710D">
              <w:rPr>
                <w:rFonts w:eastAsia="SimSun"/>
                <w:szCs w:val="22"/>
                <w:vertAlign w:val="superscript"/>
              </w:rPr>
              <w:t>**</w:t>
            </w:r>
          </w:p>
          <w:p w14:paraId="575017DD"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[-62</w:t>
            </w:r>
            <w:r w:rsidR="0044312B" w:rsidRPr="005A710D">
              <w:rPr>
                <w:rFonts w:ascii="Times New Roman" w:eastAsia="SimSun" w:hAnsi="Times New Roman" w:cs="Times New Roman"/>
                <w:sz w:val="22"/>
                <w:szCs w:val="22"/>
              </w:rPr>
              <w:t>,</w:t>
            </w:r>
            <w:proofErr w:type="gramStart"/>
            <w:r w:rsidRPr="005A710D">
              <w:rPr>
                <w:rFonts w:ascii="Times New Roman" w:eastAsia="SimSun" w:hAnsi="Times New Roman" w:cs="Times New Roman"/>
                <w:sz w:val="22"/>
                <w:szCs w:val="22"/>
              </w:rPr>
              <w:t>8</w:t>
            </w:r>
            <w:r w:rsidR="0044312B" w:rsidRPr="005A710D">
              <w:rPr>
                <w:rFonts w:ascii="Times New Roman" w:eastAsia="SimSun" w:hAnsi="Times New Roman" w:cs="Times New Roman"/>
                <w:sz w:val="22"/>
                <w:szCs w:val="22"/>
              </w:rPr>
              <w:t xml:space="preserve"> ;</w:t>
            </w:r>
            <w:proofErr w:type="gramEnd"/>
            <w:r w:rsidRPr="005A710D">
              <w:rPr>
                <w:rFonts w:ascii="Times New Roman" w:eastAsia="SimSun" w:hAnsi="Times New Roman" w:cs="Times New Roman"/>
                <w:sz w:val="22"/>
                <w:szCs w:val="22"/>
              </w:rPr>
              <w:t xml:space="preserve"> -37</w:t>
            </w:r>
            <w:r w:rsidR="0044312B" w:rsidRPr="005A710D">
              <w:rPr>
                <w:rFonts w:ascii="Times New Roman" w:eastAsia="SimSun" w:hAnsi="Times New Roman" w:cs="Times New Roman"/>
                <w:sz w:val="22"/>
                <w:szCs w:val="22"/>
              </w:rPr>
              <w:t>,</w:t>
            </w:r>
            <w:r w:rsidRPr="005A710D">
              <w:rPr>
                <w:rFonts w:ascii="Times New Roman" w:eastAsia="SimSun" w:hAnsi="Times New Roman" w:cs="Times New Roman"/>
                <w:sz w:val="22"/>
                <w:szCs w:val="22"/>
              </w:rPr>
              <w:t>0]</w:t>
            </w:r>
          </w:p>
        </w:tc>
        <w:tc>
          <w:tcPr>
            <w:tcW w:w="1522" w:type="dxa"/>
          </w:tcPr>
          <w:p w14:paraId="36B05140"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c>
          <w:tcPr>
            <w:tcW w:w="1522" w:type="dxa"/>
          </w:tcPr>
          <w:p w14:paraId="2529E788" w14:textId="77777777" w:rsidR="00212F41" w:rsidRPr="005A710D" w:rsidRDefault="00212F41" w:rsidP="00AA1538">
            <w:pPr>
              <w:keepNext/>
              <w:keepLines/>
              <w:spacing w:line="240" w:lineRule="auto"/>
              <w:jc w:val="center"/>
              <w:rPr>
                <w:rFonts w:eastAsia="SimSun"/>
                <w:szCs w:val="22"/>
                <w:lang w:val="en-US"/>
              </w:rPr>
            </w:pPr>
            <w:r w:rsidRPr="005A710D">
              <w:rPr>
                <w:rFonts w:eastAsia="SimSun"/>
                <w:szCs w:val="22"/>
                <w:lang w:val="en-US"/>
              </w:rPr>
              <w:t>-56</w:t>
            </w:r>
            <w:r w:rsidR="0044312B" w:rsidRPr="005A710D">
              <w:rPr>
                <w:rFonts w:eastAsia="SimSun"/>
                <w:szCs w:val="22"/>
                <w:lang w:val="en-US"/>
              </w:rPr>
              <w:t>,</w:t>
            </w:r>
            <w:r w:rsidRPr="005A710D">
              <w:rPr>
                <w:rFonts w:eastAsia="SimSun"/>
                <w:szCs w:val="22"/>
                <w:lang w:val="en-US"/>
              </w:rPr>
              <w:t>4</w:t>
            </w:r>
            <w:r w:rsidRPr="005A710D">
              <w:rPr>
                <w:rFonts w:eastAsia="SimSun"/>
                <w:szCs w:val="22"/>
                <w:vertAlign w:val="superscript"/>
              </w:rPr>
              <w:t>**</w:t>
            </w:r>
          </w:p>
          <w:p w14:paraId="53A419BB"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[-70</w:t>
            </w:r>
            <w:r w:rsidR="0044312B" w:rsidRPr="005A710D">
              <w:rPr>
                <w:rFonts w:ascii="Times New Roman" w:eastAsia="SimSun" w:hAnsi="Times New Roman" w:cs="Times New Roman"/>
                <w:sz w:val="22"/>
                <w:szCs w:val="22"/>
              </w:rPr>
              <w:t>,</w:t>
            </w:r>
            <w:proofErr w:type="gramStart"/>
            <w:r w:rsidRPr="005A710D">
              <w:rPr>
                <w:rFonts w:ascii="Times New Roman" w:eastAsia="SimSun" w:hAnsi="Times New Roman" w:cs="Times New Roman"/>
                <w:sz w:val="22"/>
                <w:szCs w:val="22"/>
              </w:rPr>
              <w:t>7</w:t>
            </w:r>
            <w:r w:rsidR="0044312B" w:rsidRPr="005A710D">
              <w:rPr>
                <w:rFonts w:ascii="Times New Roman" w:eastAsia="SimSun" w:hAnsi="Times New Roman" w:cs="Times New Roman"/>
                <w:sz w:val="22"/>
                <w:szCs w:val="22"/>
              </w:rPr>
              <w:t xml:space="preserve"> ;</w:t>
            </w:r>
            <w:proofErr w:type="gramEnd"/>
            <w:r w:rsidRPr="005A710D">
              <w:rPr>
                <w:rFonts w:ascii="Times New Roman" w:eastAsia="SimSun" w:hAnsi="Times New Roman" w:cs="Times New Roman"/>
                <w:sz w:val="22"/>
                <w:szCs w:val="22"/>
              </w:rPr>
              <w:t xml:space="preserve"> -42</w:t>
            </w:r>
            <w:r w:rsidR="0044312B" w:rsidRPr="005A710D">
              <w:rPr>
                <w:rFonts w:ascii="Times New Roman" w:eastAsia="SimSun" w:hAnsi="Times New Roman" w:cs="Times New Roman"/>
                <w:sz w:val="22"/>
                <w:szCs w:val="22"/>
              </w:rPr>
              <w:t>,</w:t>
            </w:r>
            <w:r w:rsidRPr="005A710D">
              <w:rPr>
                <w:rFonts w:ascii="Times New Roman" w:eastAsia="SimSun" w:hAnsi="Times New Roman" w:cs="Times New Roman"/>
                <w:sz w:val="22"/>
                <w:szCs w:val="22"/>
              </w:rPr>
              <w:t>2]</w:t>
            </w:r>
          </w:p>
        </w:tc>
        <w:tc>
          <w:tcPr>
            <w:tcW w:w="1523" w:type="dxa"/>
          </w:tcPr>
          <w:p w14:paraId="597C0628" w14:textId="77777777" w:rsidR="00212F41" w:rsidRPr="005A710D" w:rsidRDefault="00212F41"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r>
      <w:tr w:rsidR="007E603C" w:rsidRPr="005A710D" w14:paraId="712E6282" w14:textId="77777777" w:rsidTr="008A3445">
        <w:tc>
          <w:tcPr>
            <w:tcW w:w="9061" w:type="dxa"/>
            <w:gridSpan w:val="5"/>
          </w:tcPr>
          <w:p w14:paraId="0967E0F9" w14:textId="77777777" w:rsidR="007E603C" w:rsidRPr="005A710D" w:rsidRDefault="0028186A" w:rsidP="00186730">
            <w:pPr>
              <w:pStyle w:val="Default"/>
              <w:keepNext/>
              <w:keepLines/>
              <w:rPr>
                <w:rFonts w:ascii="Times New Roman" w:hAnsi="Times New Roman" w:cs="Times New Roman"/>
                <w:b/>
                <w:bCs/>
                <w:sz w:val="22"/>
                <w:szCs w:val="22"/>
                <w:lang w:val="fr-FR"/>
              </w:rPr>
            </w:pPr>
            <w:r w:rsidRPr="005A710D">
              <w:rPr>
                <w:rFonts w:ascii="Times New Roman" w:hAnsi="Times New Roman" w:cs="Times New Roman"/>
                <w:b/>
                <w:bCs/>
                <w:sz w:val="22"/>
                <w:szCs w:val="22"/>
                <w:lang w:val="fr-FR"/>
              </w:rPr>
              <w:t>Patients (%) atteignant une réduction de l’IAH</w:t>
            </w:r>
          </w:p>
        </w:tc>
      </w:tr>
      <w:tr w:rsidR="00814947" w:rsidRPr="005A710D" w14:paraId="0A5B62F4" w14:textId="77777777" w:rsidTr="008A3445">
        <w:trPr>
          <w:trHeight w:val="255"/>
        </w:trPr>
        <w:tc>
          <w:tcPr>
            <w:tcW w:w="2972" w:type="dxa"/>
          </w:tcPr>
          <w:p w14:paraId="1B85FBF5" w14:textId="77777777" w:rsidR="00ED1FE0" w:rsidRPr="005A710D" w:rsidRDefault="00ED1FE0" w:rsidP="00186730">
            <w:pPr>
              <w:pStyle w:val="Default"/>
              <w:keepNext/>
              <w:keepLines/>
              <w:rPr>
                <w:rFonts w:ascii="Times New Roman" w:hAnsi="Times New Roman" w:cs="Times New Roman"/>
                <w:b/>
                <w:bCs/>
                <w:sz w:val="22"/>
                <w:szCs w:val="22"/>
                <w:lang w:val="fr-FR"/>
              </w:rPr>
            </w:pPr>
            <w:r w:rsidRPr="005A710D">
              <w:rPr>
                <w:rFonts w:ascii="Times New Roman" w:hAnsi="Times New Roman" w:cs="Times New Roman"/>
                <w:sz w:val="22"/>
                <w:szCs w:val="22"/>
                <w:lang w:val="fr-FR"/>
              </w:rPr>
              <w:t xml:space="preserve">    </w:t>
            </w:r>
            <w:r w:rsidRPr="005A710D">
              <w:rPr>
                <w:rFonts w:ascii="Times New Roman" w:hAnsi="Times New Roman" w:cs="Times New Roman"/>
                <w:sz w:val="22"/>
                <w:szCs w:val="22"/>
              </w:rPr>
              <w:t>≥ 50</w:t>
            </w:r>
            <w:r w:rsidR="00DC61FC" w:rsidRPr="005A710D">
              <w:rPr>
                <w:rFonts w:ascii="Times New Roman" w:hAnsi="Times New Roman" w:cs="Times New Roman"/>
                <w:sz w:val="22"/>
                <w:szCs w:val="22"/>
              </w:rPr>
              <w:t> </w:t>
            </w:r>
            <w:r w:rsidRPr="005A710D">
              <w:rPr>
                <w:rFonts w:ascii="Times New Roman" w:hAnsi="Times New Roman" w:cs="Times New Roman"/>
                <w:sz w:val="22"/>
                <w:szCs w:val="22"/>
              </w:rPr>
              <w:t xml:space="preserve">% </w:t>
            </w:r>
          </w:p>
        </w:tc>
        <w:tc>
          <w:tcPr>
            <w:tcW w:w="1522" w:type="dxa"/>
          </w:tcPr>
          <w:p w14:paraId="7E1F9AAD"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62,3</w:t>
            </w:r>
          </w:p>
        </w:tc>
        <w:tc>
          <w:tcPr>
            <w:tcW w:w="1522" w:type="dxa"/>
          </w:tcPr>
          <w:p w14:paraId="1D7DD34A"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19,2</w:t>
            </w:r>
          </w:p>
        </w:tc>
        <w:tc>
          <w:tcPr>
            <w:tcW w:w="1522" w:type="dxa"/>
          </w:tcPr>
          <w:p w14:paraId="7F1F7BD8"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74,3</w:t>
            </w:r>
          </w:p>
        </w:tc>
        <w:tc>
          <w:tcPr>
            <w:tcW w:w="1523" w:type="dxa"/>
          </w:tcPr>
          <w:p w14:paraId="75DF15FC"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22,9</w:t>
            </w:r>
          </w:p>
        </w:tc>
      </w:tr>
      <w:tr w:rsidR="00814947" w:rsidRPr="005A710D" w14:paraId="686DC8C3" w14:textId="77777777" w:rsidTr="008A3445">
        <w:trPr>
          <w:trHeight w:val="255"/>
        </w:trPr>
        <w:tc>
          <w:tcPr>
            <w:tcW w:w="2972" w:type="dxa"/>
          </w:tcPr>
          <w:p w14:paraId="6EEFEE99" w14:textId="77777777" w:rsidR="00ED1FE0" w:rsidRPr="005A710D" w:rsidRDefault="00ED1FE0" w:rsidP="00186730">
            <w:pPr>
              <w:pStyle w:val="PLRBodyText"/>
              <w:keepNext/>
              <w:keepLines/>
              <w:ind w:left="247"/>
              <w:rPr>
                <w:rFonts w:ascii="Times New Roman" w:hAnsi="Times New Roman" w:cs="Times New Roman"/>
                <w:sz w:val="22"/>
              </w:rPr>
            </w:pPr>
            <w:r w:rsidRPr="005A710D">
              <w:rPr>
                <w:rFonts w:ascii="Times New Roman" w:hAnsi="Times New Roman" w:cs="Times New Roman"/>
                <w:sz w:val="22"/>
              </w:rPr>
              <w:t xml:space="preserve">Différence (%) par rapport au placebo </w:t>
            </w:r>
            <w:r w:rsidRPr="005A710D">
              <w:rPr>
                <w:rFonts w:ascii="Times New Roman" w:hAnsi="Times New Roman" w:cs="Times New Roman"/>
              </w:rPr>
              <w:t>[</w:t>
            </w:r>
            <w:r w:rsidR="00453DBB" w:rsidRPr="005A710D">
              <w:rPr>
                <w:rFonts w:ascii="Times New Roman" w:hAnsi="Times New Roman" w:cs="Times New Roman"/>
                <w:sz w:val="22"/>
              </w:rPr>
              <w:t xml:space="preserve">IC </w:t>
            </w:r>
            <w:r w:rsidRPr="005A710D">
              <w:rPr>
                <w:rFonts w:ascii="Times New Roman" w:hAnsi="Times New Roman" w:cs="Times New Roman"/>
              </w:rPr>
              <w:t>95</w:t>
            </w:r>
            <w:r w:rsidR="00731EC7" w:rsidRPr="005A710D">
              <w:rPr>
                <w:rFonts w:ascii="Times New Roman" w:hAnsi="Times New Roman" w:cs="Times New Roman"/>
                <w:sz w:val="22"/>
              </w:rPr>
              <w:t> </w:t>
            </w:r>
            <w:r w:rsidRPr="005A710D">
              <w:rPr>
                <w:rFonts w:ascii="Times New Roman" w:hAnsi="Times New Roman" w:cs="Times New Roman"/>
              </w:rPr>
              <w:t>%]</w:t>
            </w:r>
          </w:p>
        </w:tc>
        <w:tc>
          <w:tcPr>
            <w:tcW w:w="1522" w:type="dxa"/>
          </w:tcPr>
          <w:p w14:paraId="05A15A1F" w14:textId="77777777" w:rsidR="00ED1FE0" w:rsidRPr="005A710D" w:rsidRDefault="00ED1FE0" w:rsidP="00AA1538">
            <w:pPr>
              <w:keepNext/>
              <w:keepLines/>
              <w:spacing w:line="240" w:lineRule="auto"/>
              <w:jc w:val="center"/>
              <w:rPr>
                <w:szCs w:val="22"/>
                <w:lang w:eastAsia="ja-JP"/>
              </w:rPr>
            </w:pPr>
            <w:r w:rsidRPr="005A710D">
              <w:rPr>
                <w:rFonts w:ascii="Calibri" w:hAnsi="Calibri"/>
                <w:szCs w:val="22"/>
                <w:lang w:eastAsia="ja-JP"/>
              </w:rPr>
              <w:t>43</w:t>
            </w:r>
            <w:r w:rsidRPr="005A710D">
              <w:rPr>
                <w:szCs w:val="22"/>
                <w:lang w:eastAsia="ja-JP"/>
              </w:rPr>
              <w:t>,</w:t>
            </w:r>
            <w:r w:rsidRPr="005A710D">
              <w:rPr>
                <w:rFonts w:ascii="Calibri" w:hAnsi="Calibri"/>
                <w:szCs w:val="22"/>
                <w:lang w:eastAsia="ja-JP"/>
              </w:rPr>
              <w:t>6</w:t>
            </w:r>
            <w:r w:rsidRPr="005A710D">
              <w:rPr>
                <w:rFonts w:ascii="Calibri" w:eastAsia="SimSun" w:hAnsi="Calibri"/>
                <w:szCs w:val="22"/>
                <w:vertAlign w:val="superscript"/>
              </w:rPr>
              <w:t>**</w:t>
            </w:r>
          </w:p>
          <w:p w14:paraId="1A0B1887"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[31,</w:t>
            </w:r>
            <w:proofErr w:type="gramStart"/>
            <w:r w:rsidRPr="005A710D">
              <w:rPr>
                <w:rFonts w:ascii="Times New Roman" w:hAnsi="Times New Roman" w:cs="Times New Roman"/>
                <w:sz w:val="22"/>
                <w:szCs w:val="22"/>
                <w:lang w:eastAsia="ja-JP"/>
              </w:rPr>
              <w:t>1 ;</w:t>
            </w:r>
            <w:proofErr w:type="gramEnd"/>
            <w:r w:rsidRPr="005A710D">
              <w:rPr>
                <w:rFonts w:ascii="Times New Roman" w:hAnsi="Times New Roman" w:cs="Times New Roman"/>
                <w:sz w:val="22"/>
                <w:szCs w:val="22"/>
                <w:lang w:eastAsia="ja-JP"/>
              </w:rPr>
              <w:t xml:space="preserve"> 56,2]</w:t>
            </w:r>
          </w:p>
        </w:tc>
        <w:tc>
          <w:tcPr>
            <w:tcW w:w="1522" w:type="dxa"/>
          </w:tcPr>
          <w:p w14:paraId="36B8AE89"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w:t>
            </w:r>
          </w:p>
        </w:tc>
        <w:tc>
          <w:tcPr>
            <w:tcW w:w="1522" w:type="dxa"/>
          </w:tcPr>
          <w:p w14:paraId="660CA026" w14:textId="77777777" w:rsidR="00ED1FE0" w:rsidRPr="005A710D" w:rsidRDefault="00ED1FE0" w:rsidP="00AA1538">
            <w:pPr>
              <w:keepNext/>
              <w:keepLines/>
              <w:spacing w:line="240" w:lineRule="auto"/>
              <w:jc w:val="center"/>
              <w:rPr>
                <w:szCs w:val="22"/>
                <w:lang w:eastAsia="ja-JP"/>
              </w:rPr>
            </w:pPr>
            <w:r w:rsidRPr="005A710D">
              <w:rPr>
                <w:rFonts w:ascii="Calibri" w:hAnsi="Calibri"/>
                <w:szCs w:val="22"/>
                <w:lang w:eastAsia="ja-JP"/>
              </w:rPr>
              <w:t>50</w:t>
            </w:r>
            <w:r w:rsidRPr="005A710D">
              <w:rPr>
                <w:szCs w:val="22"/>
                <w:lang w:eastAsia="ja-JP"/>
              </w:rPr>
              <w:t>,</w:t>
            </w:r>
            <w:r w:rsidRPr="005A710D">
              <w:rPr>
                <w:rFonts w:ascii="Calibri" w:hAnsi="Calibri"/>
                <w:szCs w:val="22"/>
                <w:lang w:eastAsia="ja-JP"/>
              </w:rPr>
              <w:t>8</w:t>
            </w:r>
            <w:r w:rsidRPr="005A710D">
              <w:rPr>
                <w:rFonts w:ascii="Calibri" w:eastAsia="SimSun" w:hAnsi="Calibri"/>
                <w:szCs w:val="22"/>
                <w:vertAlign w:val="superscript"/>
              </w:rPr>
              <w:t>**</w:t>
            </w:r>
          </w:p>
          <w:p w14:paraId="0D68BE9B"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[38,</w:t>
            </w:r>
            <w:proofErr w:type="gramStart"/>
            <w:r w:rsidRPr="005A710D">
              <w:rPr>
                <w:rFonts w:ascii="Times New Roman" w:hAnsi="Times New Roman" w:cs="Times New Roman"/>
                <w:sz w:val="22"/>
                <w:szCs w:val="22"/>
                <w:lang w:eastAsia="ja-JP"/>
              </w:rPr>
              <w:t>6 ;</w:t>
            </w:r>
            <w:proofErr w:type="gramEnd"/>
            <w:r w:rsidRPr="005A710D">
              <w:rPr>
                <w:rFonts w:ascii="Times New Roman" w:hAnsi="Times New Roman" w:cs="Times New Roman"/>
                <w:sz w:val="22"/>
                <w:szCs w:val="22"/>
                <w:lang w:eastAsia="ja-JP"/>
              </w:rPr>
              <w:t xml:space="preserve"> 62,9]</w:t>
            </w:r>
          </w:p>
        </w:tc>
        <w:tc>
          <w:tcPr>
            <w:tcW w:w="1523" w:type="dxa"/>
          </w:tcPr>
          <w:p w14:paraId="0664E9E6" w14:textId="77777777" w:rsidR="00ED1FE0" w:rsidRPr="005A710D" w:rsidRDefault="00ED1FE0" w:rsidP="00186730">
            <w:pPr>
              <w:pStyle w:val="Default"/>
              <w:keepNext/>
              <w:keepLines/>
              <w:jc w:val="center"/>
              <w:rPr>
                <w:rFonts w:ascii="Times New Roman" w:hAnsi="Times New Roman" w:cs="Times New Roman"/>
                <w:b/>
                <w:bCs/>
                <w:sz w:val="22"/>
                <w:szCs w:val="22"/>
                <w:lang w:val="fr-FR"/>
              </w:rPr>
            </w:pPr>
            <w:r w:rsidRPr="005A710D">
              <w:rPr>
                <w:rFonts w:ascii="Times New Roman" w:hAnsi="Times New Roman" w:cs="Times New Roman"/>
                <w:sz w:val="22"/>
                <w:szCs w:val="22"/>
                <w:lang w:eastAsia="ja-JP"/>
              </w:rPr>
              <w:t>-</w:t>
            </w:r>
          </w:p>
        </w:tc>
      </w:tr>
      <w:tr w:rsidR="00ED1FE0" w:rsidRPr="005A710D" w14:paraId="7BECABC2" w14:textId="77777777" w:rsidTr="008A3445">
        <w:tc>
          <w:tcPr>
            <w:tcW w:w="9061" w:type="dxa"/>
            <w:gridSpan w:val="5"/>
          </w:tcPr>
          <w:p w14:paraId="56BBC11F" w14:textId="77777777" w:rsidR="00ED1FE0" w:rsidRPr="005A710D" w:rsidRDefault="00ED1FE0" w:rsidP="00186730">
            <w:pPr>
              <w:pStyle w:val="Default"/>
              <w:keepNext/>
              <w:keepLines/>
              <w:rPr>
                <w:rFonts w:ascii="Times New Roman" w:hAnsi="Times New Roman" w:cs="Times New Roman"/>
                <w:b/>
                <w:color w:val="auto"/>
                <w:sz w:val="22"/>
                <w:szCs w:val="22"/>
                <w:lang w:val="fr-FR" w:eastAsia="ja-JP"/>
              </w:rPr>
            </w:pPr>
            <w:r w:rsidRPr="005A710D">
              <w:rPr>
                <w:rFonts w:ascii="Times New Roman" w:hAnsi="Times New Roman" w:cs="Times New Roman"/>
                <w:b/>
                <w:bCs/>
                <w:sz w:val="22"/>
                <w:szCs w:val="22"/>
                <w:lang w:val="fr-FR"/>
              </w:rPr>
              <w:t>Charge hypoxique spécifique à l’apnée du sommeil (% min/</w:t>
            </w:r>
            <w:proofErr w:type="gramStart"/>
            <w:r w:rsidRPr="005A710D">
              <w:rPr>
                <w:rFonts w:ascii="Times New Roman" w:hAnsi="Times New Roman" w:cs="Times New Roman"/>
                <w:b/>
                <w:bCs/>
                <w:sz w:val="22"/>
                <w:szCs w:val="22"/>
                <w:lang w:val="fr-FR"/>
              </w:rPr>
              <w:t>h)</w:t>
            </w:r>
            <w:r w:rsidRPr="005A710D">
              <w:rPr>
                <w:rFonts w:ascii="Times New Roman" w:hAnsi="Times New Roman" w:cs="Times New Roman"/>
                <w:b/>
                <w:sz w:val="22"/>
                <w:szCs w:val="22"/>
                <w:vertAlign w:val="superscript"/>
                <w:lang w:val="fr-FR"/>
              </w:rPr>
              <w:t>a</w:t>
            </w:r>
            <w:proofErr w:type="gramEnd"/>
          </w:p>
        </w:tc>
      </w:tr>
      <w:tr w:rsidR="00814947" w:rsidRPr="005A710D" w14:paraId="58D71E6F" w14:textId="77777777" w:rsidTr="008A3445">
        <w:tc>
          <w:tcPr>
            <w:tcW w:w="2972" w:type="dxa"/>
          </w:tcPr>
          <w:p w14:paraId="41862817" w14:textId="77777777" w:rsidR="00ED1FE0" w:rsidRPr="005A710D" w:rsidRDefault="00ED1FE0" w:rsidP="00186730">
            <w:pPr>
              <w:pStyle w:val="Default"/>
              <w:keepNext/>
              <w:keepLines/>
              <w:ind w:left="164" w:hanging="164"/>
              <w:rPr>
                <w:rFonts w:ascii="Times New Roman" w:hAnsi="Times New Roman" w:cs="Times New Roman"/>
                <w:b/>
                <w:color w:val="auto"/>
                <w:sz w:val="22"/>
                <w:szCs w:val="22"/>
                <w:lang w:eastAsia="ja-JP"/>
              </w:rPr>
            </w:pPr>
            <w:r w:rsidRPr="005A710D">
              <w:rPr>
                <w:rFonts w:ascii="Times New Roman" w:hAnsi="Times New Roman" w:cs="Times New Roman"/>
                <w:sz w:val="22"/>
                <w:szCs w:val="22"/>
                <w:lang w:val="fr-FR"/>
              </w:rPr>
              <w:t xml:space="preserve">   Moyenne géométrique à l’inclusion</w:t>
            </w:r>
          </w:p>
        </w:tc>
        <w:tc>
          <w:tcPr>
            <w:tcW w:w="1522" w:type="dxa"/>
          </w:tcPr>
          <w:p w14:paraId="52BCC283"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156,6</w:t>
            </w:r>
          </w:p>
        </w:tc>
        <w:tc>
          <w:tcPr>
            <w:tcW w:w="1522" w:type="dxa"/>
          </w:tcPr>
          <w:p w14:paraId="2E7EF25C"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148,2</w:t>
            </w:r>
          </w:p>
        </w:tc>
        <w:tc>
          <w:tcPr>
            <w:tcW w:w="1522" w:type="dxa"/>
          </w:tcPr>
          <w:p w14:paraId="572473EF"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129,9</w:t>
            </w:r>
          </w:p>
        </w:tc>
        <w:tc>
          <w:tcPr>
            <w:tcW w:w="1523" w:type="dxa"/>
          </w:tcPr>
          <w:p w14:paraId="2C8080BA"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139,1</w:t>
            </w:r>
          </w:p>
        </w:tc>
      </w:tr>
      <w:tr w:rsidR="00814947" w:rsidRPr="005A710D" w14:paraId="21DBBBE6" w14:textId="77777777" w:rsidTr="008A3445">
        <w:tc>
          <w:tcPr>
            <w:tcW w:w="2972" w:type="dxa"/>
          </w:tcPr>
          <w:p w14:paraId="4FB77160" w14:textId="77777777" w:rsidR="00ED1FE0" w:rsidRPr="005A710D" w:rsidRDefault="00ED1FE0" w:rsidP="00186730">
            <w:pPr>
              <w:pStyle w:val="Default"/>
              <w:keepNext/>
              <w:keepLines/>
              <w:ind w:left="164" w:hanging="164"/>
              <w:rPr>
                <w:rFonts w:ascii="Times New Roman" w:hAnsi="Times New Roman" w:cs="Times New Roman"/>
                <w:b/>
                <w:color w:val="auto"/>
                <w:sz w:val="22"/>
                <w:szCs w:val="22"/>
                <w:lang w:val="fr-FR" w:eastAsia="ja-JP"/>
              </w:rPr>
            </w:pPr>
            <w:r w:rsidRPr="005A710D">
              <w:rPr>
                <w:rFonts w:ascii="Times New Roman" w:hAnsi="Times New Roman" w:cs="Times New Roman"/>
                <w:sz w:val="22"/>
                <w:szCs w:val="22"/>
                <w:lang w:val="fr-FR"/>
              </w:rPr>
              <w:t xml:space="preserve">   Variation depuis l’inclusion</w:t>
            </w:r>
          </w:p>
        </w:tc>
        <w:tc>
          <w:tcPr>
            <w:tcW w:w="1522" w:type="dxa"/>
          </w:tcPr>
          <w:p w14:paraId="4B853CAD"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-103,1</w:t>
            </w:r>
            <w:r w:rsidRPr="005A710D">
              <w:rPr>
                <w:rFonts w:ascii="Times New Roman" w:eastAsia="SimSun" w:hAnsi="Times New Roman" w:cs="Times New Roman"/>
                <w:sz w:val="22"/>
                <w:szCs w:val="22"/>
                <w:vertAlign w:val="superscript"/>
              </w:rPr>
              <w:t>††</w:t>
            </w:r>
          </w:p>
        </w:tc>
        <w:tc>
          <w:tcPr>
            <w:tcW w:w="1522" w:type="dxa"/>
          </w:tcPr>
          <w:p w14:paraId="517599A7"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-21,1</w:t>
            </w:r>
          </w:p>
        </w:tc>
        <w:tc>
          <w:tcPr>
            <w:tcW w:w="1522" w:type="dxa"/>
          </w:tcPr>
          <w:p w14:paraId="27948F95"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-103,0</w:t>
            </w:r>
            <w:r w:rsidRPr="005A710D">
              <w:rPr>
                <w:rFonts w:ascii="Times New Roman" w:eastAsia="SimSun" w:hAnsi="Times New Roman" w:cs="Times New Roman"/>
                <w:sz w:val="22"/>
                <w:szCs w:val="22"/>
                <w:vertAlign w:val="superscript"/>
              </w:rPr>
              <w:t>††</w:t>
            </w:r>
          </w:p>
        </w:tc>
        <w:tc>
          <w:tcPr>
            <w:tcW w:w="1523" w:type="dxa"/>
          </w:tcPr>
          <w:p w14:paraId="095520E6"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-40,7</w:t>
            </w:r>
            <w:r w:rsidRPr="005A710D">
              <w:rPr>
                <w:rFonts w:ascii="Times New Roman" w:eastAsia="SimSun" w:hAnsi="Times New Roman" w:cs="Times New Roman"/>
                <w:sz w:val="22"/>
                <w:szCs w:val="22"/>
                <w:vertAlign w:val="superscript"/>
              </w:rPr>
              <w:t>†</w:t>
            </w:r>
          </w:p>
        </w:tc>
      </w:tr>
      <w:tr w:rsidR="00814947" w:rsidRPr="005A710D" w14:paraId="010EE14C" w14:textId="77777777" w:rsidTr="008A3445">
        <w:tc>
          <w:tcPr>
            <w:tcW w:w="2972" w:type="dxa"/>
          </w:tcPr>
          <w:p w14:paraId="05C41DB5" w14:textId="77777777" w:rsidR="00ED1FE0" w:rsidRPr="005A710D" w:rsidRDefault="00ED1FE0" w:rsidP="00186730">
            <w:pPr>
              <w:pStyle w:val="PLRBodyText"/>
              <w:keepNext/>
              <w:keepLines/>
              <w:ind w:left="164" w:hanging="164"/>
              <w:rPr>
                <w:rFonts w:ascii="Times New Roman" w:hAnsi="Times New Roman" w:cs="Times New Roman"/>
                <w:sz w:val="22"/>
              </w:rPr>
            </w:pPr>
            <w:r w:rsidRPr="005A710D">
              <w:rPr>
                <w:rFonts w:ascii="Times New Roman" w:hAnsi="Times New Roman" w:cs="Times New Roman"/>
                <w:sz w:val="22"/>
              </w:rPr>
              <w:t xml:space="preserve">   Différence par rapport au placebo [</w:t>
            </w:r>
            <w:r w:rsidR="00453DBB" w:rsidRPr="005A710D">
              <w:rPr>
                <w:rFonts w:ascii="Times New Roman" w:hAnsi="Times New Roman" w:cs="Times New Roman"/>
                <w:sz w:val="22"/>
              </w:rPr>
              <w:t xml:space="preserve">IC </w:t>
            </w:r>
            <w:r w:rsidRPr="005A710D">
              <w:rPr>
                <w:rFonts w:ascii="Times New Roman" w:hAnsi="Times New Roman" w:cs="Times New Roman"/>
                <w:sz w:val="22"/>
              </w:rPr>
              <w:t>95</w:t>
            </w:r>
            <w:r w:rsidR="00731EC7" w:rsidRPr="005A710D">
              <w:rPr>
                <w:rFonts w:ascii="Times New Roman" w:hAnsi="Times New Roman" w:cs="Times New Roman"/>
                <w:sz w:val="22"/>
              </w:rPr>
              <w:t> </w:t>
            </w:r>
            <w:r w:rsidRPr="005A710D">
              <w:rPr>
                <w:rFonts w:ascii="Times New Roman" w:hAnsi="Times New Roman" w:cs="Times New Roman"/>
                <w:sz w:val="22"/>
              </w:rPr>
              <w:t>%]</w:t>
            </w:r>
          </w:p>
        </w:tc>
        <w:tc>
          <w:tcPr>
            <w:tcW w:w="1522" w:type="dxa"/>
          </w:tcPr>
          <w:p w14:paraId="4FB4503E"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-82,0</w:t>
            </w:r>
            <w:r w:rsidRPr="005A710D">
              <w:rPr>
                <w:rFonts w:eastAsia="SimSun"/>
                <w:szCs w:val="22"/>
                <w:vertAlign w:val="superscript"/>
              </w:rPr>
              <w:t>**</w:t>
            </w:r>
          </w:p>
          <w:p w14:paraId="537729CC"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[-107,</w:t>
            </w:r>
            <w:proofErr w:type="gramStart"/>
            <w:r w:rsidRPr="005A710D">
              <w:rPr>
                <w:rFonts w:ascii="Times New Roman" w:eastAsia="SimSun" w:hAnsi="Times New Roman" w:cs="Times New Roman"/>
                <w:sz w:val="22"/>
                <w:szCs w:val="22"/>
              </w:rPr>
              <w:t>0 ;</w:t>
            </w:r>
            <w:proofErr w:type="gramEnd"/>
            <w:r w:rsidRPr="005A710D">
              <w:rPr>
                <w:rFonts w:ascii="Times New Roman" w:eastAsia="SimSun" w:hAnsi="Times New Roman" w:cs="Times New Roman"/>
                <w:sz w:val="22"/>
                <w:szCs w:val="22"/>
              </w:rPr>
              <w:t xml:space="preserve"> -57,1]</w:t>
            </w:r>
          </w:p>
        </w:tc>
        <w:tc>
          <w:tcPr>
            <w:tcW w:w="1522" w:type="dxa"/>
          </w:tcPr>
          <w:p w14:paraId="1D8B57B2"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c>
          <w:tcPr>
            <w:tcW w:w="1522" w:type="dxa"/>
          </w:tcPr>
          <w:p w14:paraId="05B00050"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-62,4</w:t>
            </w:r>
            <w:r w:rsidRPr="005A710D">
              <w:rPr>
                <w:rFonts w:eastAsia="SimSun"/>
                <w:szCs w:val="22"/>
                <w:vertAlign w:val="superscript"/>
              </w:rPr>
              <w:t>**</w:t>
            </w:r>
          </w:p>
          <w:p w14:paraId="4C08BCD3"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[-87,</w:t>
            </w:r>
            <w:proofErr w:type="gramStart"/>
            <w:r w:rsidRPr="005A710D">
              <w:rPr>
                <w:rFonts w:ascii="Times New Roman" w:eastAsia="SimSun" w:hAnsi="Times New Roman" w:cs="Times New Roman"/>
                <w:sz w:val="22"/>
                <w:szCs w:val="22"/>
              </w:rPr>
              <w:t>1 ;</w:t>
            </w:r>
            <w:proofErr w:type="gramEnd"/>
            <w:r w:rsidRPr="005A710D">
              <w:rPr>
                <w:rFonts w:ascii="Times New Roman" w:eastAsia="SimSun" w:hAnsi="Times New Roman" w:cs="Times New Roman"/>
                <w:sz w:val="22"/>
                <w:szCs w:val="22"/>
              </w:rPr>
              <w:t xml:space="preserve"> -37,6]</w:t>
            </w:r>
          </w:p>
        </w:tc>
        <w:tc>
          <w:tcPr>
            <w:tcW w:w="1523" w:type="dxa"/>
          </w:tcPr>
          <w:p w14:paraId="0640DA99"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r>
      <w:tr w:rsidR="00ED1FE0" w:rsidRPr="005A710D" w14:paraId="37BDEDE1" w14:textId="77777777" w:rsidTr="008A3445">
        <w:tc>
          <w:tcPr>
            <w:tcW w:w="9061" w:type="dxa"/>
            <w:gridSpan w:val="5"/>
          </w:tcPr>
          <w:p w14:paraId="32E5DF8D"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proofErr w:type="spellStart"/>
            <w:r w:rsidRPr="005A710D">
              <w:rPr>
                <w:rFonts w:ascii="Times New Roman" w:hAnsi="Times New Roman" w:cs="Times New Roman"/>
                <w:b/>
                <w:bCs/>
                <w:sz w:val="22"/>
                <w:szCs w:val="22"/>
              </w:rPr>
              <w:t>Poids</w:t>
            </w:r>
            <w:proofErr w:type="spellEnd"/>
            <w:r w:rsidRPr="005A710D">
              <w:rPr>
                <w:rFonts w:ascii="Times New Roman" w:hAnsi="Times New Roman" w:cs="Times New Roman"/>
                <w:b/>
                <w:bCs/>
                <w:sz w:val="22"/>
                <w:szCs w:val="22"/>
              </w:rPr>
              <w:t xml:space="preserve"> </w:t>
            </w:r>
            <w:proofErr w:type="spellStart"/>
            <w:r w:rsidRPr="005A710D">
              <w:rPr>
                <w:rFonts w:ascii="Times New Roman" w:hAnsi="Times New Roman" w:cs="Times New Roman"/>
                <w:b/>
                <w:bCs/>
                <w:sz w:val="22"/>
                <w:szCs w:val="22"/>
              </w:rPr>
              <w:t>corporel</w:t>
            </w:r>
            <w:proofErr w:type="spellEnd"/>
            <w:r w:rsidRPr="005A710D">
              <w:rPr>
                <w:rFonts w:ascii="Times New Roman" w:hAnsi="Times New Roman" w:cs="Times New Roman"/>
                <w:b/>
                <w:bCs/>
                <w:sz w:val="22"/>
                <w:szCs w:val="22"/>
              </w:rPr>
              <w:t xml:space="preserve"> </w:t>
            </w:r>
            <w:r w:rsidRPr="005A710D">
              <w:rPr>
                <w:rFonts w:ascii="Times New Roman" w:hAnsi="Times New Roman" w:cs="Times New Roman"/>
                <w:b/>
                <w:sz w:val="22"/>
                <w:szCs w:val="22"/>
              </w:rPr>
              <w:t>(kg)</w:t>
            </w:r>
          </w:p>
        </w:tc>
      </w:tr>
      <w:tr w:rsidR="00814947" w:rsidRPr="005A710D" w14:paraId="469C68E6" w14:textId="77777777" w:rsidTr="008A3445">
        <w:tc>
          <w:tcPr>
            <w:tcW w:w="2972" w:type="dxa"/>
          </w:tcPr>
          <w:p w14:paraId="0C5BA4EC"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r w:rsidRPr="005A710D">
              <w:rPr>
                <w:rFonts w:ascii="Times New Roman" w:hAnsi="Times New Roman" w:cs="Times New Roman"/>
                <w:sz w:val="22"/>
                <w:szCs w:val="22"/>
              </w:rPr>
              <w:t xml:space="preserve">   Moyenne à </w:t>
            </w:r>
            <w:proofErr w:type="spellStart"/>
            <w:r w:rsidRPr="005A710D">
              <w:rPr>
                <w:rFonts w:ascii="Times New Roman" w:hAnsi="Times New Roman" w:cs="Times New Roman"/>
                <w:sz w:val="22"/>
                <w:szCs w:val="22"/>
              </w:rPr>
              <w:t>l’inclusion</w:t>
            </w:r>
            <w:proofErr w:type="spellEnd"/>
            <w:r w:rsidRPr="005A710D">
              <w:rPr>
                <w:rFonts w:ascii="Times New Roman" w:hAnsi="Times New Roman" w:cs="Times New Roman"/>
                <w:sz w:val="22"/>
                <w:szCs w:val="22"/>
              </w:rPr>
              <w:t xml:space="preserve"> </w:t>
            </w:r>
          </w:p>
        </w:tc>
        <w:tc>
          <w:tcPr>
            <w:tcW w:w="1522" w:type="dxa"/>
          </w:tcPr>
          <w:p w14:paraId="32D2BB2A"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117,0</w:t>
            </w:r>
          </w:p>
        </w:tc>
        <w:tc>
          <w:tcPr>
            <w:tcW w:w="1522" w:type="dxa"/>
          </w:tcPr>
          <w:p w14:paraId="59631465"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sidDel="00F77571">
              <w:rPr>
                <w:rFonts w:ascii="Times New Roman" w:hAnsi="Times New Roman" w:cs="Times New Roman"/>
                <w:sz w:val="22"/>
                <w:szCs w:val="22"/>
                <w:lang w:eastAsia="ja-JP"/>
              </w:rPr>
              <w:t>112</w:t>
            </w:r>
            <w:r w:rsidRPr="005A710D">
              <w:rPr>
                <w:rFonts w:ascii="Times New Roman" w:hAnsi="Times New Roman" w:cs="Times New Roman"/>
                <w:sz w:val="22"/>
                <w:szCs w:val="22"/>
                <w:lang w:eastAsia="ja-JP"/>
              </w:rPr>
              <w:t>,7</w:t>
            </w:r>
          </w:p>
        </w:tc>
        <w:tc>
          <w:tcPr>
            <w:tcW w:w="1522" w:type="dxa"/>
          </w:tcPr>
          <w:p w14:paraId="4912543D"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115,8</w:t>
            </w:r>
          </w:p>
        </w:tc>
        <w:tc>
          <w:tcPr>
            <w:tcW w:w="1523" w:type="dxa"/>
          </w:tcPr>
          <w:p w14:paraId="5F367110"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115,0</w:t>
            </w:r>
          </w:p>
        </w:tc>
      </w:tr>
      <w:tr w:rsidR="00814947" w:rsidRPr="005A710D" w14:paraId="3E48CF44" w14:textId="77777777" w:rsidTr="008A3445">
        <w:tc>
          <w:tcPr>
            <w:tcW w:w="2972" w:type="dxa"/>
          </w:tcPr>
          <w:p w14:paraId="79712395" w14:textId="77777777" w:rsidR="00ED1FE0" w:rsidRPr="005A710D" w:rsidRDefault="00ED1FE0" w:rsidP="00186730">
            <w:pPr>
              <w:pStyle w:val="Default"/>
              <w:keepNext/>
              <w:keepLines/>
              <w:ind w:left="164" w:hanging="164"/>
              <w:rPr>
                <w:rFonts w:ascii="Times New Roman" w:hAnsi="Times New Roman" w:cs="Times New Roman"/>
                <w:b/>
                <w:color w:val="auto"/>
                <w:sz w:val="22"/>
                <w:szCs w:val="22"/>
                <w:lang w:val="fr-FR" w:eastAsia="ja-JP"/>
              </w:rPr>
            </w:pPr>
            <w:r w:rsidRPr="005A710D">
              <w:rPr>
                <w:rFonts w:ascii="Times New Roman" w:hAnsi="Times New Roman" w:cs="Times New Roman"/>
                <w:sz w:val="22"/>
                <w:szCs w:val="22"/>
                <w:lang w:val="fr-FR"/>
              </w:rPr>
              <w:t xml:space="preserve">   Variation (%) depuis l’inclusion</w:t>
            </w:r>
          </w:p>
        </w:tc>
        <w:tc>
          <w:tcPr>
            <w:tcW w:w="1522" w:type="dxa"/>
          </w:tcPr>
          <w:p w14:paraId="046EF7C7"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-18,1</w:t>
            </w:r>
            <w:r w:rsidRPr="005A710D">
              <w:rPr>
                <w:rFonts w:ascii="Times New Roman" w:eastAsia="SimSun" w:hAnsi="Times New Roman" w:cs="Times New Roman"/>
                <w:sz w:val="22"/>
                <w:szCs w:val="22"/>
                <w:vertAlign w:val="superscript"/>
              </w:rPr>
              <w:t>††</w:t>
            </w:r>
          </w:p>
        </w:tc>
        <w:tc>
          <w:tcPr>
            <w:tcW w:w="1522" w:type="dxa"/>
          </w:tcPr>
          <w:p w14:paraId="30244F75"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-1,3</w:t>
            </w:r>
          </w:p>
        </w:tc>
        <w:tc>
          <w:tcPr>
            <w:tcW w:w="1522" w:type="dxa"/>
          </w:tcPr>
          <w:p w14:paraId="7C08FDE3"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-20,1</w:t>
            </w:r>
            <w:r w:rsidRPr="005A710D">
              <w:rPr>
                <w:rFonts w:ascii="Times New Roman" w:eastAsia="SimSun" w:hAnsi="Times New Roman" w:cs="Times New Roman"/>
                <w:sz w:val="22"/>
                <w:szCs w:val="22"/>
                <w:vertAlign w:val="superscript"/>
              </w:rPr>
              <w:t>††</w:t>
            </w:r>
          </w:p>
        </w:tc>
        <w:tc>
          <w:tcPr>
            <w:tcW w:w="1523" w:type="dxa"/>
          </w:tcPr>
          <w:p w14:paraId="0000EB20"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-2,3</w:t>
            </w:r>
            <w:r w:rsidRPr="005A710D">
              <w:rPr>
                <w:rFonts w:ascii="Times New Roman" w:eastAsia="SimSun" w:hAnsi="Times New Roman" w:cs="Times New Roman"/>
                <w:sz w:val="22"/>
                <w:szCs w:val="22"/>
                <w:vertAlign w:val="superscript"/>
              </w:rPr>
              <w:t>†</w:t>
            </w:r>
          </w:p>
        </w:tc>
      </w:tr>
      <w:tr w:rsidR="00814947" w:rsidRPr="005A710D" w14:paraId="1EA351E9" w14:textId="77777777" w:rsidTr="008A3445">
        <w:tc>
          <w:tcPr>
            <w:tcW w:w="2972" w:type="dxa"/>
          </w:tcPr>
          <w:p w14:paraId="0A4436BB" w14:textId="77777777" w:rsidR="00ED1FE0" w:rsidRPr="005A710D" w:rsidRDefault="00ED1FE0" w:rsidP="00186730">
            <w:pPr>
              <w:pStyle w:val="PLRBodyText"/>
              <w:keepNext/>
              <w:keepLines/>
              <w:ind w:left="164" w:hanging="164"/>
              <w:rPr>
                <w:rFonts w:ascii="Times New Roman" w:hAnsi="Times New Roman" w:cs="Times New Roman"/>
                <w:sz w:val="22"/>
              </w:rPr>
            </w:pPr>
            <w:r w:rsidRPr="005A710D">
              <w:rPr>
                <w:rFonts w:ascii="Times New Roman" w:hAnsi="Times New Roman" w:cs="Times New Roman"/>
                <w:sz w:val="22"/>
              </w:rPr>
              <w:t xml:space="preserve">   Différence (%) par rapport au placebo [</w:t>
            </w:r>
            <w:r w:rsidR="00A236E1" w:rsidRPr="005A710D">
              <w:rPr>
                <w:rFonts w:ascii="Times New Roman" w:hAnsi="Times New Roman" w:cs="Times New Roman"/>
                <w:sz w:val="22"/>
              </w:rPr>
              <w:t xml:space="preserve">IC </w:t>
            </w:r>
            <w:r w:rsidRPr="005A710D">
              <w:rPr>
                <w:rFonts w:ascii="Times New Roman" w:hAnsi="Times New Roman" w:cs="Times New Roman"/>
                <w:sz w:val="22"/>
              </w:rPr>
              <w:t>95</w:t>
            </w:r>
            <w:r w:rsidR="00731EC7" w:rsidRPr="005A710D">
              <w:rPr>
                <w:rFonts w:ascii="Times New Roman" w:hAnsi="Times New Roman" w:cs="Times New Roman"/>
                <w:sz w:val="22"/>
              </w:rPr>
              <w:t> %</w:t>
            </w:r>
            <w:r w:rsidRPr="005A710D">
              <w:rPr>
                <w:rFonts w:ascii="Times New Roman" w:hAnsi="Times New Roman" w:cs="Times New Roman"/>
                <w:sz w:val="22"/>
              </w:rPr>
              <w:t xml:space="preserve">] </w:t>
            </w:r>
          </w:p>
        </w:tc>
        <w:tc>
          <w:tcPr>
            <w:tcW w:w="1522" w:type="dxa"/>
          </w:tcPr>
          <w:p w14:paraId="75F448B8"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-16,8</w:t>
            </w:r>
            <w:r w:rsidRPr="005A710D">
              <w:rPr>
                <w:rFonts w:eastAsia="SimSun"/>
                <w:szCs w:val="22"/>
                <w:vertAlign w:val="superscript"/>
              </w:rPr>
              <w:t>**</w:t>
            </w:r>
          </w:p>
          <w:p w14:paraId="3796C22A"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[-18,</w:t>
            </w:r>
            <w:proofErr w:type="gramStart"/>
            <w:r w:rsidRPr="005A710D">
              <w:rPr>
                <w:rFonts w:ascii="Times New Roman" w:eastAsia="SimSun" w:hAnsi="Times New Roman" w:cs="Times New Roman"/>
                <w:sz w:val="22"/>
                <w:szCs w:val="22"/>
              </w:rPr>
              <w:t>8 ;</w:t>
            </w:r>
            <w:proofErr w:type="gramEnd"/>
            <w:r w:rsidRPr="005A710D">
              <w:rPr>
                <w:rFonts w:ascii="Times New Roman" w:eastAsia="SimSun" w:hAnsi="Times New Roman" w:cs="Times New Roman"/>
                <w:sz w:val="22"/>
                <w:szCs w:val="22"/>
              </w:rPr>
              <w:t xml:space="preserve"> -14,7]</w:t>
            </w:r>
          </w:p>
        </w:tc>
        <w:tc>
          <w:tcPr>
            <w:tcW w:w="1522" w:type="dxa"/>
          </w:tcPr>
          <w:p w14:paraId="2DA3A0E6"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c>
          <w:tcPr>
            <w:tcW w:w="1522" w:type="dxa"/>
          </w:tcPr>
          <w:p w14:paraId="796050A6"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-17,8</w:t>
            </w:r>
            <w:r w:rsidRPr="005A710D">
              <w:rPr>
                <w:rFonts w:eastAsia="SimSun"/>
                <w:szCs w:val="22"/>
                <w:vertAlign w:val="superscript"/>
              </w:rPr>
              <w:t>**</w:t>
            </w:r>
          </w:p>
          <w:p w14:paraId="7F02D9E0"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[-19,</w:t>
            </w:r>
            <w:proofErr w:type="gramStart"/>
            <w:r w:rsidRPr="005A710D">
              <w:rPr>
                <w:rFonts w:ascii="Times New Roman" w:eastAsia="SimSun" w:hAnsi="Times New Roman" w:cs="Times New Roman"/>
                <w:sz w:val="22"/>
                <w:szCs w:val="22"/>
              </w:rPr>
              <w:t>9 ;</w:t>
            </w:r>
            <w:proofErr w:type="gramEnd"/>
            <w:r w:rsidRPr="005A710D">
              <w:rPr>
                <w:rFonts w:ascii="Times New Roman" w:eastAsia="SimSun" w:hAnsi="Times New Roman" w:cs="Times New Roman"/>
                <w:sz w:val="22"/>
                <w:szCs w:val="22"/>
              </w:rPr>
              <w:t xml:space="preserve"> -15,7]</w:t>
            </w:r>
          </w:p>
        </w:tc>
        <w:tc>
          <w:tcPr>
            <w:tcW w:w="1523" w:type="dxa"/>
          </w:tcPr>
          <w:p w14:paraId="2B6D6408"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r>
      <w:tr w:rsidR="00ED1FE0" w:rsidRPr="005A710D" w14:paraId="21939F7D" w14:textId="77777777" w:rsidTr="008A3445">
        <w:tc>
          <w:tcPr>
            <w:tcW w:w="9061" w:type="dxa"/>
            <w:gridSpan w:val="5"/>
          </w:tcPr>
          <w:p w14:paraId="7A8A2AA9" w14:textId="77777777" w:rsidR="00ED1FE0" w:rsidRPr="005A710D" w:rsidRDefault="00ED1FE0" w:rsidP="00186730">
            <w:pPr>
              <w:pStyle w:val="Default"/>
              <w:keepNext/>
              <w:keepLines/>
              <w:rPr>
                <w:rFonts w:ascii="Times New Roman" w:hAnsi="Times New Roman" w:cs="Times New Roman"/>
                <w:b/>
                <w:color w:val="auto"/>
                <w:sz w:val="22"/>
                <w:szCs w:val="22"/>
                <w:lang w:val="fr-FR" w:eastAsia="ja-JP"/>
              </w:rPr>
            </w:pPr>
            <w:r w:rsidRPr="005A710D">
              <w:rPr>
                <w:rFonts w:ascii="Times New Roman" w:hAnsi="Times New Roman" w:cs="Times New Roman"/>
                <w:b/>
                <w:bCs/>
                <w:sz w:val="22"/>
                <w:szCs w:val="22"/>
                <w:lang w:val="fr-FR"/>
              </w:rPr>
              <w:t>Pression artérielle systolique (</w:t>
            </w:r>
            <w:proofErr w:type="spellStart"/>
            <w:r w:rsidRPr="005A710D">
              <w:rPr>
                <w:rFonts w:ascii="Times New Roman" w:hAnsi="Times New Roman" w:cs="Times New Roman"/>
                <w:b/>
                <w:bCs/>
                <w:sz w:val="22"/>
                <w:szCs w:val="22"/>
                <w:lang w:val="fr-FR"/>
              </w:rPr>
              <w:t>mmHg</w:t>
            </w:r>
            <w:proofErr w:type="spellEnd"/>
            <w:r w:rsidRPr="005A710D">
              <w:rPr>
                <w:rFonts w:ascii="Times New Roman" w:hAnsi="Times New Roman" w:cs="Times New Roman"/>
                <w:b/>
                <w:bCs/>
                <w:sz w:val="22"/>
                <w:szCs w:val="22"/>
                <w:lang w:val="fr-FR"/>
              </w:rPr>
              <w:t>)</w:t>
            </w:r>
            <w:r w:rsidRPr="005A710D">
              <w:rPr>
                <w:rFonts w:ascii="Times New Roman" w:eastAsia="SimSun" w:hAnsi="Times New Roman" w:cs="Times New Roman"/>
                <w:b/>
                <w:bCs/>
                <w:sz w:val="22"/>
                <w:szCs w:val="22"/>
                <w:vertAlign w:val="superscript"/>
                <w:lang w:val="fr-FR"/>
              </w:rPr>
              <w:t>b</w:t>
            </w:r>
          </w:p>
        </w:tc>
      </w:tr>
      <w:tr w:rsidR="00814947" w:rsidRPr="005A710D" w14:paraId="405F4B7B" w14:textId="77777777" w:rsidTr="008A3445">
        <w:tc>
          <w:tcPr>
            <w:tcW w:w="2972" w:type="dxa"/>
          </w:tcPr>
          <w:p w14:paraId="375A4F42"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r w:rsidRPr="005A710D">
              <w:rPr>
                <w:rFonts w:ascii="Times New Roman" w:hAnsi="Times New Roman" w:cs="Times New Roman"/>
                <w:sz w:val="22"/>
                <w:szCs w:val="22"/>
                <w:lang w:val="fr-FR"/>
              </w:rPr>
              <w:t xml:space="preserve">   Moyenne à l’inclusion</w:t>
            </w:r>
          </w:p>
        </w:tc>
        <w:tc>
          <w:tcPr>
            <w:tcW w:w="1522" w:type="dxa"/>
          </w:tcPr>
          <w:p w14:paraId="1E9F7071"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sidDel="00EE2230">
              <w:rPr>
                <w:rFonts w:ascii="Times New Roman" w:hAnsi="Times New Roman" w:cs="Times New Roman"/>
                <w:sz w:val="22"/>
                <w:szCs w:val="22"/>
                <w:lang w:eastAsia="ja-JP"/>
              </w:rPr>
              <w:t>128</w:t>
            </w:r>
            <w:r w:rsidRPr="005A710D">
              <w:rPr>
                <w:rFonts w:ascii="Times New Roman" w:hAnsi="Times New Roman" w:cs="Times New Roman"/>
                <w:sz w:val="22"/>
                <w:szCs w:val="22"/>
                <w:lang w:eastAsia="ja-JP"/>
              </w:rPr>
              <w:t>,2</w:t>
            </w:r>
          </w:p>
        </w:tc>
        <w:tc>
          <w:tcPr>
            <w:tcW w:w="1522" w:type="dxa"/>
          </w:tcPr>
          <w:p w14:paraId="65A9743E"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130,3</w:t>
            </w:r>
          </w:p>
        </w:tc>
        <w:tc>
          <w:tcPr>
            <w:tcW w:w="1522" w:type="dxa"/>
          </w:tcPr>
          <w:p w14:paraId="30DD5C85"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sidDel="00FE0E01">
              <w:rPr>
                <w:rFonts w:ascii="Times New Roman" w:hAnsi="Times New Roman" w:cs="Times New Roman"/>
                <w:sz w:val="22"/>
                <w:szCs w:val="22"/>
                <w:lang w:eastAsia="ja-JP"/>
              </w:rPr>
              <w:t>130</w:t>
            </w:r>
            <w:r w:rsidRPr="005A710D">
              <w:rPr>
                <w:rFonts w:ascii="Times New Roman" w:hAnsi="Times New Roman" w:cs="Times New Roman"/>
                <w:sz w:val="22"/>
                <w:szCs w:val="22"/>
                <w:lang w:eastAsia="ja-JP"/>
              </w:rPr>
              <w:t>,7</w:t>
            </w:r>
          </w:p>
        </w:tc>
        <w:tc>
          <w:tcPr>
            <w:tcW w:w="1523" w:type="dxa"/>
          </w:tcPr>
          <w:p w14:paraId="373326AB"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130,5</w:t>
            </w:r>
          </w:p>
        </w:tc>
      </w:tr>
      <w:tr w:rsidR="00814947" w:rsidRPr="005A710D" w14:paraId="517F804A" w14:textId="77777777" w:rsidTr="008A3445">
        <w:tc>
          <w:tcPr>
            <w:tcW w:w="2972" w:type="dxa"/>
          </w:tcPr>
          <w:p w14:paraId="22DF93F6" w14:textId="77777777" w:rsidR="00ED1FE0" w:rsidRPr="005A710D" w:rsidRDefault="00ED1FE0" w:rsidP="00186730">
            <w:pPr>
              <w:pStyle w:val="Default"/>
              <w:keepNext/>
              <w:keepLines/>
              <w:ind w:left="164" w:hanging="164"/>
              <w:rPr>
                <w:rFonts w:ascii="Times New Roman" w:hAnsi="Times New Roman" w:cs="Times New Roman"/>
                <w:b/>
                <w:color w:val="auto"/>
                <w:sz w:val="22"/>
                <w:szCs w:val="22"/>
                <w:lang w:val="fr-FR" w:eastAsia="ja-JP"/>
              </w:rPr>
            </w:pPr>
            <w:r w:rsidRPr="005A710D">
              <w:rPr>
                <w:rFonts w:ascii="Times New Roman" w:hAnsi="Times New Roman" w:cs="Times New Roman"/>
                <w:sz w:val="22"/>
                <w:szCs w:val="22"/>
                <w:lang w:val="fr-FR"/>
              </w:rPr>
              <w:t xml:space="preserve">   Variation depuis l’inclusion</w:t>
            </w:r>
          </w:p>
        </w:tc>
        <w:tc>
          <w:tcPr>
            <w:tcW w:w="1522" w:type="dxa"/>
          </w:tcPr>
          <w:p w14:paraId="763C1BE1"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-9,6</w:t>
            </w:r>
            <w:r w:rsidRPr="005A710D">
              <w:rPr>
                <w:rFonts w:ascii="Times New Roman" w:eastAsia="SimSun" w:hAnsi="Times New Roman" w:cs="Times New Roman"/>
                <w:sz w:val="22"/>
                <w:szCs w:val="22"/>
                <w:vertAlign w:val="superscript"/>
              </w:rPr>
              <w:t>††</w:t>
            </w:r>
          </w:p>
        </w:tc>
        <w:tc>
          <w:tcPr>
            <w:tcW w:w="1522" w:type="dxa"/>
          </w:tcPr>
          <w:p w14:paraId="7B068CEE"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-1,7</w:t>
            </w:r>
          </w:p>
        </w:tc>
        <w:tc>
          <w:tcPr>
            <w:tcW w:w="1522" w:type="dxa"/>
          </w:tcPr>
          <w:p w14:paraId="455992F4"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-7,6</w:t>
            </w:r>
            <w:r w:rsidRPr="005A710D">
              <w:rPr>
                <w:rFonts w:ascii="Times New Roman" w:eastAsia="SimSun" w:hAnsi="Times New Roman" w:cs="Times New Roman"/>
                <w:sz w:val="22"/>
                <w:szCs w:val="22"/>
                <w:vertAlign w:val="superscript"/>
              </w:rPr>
              <w:t>††</w:t>
            </w:r>
          </w:p>
        </w:tc>
        <w:tc>
          <w:tcPr>
            <w:tcW w:w="1523" w:type="dxa"/>
          </w:tcPr>
          <w:p w14:paraId="1867644C"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-3,3</w:t>
            </w:r>
            <w:r w:rsidRPr="005A710D">
              <w:rPr>
                <w:rFonts w:ascii="Times New Roman" w:eastAsia="SimSun" w:hAnsi="Times New Roman" w:cs="Times New Roman"/>
                <w:sz w:val="22"/>
                <w:szCs w:val="22"/>
                <w:vertAlign w:val="superscript"/>
              </w:rPr>
              <w:t>†</w:t>
            </w:r>
          </w:p>
        </w:tc>
      </w:tr>
      <w:tr w:rsidR="00814947" w:rsidRPr="005A710D" w14:paraId="04DFB60D" w14:textId="77777777" w:rsidTr="008A3445">
        <w:tc>
          <w:tcPr>
            <w:tcW w:w="2972" w:type="dxa"/>
          </w:tcPr>
          <w:p w14:paraId="23697811" w14:textId="77777777" w:rsidR="00ED1FE0" w:rsidRPr="005A710D" w:rsidRDefault="00ED1FE0" w:rsidP="00186730">
            <w:pPr>
              <w:pStyle w:val="PLRBodyText"/>
              <w:keepNext/>
              <w:keepLines/>
              <w:ind w:left="173"/>
              <w:rPr>
                <w:rFonts w:ascii="Times New Roman" w:hAnsi="Times New Roman" w:cs="Times New Roman"/>
                <w:sz w:val="22"/>
              </w:rPr>
            </w:pPr>
            <w:r w:rsidRPr="005A710D">
              <w:rPr>
                <w:rFonts w:ascii="Times New Roman" w:hAnsi="Times New Roman" w:cs="Times New Roman"/>
                <w:sz w:val="22"/>
              </w:rPr>
              <w:t>Différence par rapport au placebo [</w:t>
            </w:r>
            <w:r w:rsidR="00731EC7" w:rsidRPr="005A710D">
              <w:rPr>
                <w:rFonts w:ascii="Times New Roman" w:hAnsi="Times New Roman" w:cs="Times New Roman"/>
                <w:sz w:val="22"/>
              </w:rPr>
              <w:t>IC</w:t>
            </w:r>
            <w:r w:rsidR="007B30A2" w:rsidRPr="005A710D">
              <w:rPr>
                <w:rFonts w:ascii="Times New Roman" w:hAnsi="Times New Roman" w:cs="Times New Roman"/>
                <w:sz w:val="22"/>
              </w:rPr>
              <w:t xml:space="preserve"> </w:t>
            </w:r>
            <w:r w:rsidRPr="005A710D">
              <w:rPr>
                <w:rFonts w:ascii="Times New Roman" w:hAnsi="Times New Roman" w:cs="Times New Roman"/>
                <w:sz w:val="22"/>
              </w:rPr>
              <w:t>95</w:t>
            </w:r>
            <w:r w:rsidR="007B30A2" w:rsidRPr="005A710D">
              <w:rPr>
                <w:rFonts w:ascii="Times New Roman" w:hAnsi="Times New Roman" w:cs="Times New Roman"/>
                <w:sz w:val="22"/>
              </w:rPr>
              <w:t> </w:t>
            </w:r>
            <w:r w:rsidRPr="005A710D">
              <w:rPr>
                <w:rFonts w:ascii="Times New Roman" w:hAnsi="Times New Roman" w:cs="Times New Roman"/>
                <w:sz w:val="22"/>
              </w:rPr>
              <w:t xml:space="preserve">%] </w:t>
            </w:r>
          </w:p>
        </w:tc>
        <w:tc>
          <w:tcPr>
            <w:tcW w:w="1522" w:type="dxa"/>
          </w:tcPr>
          <w:p w14:paraId="202FEE35"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-7,9</w:t>
            </w:r>
            <w:r w:rsidRPr="005A710D">
              <w:rPr>
                <w:rFonts w:eastAsia="SimSun"/>
                <w:szCs w:val="22"/>
                <w:vertAlign w:val="superscript"/>
              </w:rPr>
              <w:t>**</w:t>
            </w:r>
          </w:p>
          <w:p w14:paraId="69D22C69"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[-11,</w:t>
            </w:r>
            <w:proofErr w:type="gramStart"/>
            <w:r w:rsidRPr="005A710D">
              <w:rPr>
                <w:rFonts w:ascii="Times New Roman" w:eastAsia="SimSun" w:hAnsi="Times New Roman" w:cs="Times New Roman"/>
                <w:sz w:val="22"/>
                <w:szCs w:val="22"/>
              </w:rPr>
              <w:t>0 ;</w:t>
            </w:r>
            <w:proofErr w:type="gramEnd"/>
            <w:r w:rsidRPr="005A710D">
              <w:rPr>
                <w:rFonts w:ascii="Times New Roman" w:eastAsia="SimSun" w:hAnsi="Times New Roman" w:cs="Times New Roman"/>
                <w:sz w:val="22"/>
                <w:szCs w:val="22"/>
              </w:rPr>
              <w:t xml:space="preserve"> -4,9]</w:t>
            </w:r>
          </w:p>
        </w:tc>
        <w:tc>
          <w:tcPr>
            <w:tcW w:w="1522" w:type="dxa"/>
          </w:tcPr>
          <w:p w14:paraId="3EFEAB16"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c>
          <w:tcPr>
            <w:tcW w:w="1522" w:type="dxa"/>
          </w:tcPr>
          <w:p w14:paraId="4AF636E5"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-4,3</w:t>
            </w:r>
            <w:r w:rsidRPr="005A710D">
              <w:rPr>
                <w:rFonts w:eastAsia="SimSun"/>
                <w:szCs w:val="22"/>
                <w:vertAlign w:val="superscript"/>
              </w:rPr>
              <w:t>*</w:t>
            </w:r>
          </w:p>
          <w:p w14:paraId="62A4C91B"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[-7,</w:t>
            </w:r>
            <w:proofErr w:type="gramStart"/>
            <w:r w:rsidRPr="005A710D">
              <w:rPr>
                <w:rFonts w:ascii="Times New Roman" w:eastAsia="SimSun" w:hAnsi="Times New Roman" w:cs="Times New Roman"/>
                <w:sz w:val="22"/>
                <w:szCs w:val="22"/>
              </w:rPr>
              <w:t>3 ;</w:t>
            </w:r>
            <w:proofErr w:type="gramEnd"/>
            <w:r w:rsidRPr="005A710D">
              <w:rPr>
                <w:rFonts w:ascii="Times New Roman" w:eastAsia="SimSun" w:hAnsi="Times New Roman" w:cs="Times New Roman"/>
                <w:sz w:val="22"/>
                <w:szCs w:val="22"/>
              </w:rPr>
              <w:t xml:space="preserve"> -1,2]</w:t>
            </w:r>
          </w:p>
        </w:tc>
        <w:tc>
          <w:tcPr>
            <w:tcW w:w="1523" w:type="dxa"/>
          </w:tcPr>
          <w:p w14:paraId="66C3E972"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r>
      <w:tr w:rsidR="00814947" w:rsidRPr="005A710D" w14:paraId="7570D853" w14:textId="77777777" w:rsidTr="008A3445">
        <w:tc>
          <w:tcPr>
            <w:tcW w:w="2972" w:type="dxa"/>
          </w:tcPr>
          <w:p w14:paraId="1557B8F6"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r w:rsidRPr="005A710D">
              <w:rPr>
                <w:rFonts w:ascii="Times New Roman" w:hAnsi="Times New Roman" w:cs="Times New Roman"/>
                <w:b/>
                <w:bCs/>
                <w:sz w:val="22"/>
                <w:szCs w:val="22"/>
              </w:rPr>
              <w:t>hsCRP (mg/</w:t>
            </w:r>
            <w:proofErr w:type="gramStart"/>
            <w:r w:rsidRPr="005A710D">
              <w:rPr>
                <w:rFonts w:ascii="Times New Roman" w:hAnsi="Times New Roman" w:cs="Times New Roman"/>
                <w:b/>
                <w:bCs/>
                <w:sz w:val="22"/>
                <w:szCs w:val="22"/>
              </w:rPr>
              <w:t>L)</w:t>
            </w:r>
            <w:r w:rsidRPr="005A710D">
              <w:rPr>
                <w:rFonts w:ascii="Times New Roman" w:hAnsi="Times New Roman" w:cs="Times New Roman"/>
                <w:b/>
                <w:bCs/>
                <w:sz w:val="22"/>
                <w:szCs w:val="22"/>
                <w:vertAlign w:val="superscript"/>
              </w:rPr>
              <w:t>a</w:t>
            </w:r>
            <w:proofErr w:type="gramEnd"/>
          </w:p>
        </w:tc>
        <w:tc>
          <w:tcPr>
            <w:tcW w:w="1522" w:type="dxa"/>
          </w:tcPr>
          <w:p w14:paraId="615F7D99"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p>
        </w:tc>
        <w:tc>
          <w:tcPr>
            <w:tcW w:w="1522" w:type="dxa"/>
          </w:tcPr>
          <w:p w14:paraId="27623452"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p>
        </w:tc>
        <w:tc>
          <w:tcPr>
            <w:tcW w:w="1522" w:type="dxa"/>
          </w:tcPr>
          <w:p w14:paraId="7D7DEA2E"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p>
        </w:tc>
        <w:tc>
          <w:tcPr>
            <w:tcW w:w="1523" w:type="dxa"/>
          </w:tcPr>
          <w:p w14:paraId="628DCFFC" w14:textId="77777777" w:rsidR="00ED1FE0" w:rsidRPr="005A710D" w:rsidRDefault="00ED1FE0" w:rsidP="00186730">
            <w:pPr>
              <w:pStyle w:val="Default"/>
              <w:keepNext/>
              <w:keepLines/>
              <w:rPr>
                <w:rFonts w:ascii="Times New Roman" w:hAnsi="Times New Roman" w:cs="Times New Roman"/>
                <w:b/>
                <w:color w:val="auto"/>
                <w:sz w:val="22"/>
                <w:szCs w:val="22"/>
                <w:lang w:eastAsia="ja-JP"/>
              </w:rPr>
            </w:pPr>
          </w:p>
        </w:tc>
      </w:tr>
      <w:tr w:rsidR="00814947" w:rsidRPr="005A710D" w14:paraId="6B2E6249" w14:textId="77777777" w:rsidTr="008A3445">
        <w:tc>
          <w:tcPr>
            <w:tcW w:w="2972" w:type="dxa"/>
          </w:tcPr>
          <w:p w14:paraId="0527E9EF" w14:textId="77777777" w:rsidR="00ED1FE0" w:rsidRPr="005A710D" w:rsidRDefault="00ED1FE0" w:rsidP="00186730">
            <w:pPr>
              <w:pStyle w:val="Default"/>
              <w:keepNext/>
              <w:keepLines/>
              <w:ind w:left="164" w:hanging="164"/>
              <w:rPr>
                <w:rFonts w:ascii="Times New Roman" w:hAnsi="Times New Roman" w:cs="Times New Roman"/>
                <w:b/>
                <w:color w:val="auto"/>
                <w:sz w:val="22"/>
                <w:szCs w:val="22"/>
                <w:lang w:eastAsia="ja-JP"/>
              </w:rPr>
            </w:pPr>
            <w:r w:rsidRPr="005A710D">
              <w:rPr>
                <w:rFonts w:ascii="Times New Roman" w:hAnsi="Times New Roman" w:cs="Times New Roman"/>
                <w:sz w:val="22"/>
                <w:szCs w:val="22"/>
              </w:rPr>
              <w:t xml:space="preserve">   Moyenne </w:t>
            </w:r>
            <w:proofErr w:type="spellStart"/>
            <w:r w:rsidRPr="005A710D">
              <w:rPr>
                <w:rFonts w:ascii="Times New Roman" w:hAnsi="Times New Roman" w:cs="Times New Roman"/>
                <w:sz w:val="22"/>
                <w:szCs w:val="22"/>
              </w:rPr>
              <w:t>géométrique</w:t>
            </w:r>
            <w:proofErr w:type="spellEnd"/>
            <w:r w:rsidRPr="005A710D">
              <w:rPr>
                <w:rFonts w:ascii="Times New Roman" w:hAnsi="Times New Roman" w:cs="Times New Roman"/>
                <w:sz w:val="22"/>
                <w:szCs w:val="22"/>
              </w:rPr>
              <w:t xml:space="preserve"> à </w:t>
            </w:r>
            <w:proofErr w:type="spellStart"/>
            <w:r w:rsidRPr="005A710D">
              <w:rPr>
                <w:rFonts w:ascii="Times New Roman" w:hAnsi="Times New Roman" w:cs="Times New Roman"/>
                <w:sz w:val="22"/>
                <w:szCs w:val="22"/>
              </w:rPr>
              <w:t>l’inclusion</w:t>
            </w:r>
            <w:proofErr w:type="spellEnd"/>
          </w:p>
        </w:tc>
        <w:tc>
          <w:tcPr>
            <w:tcW w:w="1522" w:type="dxa"/>
          </w:tcPr>
          <w:p w14:paraId="67461A03"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sidDel="005F6401">
              <w:rPr>
                <w:rFonts w:ascii="Times New Roman" w:hAnsi="Times New Roman" w:cs="Times New Roman"/>
                <w:sz w:val="22"/>
                <w:szCs w:val="22"/>
                <w:lang w:eastAsia="ja-JP"/>
              </w:rPr>
              <w:t>3</w:t>
            </w:r>
            <w:r w:rsidRPr="005A710D">
              <w:rPr>
                <w:rFonts w:ascii="Times New Roman" w:hAnsi="Times New Roman" w:cs="Times New Roman"/>
                <w:sz w:val="22"/>
                <w:szCs w:val="22"/>
                <w:lang w:eastAsia="ja-JP"/>
              </w:rPr>
              <w:t>,6</w:t>
            </w:r>
          </w:p>
        </w:tc>
        <w:tc>
          <w:tcPr>
            <w:tcW w:w="1522" w:type="dxa"/>
          </w:tcPr>
          <w:p w14:paraId="0760DB08"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sidDel="005F6401">
              <w:rPr>
                <w:rFonts w:ascii="Times New Roman" w:hAnsi="Times New Roman" w:cs="Times New Roman"/>
                <w:sz w:val="22"/>
                <w:szCs w:val="22"/>
                <w:lang w:eastAsia="ja-JP"/>
              </w:rPr>
              <w:t>3</w:t>
            </w:r>
            <w:r w:rsidRPr="005A710D">
              <w:rPr>
                <w:rFonts w:ascii="Times New Roman" w:hAnsi="Times New Roman" w:cs="Times New Roman"/>
                <w:sz w:val="22"/>
                <w:szCs w:val="22"/>
                <w:lang w:eastAsia="ja-JP"/>
              </w:rPr>
              <w:t>,8</w:t>
            </w:r>
          </w:p>
        </w:tc>
        <w:tc>
          <w:tcPr>
            <w:tcW w:w="1522" w:type="dxa"/>
          </w:tcPr>
          <w:p w14:paraId="29BF71A3"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3,0</w:t>
            </w:r>
          </w:p>
        </w:tc>
        <w:tc>
          <w:tcPr>
            <w:tcW w:w="1523" w:type="dxa"/>
          </w:tcPr>
          <w:p w14:paraId="307748BE"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2,7</w:t>
            </w:r>
          </w:p>
        </w:tc>
      </w:tr>
      <w:tr w:rsidR="00814947" w:rsidRPr="005A710D" w14:paraId="243FCE00" w14:textId="77777777" w:rsidTr="008A3445">
        <w:tc>
          <w:tcPr>
            <w:tcW w:w="2972" w:type="dxa"/>
          </w:tcPr>
          <w:p w14:paraId="6D7D6C60" w14:textId="77777777" w:rsidR="00ED1FE0" w:rsidRPr="005A710D" w:rsidRDefault="00ED1FE0" w:rsidP="00186730">
            <w:pPr>
              <w:pStyle w:val="Default"/>
              <w:keepNext/>
              <w:keepLines/>
              <w:ind w:left="164" w:hanging="164"/>
              <w:rPr>
                <w:rFonts w:ascii="Times New Roman" w:hAnsi="Times New Roman" w:cs="Times New Roman"/>
                <w:b/>
                <w:color w:val="auto"/>
                <w:sz w:val="22"/>
                <w:szCs w:val="22"/>
                <w:lang w:val="fr-FR" w:eastAsia="ja-JP"/>
              </w:rPr>
            </w:pPr>
            <w:r w:rsidRPr="005A710D">
              <w:rPr>
                <w:rFonts w:ascii="Times New Roman" w:hAnsi="Times New Roman" w:cs="Times New Roman"/>
                <w:sz w:val="22"/>
                <w:szCs w:val="22"/>
                <w:lang w:val="fr-FR"/>
              </w:rPr>
              <w:t xml:space="preserve">   Variation depuis l’inclusion</w:t>
            </w:r>
          </w:p>
        </w:tc>
        <w:tc>
          <w:tcPr>
            <w:tcW w:w="1522" w:type="dxa"/>
          </w:tcPr>
          <w:p w14:paraId="7FB38167"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-1,6</w:t>
            </w:r>
            <w:r w:rsidRPr="005A710D">
              <w:rPr>
                <w:rFonts w:ascii="Times New Roman" w:eastAsia="SimSun" w:hAnsi="Times New Roman" w:cs="Times New Roman"/>
                <w:sz w:val="22"/>
                <w:szCs w:val="22"/>
                <w:vertAlign w:val="superscript"/>
              </w:rPr>
              <w:t>††</w:t>
            </w:r>
          </w:p>
        </w:tc>
        <w:tc>
          <w:tcPr>
            <w:tcW w:w="1522" w:type="dxa"/>
          </w:tcPr>
          <w:p w14:paraId="2478473A"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-0,8</w:t>
            </w:r>
            <w:r w:rsidRPr="005A710D">
              <w:rPr>
                <w:rFonts w:ascii="Times New Roman" w:eastAsia="SimSun" w:hAnsi="Times New Roman" w:cs="Times New Roman"/>
                <w:sz w:val="22"/>
                <w:szCs w:val="22"/>
                <w:vertAlign w:val="superscript"/>
              </w:rPr>
              <w:t>†</w:t>
            </w:r>
          </w:p>
        </w:tc>
        <w:tc>
          <w:tcPr>
            <w:tcW w:w="1522" w:type="dxa"/>
          </w:tcPr>
          <w:p w14:paraId="35514AD2"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-1,4</w:t>
            </w:r>
            <w:r w:rsidRPr="005A710D">
              <w:rPr>
                <w:rFonts w:ascii="Times New Roman" w:eastAsia="SimSun" w:hAnsi="Times New Roman" w:cs="Times New Roman"/>
                <w:sz w:val="22"/>
                <w:szCs w:val="22"/>
                <w:vertAlign w:val="superscript"/>
              </w:rPr>
              <w:t>††</w:t>
            </w:r>
          </w:p>
        </w:tc>
        <w:tc>
          <w:tcPr>
            <w:tcW w:w="1523" w:type="dxa"/>
          </w:tcPr>
          <w:p w14:paraId="0AB03076"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-0,3</w:t>
            </w:r>
          </w:p>
        </w:tc>
      </w:tr>
      <w:tr w:rsidR="00814947" w:rsidRPr="005A710D" w14:paraId="57343D7E" w14:textId="77777777" w:rsidTr="008A3445">
        <w:tc>
          <w:tcPr>
            <w:tcW w:w="2972" w:type="dxa"/>
          </w:tcPr>
          <w:p w14:paraId="3ECE9324" w14:textId="77777777" w:rsidR="00ED1FE0" w:rsidRPr="005A710D" w:rsidRDefault="00ED1FE0" w:rsidP="00186730">
            <w:pPr>
              <w:pStyle w:val="PLRBodyText"/>
              <w:keepNext/>
              <w:keepLines/>
              <w:ind w:left="173"/>
              <w:rPr>
                <w:rFonts w:ascii="Times New Roman" w:hAnsi="Times New Roman" w:cs="Times New Roman"/>
                <w:sz w:val="22"/>
              </w:rPr>
            </w:pPr>
            <w:r w:rsidRPr="005A710D">
              <w:rPr>
                <w:rFonts w:ascii="Times New Roman" w:hAnsi="Times New Roman" w:cs="Times New Roman"/>
                <w:sz w:val="22"/>
              </w:rPr>
              <w:t>Différence par rapport au placebo [</w:t>
            </w:r>
            <w:r w:rsidR="007B30A2" w:rsidRPr="005A710D">
              <w:rPr>
                <w:rFonts w:ascii="Times New Roman" w:hAnsi="Times New Roman" w:cs="Times New Roman"/>
                <w:sz w:val="22"/>
              </w:rPr>
              <w:t xml:space="preserve">IC </w:t>
            </w:r>
            <w:r w:rsidRPr="005A710D">
              <w:rPr>
                <w:rFonts w:ascii="Times New Roman" w:hAnsi="Times New Roman" w:cs="Times New Roman"/>
                <w:sz w:val="22"/>
              </w:rPr>
              <w:t>95</w:t>
            </w:r>
            <w:r w:rsidR="007B30A2" w:rsidRPr="005A710D">
              <w:rPr>
                <w:rFonts w:ascii="Times New Roman" w:hAnsi="Times New Roman" w:cs="Times New Roman"/>
                <w:sz w:val="22"/>
              </w:rPr>
              <w:t> </w:t>
            </w:r>
            <w:r w:rsidRPr="005A710D">
              <w:rPr>
                <w:rFonts w:ascii="Times New Roman" w:hAnsi="Times New Roman" w:cs="Times New Roman"/>
                <w:sz w:val="22"/>
              </w:rPr>
              <w:t>%]</w:t>
            </w:r>
          </w:p>
        </w:tc>
        <w:tc>
          <w:tcPr>
            <w:tcW w:w="1522" w:type="dxa"/>
          </w:tcPr>
          <w:p w14:paraId="15EFAE50"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-0,8</w:t>
            </w:r>
            <w:r w:rsidRPr="005A710D">
              <w:rPr>
                <w:rFonts w:eastAsia="SimSun"/>
                <w:szCs w:val="22"/>
                <w:vertAlign w:val="superscript"/>
              </w:rPr>
              <w:t>*</w:t>
            </w:r>
          </w:p>
          <w:p w14:paraId="26FEEB8F"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[-1,</w:t>
            </w:r>
            <w:proofErr w:type="gramStart"/>
            <w:r w:rsidRPr="005A710D">
              <w:rPr>
                <w:rFonts w:ascii="Times New Roman" w:eastAsia="SimSun" w:hAnsi="Times New Roman" w:cs="Times New Roman"/>
                <w:sz w:val="22"/>
                <w:szCs w:val="22"/>
              </w:rPr>
              <w:t>4 ;</w:t>
            </w:r>
            <w:proofErr w:type="gramEnd"/>
            <w:r w:rsidRPr="005A710D">
              <w:rPr>
                <w:rFonts w:ascii="Times New Roman" w:eastAsia="SimSun" w:hAnsi="Times New Roman" w:cs="Times New Roman"/>
                <w:sz w:val="22"/>
                <w:szCs w:val="22"/>
              </w:rPr>
              <w:t xml:space="preserve"> -0,3]</w:t>
            </w:r>
          </w:p>
        </w:tc>
        <w:tc>
          <w:tcPr>
            <w:tcW w:w="1522" w:type="dxa"/>
          </w:tcPr>
          <w:p w14:paraId="1C9FA524"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c>
          <w:tcPr>
            <w:tcW w:w="1522" w:type="dxa"/>
          </w:tcPr>
          <w:p w14:paraId="338F27E7" w14:textId="77777777" w:rsidR="00ED1FE0" w:rsidRPr="005A710D" w:rsidRDefault="00ED1FE0" w:rsidP="00AA1538">
            <w:pPr>
              <w:keepNext/>
              <w:keepLines/>
              <w:spacing w:line="240" w:lineRule="auto"/>
              <w:jc w:val="center"/>
              <w:rPr>
                <w:rFonts w:eastAsia="SimSun"/>
                <w:szCs w:val="22"/>
                <w:lang w:val="en-US"/>
              </w:rPr>
            </w:pPr>
            <w:r w:rsidRPr="005A710D">
              <w:rPr>
                <w:rFonts w:eastAsia="SimSun"/>
                <w:szCs w:val="22"/>
                <w:lang w:val="en-US"/>
              </w:rPr>
              <w:t>-1,1</w:t>
            </w:r>
            <w:r w:rsidRPr="005A710D">
              <w:rPr>
                <w:rFonts w:eastAsia="SimSun"/>
                <w:szCs w:val="22"/>
                <w:vertAlign w:val="superscript"/>
              </w:rPr>
              <w:t>**</w:t>
            </w:r>
          </w:p>
          <w:p w14:paraId="15FA89E2"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eastAsia="SimSun" w:hAnsi="Times New Roman" w:cs="Times New Roman"/>
                <w:sz w:val="22"/>
                <w:szCs w:val="22"/>
              </w:rPr>
              <w:t>[-1,</w:t>
            </w:r>
            <w:proofErr w:type="gramStart"/>
            <w:r w:rsidRPr="005A710D">
              <w:rPr>
                <w:rFonts w:ascii="Times New Roman" w:eastAsia="SimSun" w:hAnsi="Times New Roman" w:cs="Times New Roman"/>
                <w:sz w:val="22"/>
                <w:szCs w:val="22"/>
              </w:rPr>
              <w:t>7 ;</w:t>
            </w:r>
            <w:proofErr w:type="gramEnd"/>
            <w:r w:rsidRPr="005A710D">
              <w:rPr>
                <w:rFonts w:ascii="Times New Roman" w:eastAsia="SimSun" w:hAnsi="Times New Roman" w:cs="Times New Roman"/>
                <w:sz w:val="22"/>
                <w:szCs w:val="22"/>
              </w:rPr>
              <w:t xml:space="preserve"> -0,5]</w:t>
            </w:r>
          </w:p>
        </w:tc>
        <w:tc>
          <w:tcPr>
            <w:tcW w:w="1523" w:type="dxa"/>
          </w:tcPr>
          <w:p w14:paraId="47886916" w14:textId="77777777" w:rsidR="00ED1FE0" w:rsidRPr="005A710D" w:rsidRDefault="00ED1FE0" w:rsidP="00186730">
            <w:pPr>
              <w:pStyle w:val="Default"/>
              <w:keepNext/>
              <w:keepLines/>
              <w:jc w:val="center"/>
              <w:rPr>
                <w:rFonts w:ascii="Times New Roman" w:hAnsi="Times New Roman" w:cs="Times New Roman"/>
                <w:b/>
                <w:color w:val="auto"/>
                <w:sz w:val="22"/>
                <w:szCs w:val="22"/>
                <w:lang w:eastAsia="ja-JP"/>
              </w:rPr>
            </w:pPr>
            <w:r w:rsidRPr="005A710D">
              <w:rPr>
                <w:rFonts w:ascii="Times New Roman" w:hAnsi="Times New Roman" w:cs="Times New Roman"/>
                <w:sz w:val="22"/>
                <w:szCs w:val="22"/>
                <w:lang w:eastAsia="ja-JP"/>
              </w:rPr>
              <w:t>-</w:t>
            </w:r>
          </w:p>
        </w:tc>
      </w:tr>
    </w:tbl>
    <w:p w14:paraId="0A27F613" w14:textId="77777777" w:rsidR="00212F41" w:rsidRPr="005A710D" w:rsidRDefault="00212F41" w:rsidP="00186730">
      <w:pPr>
        <w:keepNext/>
        <w:keepLines/>
        <w:spacing w:line="240" w:lineRule="auto"/>
        <w:rPr>
          <w:szCs w:val="22"/>
        </w:rPr>
      </w:pPr>
    </w:p>
    <w:p w14:paraId="3A17EE93" w14:textId="77777777" w:rsidR="004841C5" w:rsidRPr="005A710D" w:rsidRDefault="004841C5" w:rsidP="00186730">
      <w:pPr>
        <w:keepNext/>
        <w:keepLines/>
        <w:spacing w:line="240" w:lineRule="auto"/>
        <w:rPr>
          <w:rFonts w:eastAsia="SimSun"/>
          <w:szCs w:val="22"/>
        </w:rPr>
      </w:pPr>
      <w:r w:rsidRPr="005A710D">
        <w:rPr>
          <w:rFonts w:eastAsia="SimSun"/>
          <w:szCs w:val="22"/>
          <w:vertAlign w:val="superscript"/>
        </w:rPr>
        <w:t xml:space="preserve">† </w:t>
      </w:r>
      <w:r w:rsidRPr="005A710D">
        <w:rPr>
          <w:rFonts w:eastAsia="SimSun"/>
          <w:szCs w:val="22"/>
        </w:rPr>
        <w:t>p &lt; 0</w:t>
      </w:r>
      <w:r w:rsidR="00AA4317" w:rsidRPr="005A710D">
        <w:rPr>
          <w:rFonts w:eastAsia="SimSun"/>
          <w:szCs w:val="22"/>
        </w:rPr>
        <w:t>,</w:t>
      </w:r>
      <w:r w:rsidRPr="005A710D">
        <w:rPr>
          <w:rFonts w:eastAsia="SimSun"/>
          <w:szCs w:val="22"/>
        </w:rPr>
        <w:t>05</w:t>
      </w:r>
      <w:r w:rsidR="00A42651" w:rsidRPr="005A710D">
        <w:rPr>
          <w:rFonts w:eastAsia="SimSun"/>
          <w:szCs w:val="22"/>
        </w:rPr>
        <w:t xml:space="preserve"> </w:t>
      </w:r>
      <w:r w:rsidR="00AA4317" w:rsidRPr="005A710D">
        <w:rPr>
          <w:rFonts w:eastAsia="SimSun"/>
          <w:szCs w:val="22"/>
        </w:rPr>
        <w:t>;</w:t>
      </w:r>
      <w:r w:rsidRPr="005A710D">
        <w:rPr>
          <w:rFonts w:eastAsia="SimSun"/>
          <w:szCs w:val="22"/>
        </w:rPr>
        <w:t xml:space="preserve"> </w:t>
      </w:r>
      <w:r w:rsidRPr="005A710D">
        <w:rPr>
          <w:rFonts w:eastAsia="SimSun"/>
          <w:szCs w:val="22"/>
          <w:vertAlign w:val="superscript"/>
        </w:rPr>
        <w:t>†</w:t>
      </w:r>
      <w:r w:rsidRPr="005A710D">
        <w:rPr>
          <w:rFonts w:eastAsia="SimSun"/>
          <w:vertAlign w:val="superscript"/>
        </w:rPr>
        <w:t>†</w:t>
      </w:r>
      <w:r w:rsidRPr="005A710D">
        <w:rPr>
          <w:rFonts w:eastAsia="SimSun"/>
          <w:szCs w:val="22"/>
        </w:rPr>
        <w:t>p &lt; 0</w:t>
      </w:r>
      <w:r w:rsidR="00FA6A03" w:rsidRPr="005A710D">
        <w:rPr>
          <w:rFonts w:eastAsia="SimSun"/>
          <w:szCs w:val="22"/>
        </w:rPr>
        <w:t>,</w:t>
      </w:r>
      <w:r w:rsidRPr="005A710D">
        <w:rPr>
          <w:rFonts w:eastAsia="SimSun"/>
          <w:szCs w:val="22"/>
        </w:rPr>
        <w:t xml:space="preserve">001 </w:t>
      </w:r>
      <w:r w:rsidR="00AD259D" w:rsidRPr="005A710D">
        <w:rPr>
          <w:rFonts w:eastAsia="SimSun"/>
          <w:szCs w:val="22"/>
        </w:rPr>
        <w:t>pour la comparaison par rapport à l’inclusion.</w:t>
      </w:r>
    </w:p>
    <w:p w14:paraId="432855AB" w14:textId="77777777" w:rsidR="004841C5" w:rsidRPr="005A710D" w:rsidRDefault="004841C5" w:rsidP="00186730">
      <w:pPr>
        <w:keepNext/>
        <w:keepLines/>
        <w:spacing w:line="240" w:lineRule="auto"/>
        <w:rPr>
          <w:rFonts w:eastAsia="SimSun"/>
          <w:szCs w:val="22"/>
        </w:rPr>
      </w:pPr>
      <w:r w:rsidRPr="005A710D">
        <w:rPr>
          <w:rFonts w:eastAsia="SimSun"/>
          <w:vertAlign w:val="superscript"/>
        </w:rPr>
        <w:t xml:space="preserve">* </w:t>
      </w:r>
      <w:r w:rsidRPr="005A710D">
        <w:t>p &lt; 0</w:t>
      </w:r>
      <w:r w:rsidR="00A42651" w:rsidRPr="005A710D">
        <w:t>,</w:t>
      </w:r>
      <w:r w:rsidRPr="005A710D">
        <w:t>05</w:t>
      </w:r>
      <w:r w:rsidR="00A42651" w:rsidRPr="005A710D">
        <w:t xml:space="preserve"> ;</w:t>
      </w:r>
      <w:r w:rsidRPr="005A710D">
        <w:t xml:space="preserve"> </w:t>
      </w:r>
      <w:r w:rsidRPr="005A710D">
        <w:rPr>
          <w:rFonts w:eastAsia="SimSun"/>
          <w:vertAlign w:val="superscript"/>
        </w:rPr>
        <w:t>**</w:t>
      </w:r>
      <w:r w:rsidRPr="005A710D">
        <w:rPr>
          <w:rFonts w:eastAsia="SimSun"/>
          <w:szCs w:val="22"/>
        </w:rPr>
        <w:t>p &lt; 0</w:t>
      </w:r>
      <w:r w:rsidR="00FA6A03" w:rsidRPr="005A710D">
        <w:rPr>
          <w:rFonts w:eastAsia="SimSun"/>
          <w:szCs w:val="22"/>
        </w:rPr>
        <w:t>,</w:t>
      </w:r>
      <w:r w:rsidRPr="005A710D">
        <w:rPr>
          <w:rFonts w:eastAsia="SimSun"/>
          <w:szCs w:val="22"/>
        </w:rPr>
        <w:t xml:space="preserve">001 </w:t>
      </w:r>
      <w:r w:rsidR="00035147" w:rsidRPr="005A710D">
        <w:rPr>
          <w:rFonts w:eastAsia="SimSun"/>
          <w:szCs w:val="22"/>
        </w:rPr>
        <w:t>pour la comparaison au placebo,</w:t>
      </w:r>
      <w:r w:rsidR="00035147" w:rsidRPr="005A710D">
        <w:t xml:space="preserve"> ajusté pour tests multiples</w:t>
      </w:r>
      <w:r w:rsidR="00035147" w:rsidRPr="005A710D">
        <w:rPr>
          <w:szCs w:val="22"/>
        </w:rPr>
        <w:t>.</w:t>
      </w:r>
      <w:r w:rsidRPr="005A710D">
        <w:rPr>
          <w:szCs w:val="22"/>
        </w:rPr>
        <w:br/>
      </w:r>
      <w:r w:rsidRPr="005A710D">
        <w:rPr>
          <w:b/>
          <w:bCs/>
          <w:vertAlign w:val="superscript"/>
        </w:rPr>
        <w:t xml:space="preserve">a </w:t>
      </w:r>
      <w:r w:rsidR="00E16A49" w:rsidRPr="005A710D">
        <w:t>Analysé à l’aide de données transformées par logarithme.</w:t>
      </w:r>
    </w:p>
    <w:p w14:paraId="7D6B59E8" w14:textId="77777777" w:rsidR="004841C5" w:rsidRDefault="004841C5" w:rsidP="00186730">
      <w:pPr>
        <w:spacing w:line="240" w:lineRule="auto"/>
        <w:rPr>
          <w:rFonts w:eastAsia="SimSun"/>
          <w:szCs w:val="22"/>
        </w:rPr>
      </w:pPr>
      <w:proofErr w:type="gramStart"/>
      <w:r w:rsidRPr="005A710D">
        <w:rPr>
          <w:rFonts w:eastAsia="SimSun"/>
          <w:szCs w:val="22"/>
          <w:vertAlign w:val="superscript"/>
        </w:rPr>
        <w:t>b</w:t>
      </w:r>
      <w:proofErr w:type="gramEnd"/>
      <w:r w:rsidRPr="005A710D">
        <w:rPr>
          <w:rFonts w:eastAsia="SimSun"/>
          <w:szCs w:val="22"/>
        </w:rPr>
        <w:t xml:space="preserve"> </w:t>
      </w:r>
      <w:r w:rsidR="005C631E" w:rsidRPr="005A710D">
        <w:rPr>
          <w:rFonts w:eastAsia="SimSun"/>
          <w:szCs w:val="22"/>
        </w:rPr>
        <w:t>La pression artérielle a été évaluée à la semaine 48 car l’arrêt d</w:t>
      </w:r>
      <w:r w:rsidR="005705FA" w:rsidRPr="005A710D">
        <w:rPr>
          <w:rFonts w:eastAsia="SimSun"/>
          <w:szCs w:val="22"/>
        </w:rPr>
        <w:t>u traitement par PPC</w:t>
      </w:r>
      <w:r w:rsidR="005C631E" w:rsidRPr="005A710D">
        <w:rPr>
          <w:rFonts w:eastAsia="SimSun"/>
          <w:szCs w:val="22"/>
        </w:rPr>
        <w:t xml:space="preserve"> à la semaine 52 peut perturber l’évaluation de la pression artérielle.</w:t>
      </w:r>
    </w:p>
    <w:p w14:paraId="1A6522DA" w14:textId="77777777" w:rsidR="00633622" w:rsidRDefault="00633622" w:rsidP="00186730">
      <w:pPr>
        <w:spacing w:line="240" w:lineRule="auto"/>
        <w:rPr>
          <w:rFonts w:eastAsia="SimSun"/>
          <w:szCs w:val="22"/>
        </w:rPr>
      </w:pPr>
    </w:p>
    <w:p w14:paraId="34F6CB8E" w14:textId="77777777" w:rsidR="00633622" w:rsidRDefault="00633622" w:rsidP="00633622">
      <w:pPr>
        <w:keepNext/>
        <w:keepLines/>
        <w:spacing w:line="240" w:lineRule="auto"/>
        <w:rPr>
          <w:i/>
          <w:u w:val="single"/>
        </w:rPr>
      </w:pPr>
      <w:r>
        <w:rPr>
          <w:i/>
          <w:u w:val="single"/>
        </w:rPr>
        <w:lastRenderedPageBreak/>
        <w:t>Insuffisance cardiaque à fraction d’éjection préservée</w:t>
      </w:r>
    </w:p>
    <w:p w14:paraId="7AEBCF90" w14:textId="77777777" w:rsidR="00633622" w:rsidRDefault="00633622" w:rsidP="00633622">
      <w:pPr>
        <w:keepNext/>
        <w:keepLines/>
        <w:spacing w:line="240" w:lineRule="auto"/>
        <w:rPr>
          <w:iCs/>
        </w:rPr>
      </w:pPr>
    </w:p>
    <w:p w14:paraId="4386C45E" w14:textId="49B9B16D" w:rsidR="00633622" w:rsidRDefault="00633622" w:rsidP="00633622">
      <w:pPr>
        <w:keepNext/>
        <w:keepLines/>
        <w:spacing w:line="240" w:lineRule="auto"/>
        <w:rPr>
          <w:iCs/>
        </w:rPr>
      </w:pPr>
      <w:r w:rsidRPr="00C82598">
        <w:rPr>
          <w:iCs/>
        </w:rPr>
        <w:t>L’efficacité et la sécurité du tirzépatide dans le traitement de l’insuffisance cardiaque chronique (classification</w:t>
      </w:r>
      <w:r>
        <w:rPr>
          <w:iCs/>
        </w:rPr>
        <w:t xml:space="preserve"> de la </w:t>
      </w:r>
      <w:r w:rsidRPr="00C56B64">
        <w:rPr>
          <w:i/>
        </w:rPr>
        <w:t>New York Heart Association</w:t>
      </w:r>
      <w:r w:rsidRPr="00C82598">
        <w:rPr>
          <w:iCs/>
        </w:rPr>
        <w:t xml:space="preserve"> </w:t>
      </w:r>
      <w:r>
        <w:rPr>
          <w:iCs/>
        </w:rPr>
        <w:t>[</w:t>
      </w:r>
      <w:r w:rsidRPr="00C82598">
        <w:rPr>
          <w:iCs/>
        </w:rPr>
        <w:t>NYHA</w:t>
      </w:r>
      <w:r>
        <w:rPr>
          <w:iCs/>
        </w:rPr>
        <w:t>]</w:t>
      </w:r>
      <w:r w:rsidRPr="00C82598">
        <w:rPr>
          <w:iCs/>
        </w:rPr>
        <w:t xml:space="preserve"> II à IV) avec une fraction d’éjection ventriculaire gauche ≥</w:t>
      </w:r>
      <w:r>
        <w:rPr>
          <w:iCs/>
        </w:rPr>
        <w:t> </w:t>
      </w:r>
      <w:r w:rsidRPr="00C82598">
        <w:rPr>
          <w:iCs/>
        </w:rPr>
        <w:t>50</w:t>
      </w:r>
      <w:r>
        <w:rPr>
          <w:iCs/>
        </w:rPr>
        <w:t> </w:t>
      </w:r>
      <w:r w:rsidRPr="00C82598">
        <w:rPr>
          <w:iCs/>
        </w:rPr>
        <w:t xml:space="preserve">% ont été évaluées dans une étude </w:t>
      </w:r>
      <w:r>
        <w:rPr>
          <w:iCs/>
        </w:rPr>
        <w:t xml:space="preserve">(SUMMIT) </w:t>
      </w:r>
      <w:r w:rsidRPr="00C82598">
        <w:rPr>
          <w:iCs/>
        </w:rPr>
        <w:t xml:space="preserve">de phase 3 randomisée, en double aveugle, contrôlée </w:t>
      </w:r>
      <w:r>
        <w:rPr>
          <w:iCs/>
        </w:rPr>
        <w:t>versus</w:t>
      </w:r>
      <w:r w:rsidRPr="00C82598">
        <w:rPr>
          <w:iCs/>
        </w:rPr>
        <w:t xml:space="preserve"> placebo, incluant 731 adultes</w:t>
      </w:r>
      <w:r>
        <w:rPr>
          <w:iCs/>
        </w:rPr>
        <w:t xml:space="preserve"> en situation d’o</w:t>
      </w:r>
      <w:r w:rsidRPr="00C82598">
        <w:rPr>
          <w:iCs/>
        </w:rPr>
        <w:t>b</w:t>
      </w:r>
      <w:r>
        <w:rPr>
          <w:iCs/>
        </w:rPr>
        <w:t>ésité</w:t>
      </w:r>
      <w:r w:rsidRPr="00C82598">
        <w:rPr>
          <w:iCs/>
        </w:rPr>
        <w:t xml:space="preserve"> (dont 364 randomisés pour recevoir le tirzépatide). Les deux critères d’évaluation principaux étaient un critère composite associant décès cardiovasculaire ou év</w:t>
      </w:r>
      <w:r>
        <w:rPr>
          <w:iCs/>
        </w:rPr>
        <w:t>è</w:t>
      </w:r>
      <w:r w:rsidRPr="00C82598">
        <w:rPr>
          <w:iCs/>
        </w:rPr>
        <w:t xml:space="preserve">nements d’insuffisance cardiaque confirmés par </w:t>
      </w:r>
      <w:r w:rsidR="00967A15">
        <w:rPr>
          <w:iCs/>
        </w:rPr>
        <w:t>un comité d’experts indépendants</w:t>
      </w:r>
      <w:r w:rsidRPr="00C82598">
        <w:rPr>
          <w:iCs/>
        </w:rPr>
        <w:t xml:space="preserve">, analysé en termes de délai avant le premier événement, et la variation du </w:t>
      </w:r>
      <w:r w:rsidRPr="00C56B64">
        <w:rPr>
          <w:i/>
          <w:iCs/>
          <w:szCs w:val="22"/>
        </w:rPr>
        <w:t xml:space="preserve">Kansas City </w:t>
      </w:r>
      <w:proofErr w:type="spellStart"/>
      <w:r w:rsidRPr="00C56B64">
        <w:rPr>
          <w:i/>
          <w:iCs/>
          <w:szCs w:val="22"/>
        </w:rPr>
        <w:t>Cardiomyopathy</w:t>
      </w:r>
      <w:proofErr w:type="spellEnd"/>
      <w:r w:rsidRPr="00C56B64">
        <w:rPr>
          <w:i/>
          <w:iCs/>
          <w:szCs w:val="22"/>
        </w:rPr>
        <w:t xml:space="preserve"> Questionnaire </w:t>
      </w:r>
      <w:proofErr w:type="spellStart"/>
      <w:r w:rsidRPr="00C56B64">
        <w:rPr>
          <w:i/>
          <w:iCs/>
          <w:szCs w:val="22"/>
        </w:rPr>
        <w:t>Clinical</w:t>
      </w:r>
      <w:proofErr w:type="spellEnd"/>
      <w:r w:rsidRPr="00C56B64">
        <w:rPr>
          <w:i/>
          <w:iCs/>
          <w:szCs w:val="22"/>
        </w:rPr>
        <w:t xml:space="preserve"> </w:t>
      </w:r>
      <w:proofErr w:type="spellStart"/>
      <w:r w:rsidRPr="00C56B64">
        <w:rPr>
          <w:i/>
          <w:iCs/>
          <w:szCs w:val="22"/>
        </w:rPr>
        <w:t>Summary</w:t>
      </w:r>
      <w:proofErr w:type="spellEnd"/>
      <w:r w:rsidRPr="00C56B64">
        <w:rPr>
          <w:i/>
          <w:iCs/>
          <w:szCs w:val="22"/>
        </w:rPr>
        <w:t xml:space="preserve"> Score</w:t>
      </w:r>
      <w:r w:rsidRPr="00C82598">
        <w:rPr>
          <w:iCs/>
        </w:rPr>
        <w:t xml:space="preserve"> (KCCQ-CSS) entre l’inclusion et la semaine</w:t>
      </w:r>
      <w:r>
        <w:rPr>
          <w:iCs/>
        </w:rPr>
        <w:t> </w:t>
      </w:r>
      <w:r w:rsidRPr="00C82598">
        <w:rPr>
          <w:iCs/>
        </w:rPr>
        <w:t>52. Les patients ont reçu la dose maximale tolérée (DMT) de tirzépatide (jusqu’à 15 mg) ou un placebo, une fois par semaine, et ont été suivis pendant une durée médiane de 104 semaines.</w:t>
      </w:r>
    </w:p>
    <w:p w14:paraId="24282A22" w14:textId="77777777" w:rsidR="00633622" w:rsidRDefault="00633622" w:rsidP="00633622">
      <w:pPr>
        <w:keepNext/>
        <w:keepLines/>
        <w:spacing w:line="240" w:lineRule="auto"/>
        <w:rPr>
          <w:iCs/>
        </w:rPr>
      </w:pPr>
    </w:p>
    <w:p w14:paraId="33E527FA" w14:textId="77777777" w:rsidR="00633622" w:rsidRPr="00C82598" w:rsidRDefault="00633622" w:rsidP="00633622">
      <w:pPr>
        <w:keepNext/>
        <w:keepLines/>
        <w:spacing w:line="240" w:lineRule="auto"/>
        <w:rPr>
          <w:iCs/>
        </w:rPr>
      </w:pPr>
      <w:r w:rsidRPr="00C82598">
        <w:rPr>
          <w:iCs/>
        </w:rPr>
        <w:t xml:space="preserve">L’âge moyen des patients était de 65,2 ans ; 21,0 % d’entre eux étaient âgés de 75 ans ou plus, et 53,8 % étaient des femmes. À la randomisation, 72,5 % des patients étaient classés NYHA II, 27,5 % NYHA III/IV, et 48,2 % </w:t>
      </w:r>
      <w:r>
        <w:rPr>
          <w:iCs/>
        </w:rPr>
        <w:t>présentaient un</w:t>
      </w:r>
      <w:r w:rsidRPr="00C82598">
        <w:rPr>
          <w:iCs/>
        </w:rPr>
        <w:t xml:space="preserve"> diabète de type 2. L’IMC moyen à l’inclusion était de 38,2 kg/m², et le DFG médian était de 62,0 </w:t>
      </w:r>
      <w:proofErr w:type="spellStart"/>
      <w:r w:rsidRPr="00C82598">
        <w:rPr>
          <w:iCs/>
        </w:rPr>
        <w:t>mL</w:t>
      </w:r>
      <w:proofErr w:type="spellEnd"/>
      <w:r w:rsidRPr="00C82598">
        <w:rPr>
          <w:iCs/>
        </w:rPr>
        <w:t>/min/1,73 m². Le traitement de l’insuffisance cardiaque à l’inclusion comprenait des inhibiteurs du système rénine-angiotensine (80,4 %), des diurétiques (73,6 %), des bêta-bloquants (69,5 %), des antagonistes des récepteurs minéralocorticoïdes (35,0 %), et 17,2 % des patients utilisaient des inhibiteurs du SGLT2.</w:t>
      </w:r>
    </w:p>
    <w:p w14:paraId="793B828D" w14:textId="77777777" w:rsidR="00633622" w:rsidRPr="00C82598" w:rsidRDefault="00633622" w:rsidP="00633622">
      <w:pPr>
        <w:keepNext/>
        <w:keepLines/>
        <w:spacing w:line="240" w:lineRule="auto"/>
        <w:rPr>
          <w:iCs/>
        </w:rPr>
      </w:pPr>
    </w:p>
    <w:p w14:paraId="7B0C482A" w14:textId="73D87577" w:rsidR="00633622" w:rsidRDefault="00633622" w:rsidP="00633622">
      <w:pPr>
        <w:keepNext/>
        <w:keepLines/>
        <w:spacing w:line="240" w:lineRule="auto"/>
        <w:rPr>
          <w:iCs/>
        </w:rPr>
      </w:pPr>
      <w:r>
        <w:rPr>
          <w:iCs/>
        </w:rPr>
        <w:t>Le t</w:t>
      </w:r>
      <w:r w:rsidRPr="00C82598">
        <w:rPr>
          <w:iCs/>
        </w:rPr>
        <w:t>irz</w:t>
      </w:r>
      <w:r>
        <w:rPr>
          <w:iCs/>
        </w:rPr>
        <w:t>é</w:t>
      </w:r>
      <w:r w:rsidRPr="00C82598">
        <w:rPr>
          <w:iCs/>
        </w:rPr>
        <w:t>patide a démontré une supériorité par rapport au placebo dans la réduction du risque d</w:t>
      </w:r>
      <w:r>
        <w:rPr>
          <w:iCs/>
        </w:rPr>
        <w:t>’</w:t>
      </w:r>
      <w:r w:rsidRPr="00C82598">
        <w:rPr>
          <w:iCs/>
        </w:rPr>
        <w:t>aggravation de l</w:t>
      </w:r>
      <w:r>
        <w:rPr>
          <w:iCs/>
        </w:rPr>
        <w:t>’</w:t>
      </w:r>
      <w:r w:rsidRPr="00C82598">
        <w:rPr>
          <w:iCs/>
        </w:rPr>
        <w:t>insuffisance cardiaque évaluée comme un critère composite de décès cardiovasculaire ou d</w:t>
      </w:r>
      <w:r>
        <w:rPr>
          <w:iCs/>
        </w:rPr>
        <w:t>’</w:t>
      </w:r>
      <w:r w:rsidRPr="00C82598">
        <w:rPr>
          <w:iCs/>
        </w:rPr>
        <w:t>événement d</w:t>
      </w:r>
      <w:r>
        <w:rPr>
          <w:iCs/>
        </w:rPr>
        <w:t>’</w:t>
      </w:r>
      <w:r w:rsidRPr="00C82598">
        <w:rPr>
          <w:iCs/>
        </w:rPr>
        <w:t xml:space="preserve">insuffisance cardiaque, défini comme une hospitalisation pour insuffisance cardiaque, des </w:t>
      </w:r>
      <w:r>
        <w:rPr>
          <w:iCs/>
        </w:rPr>
        <w:t>consultations en urgence</w:t>
      </w:r>
      <w:r w:rsidRPr="00C82598">
        <w:rPr>
          <w:iCs/>
        </w:rPr>
        <w:t xml:space="preserve"> pour insuffisance cardiaque ou une intensification du traitement </w:t>
      </w:r>
      <w:r>
        <w:rPr>
          <w:iCs/>
        </w:rPr>
        <w:t xml:space="preserve">par </w:t>
      </w:r>
      <w:r w:rsidRPr="00C82598">
        <w:rPr>
          <w:iCs/>
        </w:rPr>
        <w:t>diurétique</w:t>
      </w:r>
      <w:r>
        <w:rPr>
          <w:iCs/>
        </w:rPr>
        <w:t>s</w:t>
      </w:r>
      <w:r w:rsidRPr="00C82598">
        <w:rPr>
          <w:iCs/>
        </w:rPr>
        <w:t xml:space="preserve"> ora</w:t>
      </w:r>
      <w:r>
        <w:rPr>
          <w:iCs/>
        </w:rPr>
        <w:t>ux</w:t>
      </w:r>
      <w:r w:rsidRPr="00C82598">
        <w:rPr>
          <w:iCs/>
        </w:rPr>
        <w:t xml:space="preserve"> pour aggravation de l</w:t>
      </w:r>
      <w:r>
        <w:rPr>
          <w:iCs/>
        </w:rPr>
        <w:t>’</w:t>
      </w:r>
      <w:r w:rsidRPr="00C82598">
        <w:rPr>
          <w:iCs/>
        </w:rPr>
        <w:t xml:space="preserve">insuffisance cardiaque (voir </w:t>
      </w:r>
      <w:r>
        <w:rPr>
          <w:iCs/>
        </w:rPr>
        <w:t>F</w:t>
      </w:r>
      <w:r w:rsidRPr="00C82598">
        <w:rPr>
          <w:iCs/>
        </w:rPr>
        <w:t>igure 1</w:t>
      </w:r>
      <w:r w:rsidR="006F4A4A">
        <w:rPr>
          <w:iCs/>
        </w:rPr>
        <w:t>4</w:t>
      </w:r>
      <w:r w:rsidRPr="00C82598">
        <w:rPr>
          <w:iCs/>
        </w:rPr>
        <w:t xml:space="preserve"> et </w:t>
      </w:r>
      <w:r>
        <w:rPr>
          <w:iCs/>
        </w:rPr>
        <w:t>T</w:t>
      </w:r>
      <w:r w:rsidRPr="00C82598">
        <w:rPr>
          <w:iCs/>
        </w:rPr>
        <w:t>ableau 14).</w:t>
      </w:r>
    </w:p>
    <w:p w14:paraId="213977A9" w14:textId="77777777" w:rsidR="00633622" w:rsidRPr="00C82598" w:rsidRDefault="00633622" w:rsidP="00633622">
      <w:pPr>
        <w:keepNext/>
        <w:keepLines/>
        <w:spacing w:line="240" w:lineRule="auto"/>
        <w:rPr>
          <w:iCs/>
        </w:rPr>
      </w:pPr>
    </w:p>
    <w:p w14:paraId="34B0405F" w14:textId="77777777" w:rsidR="00633622" w:rsidRPr="00C82598" w:rsidRDefault="00000000" w:rsidP="00633622">
      <w:pPr>
        <w:keepNext/>
        <w:keepLines/>
        <w:spacing w:line="240" w:lineRule="auto"/>
        <w:rPr>
          <w:iCs/>
        </w:rPr>
      </w:pPr>
      <w:r>
        <w:rPr>
          <w:iCs/>
        </w:rPr>
        <w:pict w14:anchorId="427DFD0D">
          <v:shape id="_x0000_i1040" type="#_x0000_t75" style="width:477.95pt;height:261.95pt">
            <v:imagedata r:id="rId28" o:title="Figure 11_V2 FR" croptop="7880f" cropbottom="18047f" cropleft="4735f" cropright="4873f"/>
          </v:shape>
        </w:pict>
      </w:r>
    </w:p>
    <w:p w14:paraId="68A25C45" w14:textId="16A8790F" w:rsidR="00633622" w:rsidRPr="00C82598" w:rsidRDefault="00633622" w:rsidP="00633622">
      <w:pPr>
        <w:widowControl w:val="0"/>
        <w:spacing w:line="240" w:lineRule="auto"/>
        <w:rPr>
          <w:b/>
          <w:bCs/>
          <w:szCs w:val="22"/>
        </w:rPr>
      </w:pPr>
      <w:r w:rsidRPr="00C82598">
        <w:rPr>
          <w:b/>
          <w:bCs/>
          <w:szCs w:val="22"/>
        </w:rPr>
        <w:t>Figure 1</w:t>
      </w:r>
      <w:r w:rsidR="006F4A4A">
        <w:rPr>
          <w:b/>
          <w:bCs/>
          <w:szCs w:val="22"/>
        </w:rPr>
        <w:t>4</w:t>
      </w:r>
      <w:r w:rsidRPr="00C82598">
        <w:rPr>
          <w:b/>
          <w:bCs/>
          <w:szCs w:val="22"/>
        </w:rPr>
        <w:t xml:space="preserve">. Analyse du délai avant le premier événement </w:t>
      </w:r>
      <w:r>
        <w:rPr>
          <w:b/>
          <w:bCs/>
          <w:szCs w:val="22"/>
        </w:rPr>
        <w:t xml:space="preserve">du critère </w:t>
      </w:r>
      <w:r w:rsidRPr="00C82598">
        <w:rPr>
          <w:b/>
          <w:bCs/>
          <w:szCs w:val="22"/>
        </w:rPr>
        <w:t xml:space="preserve">composite (décès cardiovasculaire ou </w:t>
      </w:r>
      <w:r>
        <w:rPr>
          <w:b/>
          <w:bCs/>
          <w:szCs w:val="22"/>
        </w:rPr>
        <w:t>évènements d’</w:t>
      </w:r>
      <w:r w:rsidRPr="00C82598">
        <w:rPr>
          <w:b/>
          <w:bCs/>
          <w:szCs w:val="22"/>
        </w:rPr>
        <w:t xml:space="preserve">insuffisance cardiaque confirmés par </w:t>
      </w:r>
      <w:r w:rsidR="00967A15">
        <w:rPr>
          <w:b/>
          <w:bCs/>
          <w:szCs w:val="22"/>
        </w:rPr>
        <w:t>un comité d’experts indépendants</w:t>
      </w:r>
      <w:r w:rsidRPr="00C82598">
        <w:rPr>
          <w:b/>
          <w:bCs/>
          <w:szCs w:val="22"/>
        </w:rPr>
        <w:t>) sur une période de suivi médiane de 104 semaines</w:t>
      </w:r>
    </w:p>
    <w:p w14:paraId="37BAA227" w14:textId="77777777" w:rsidR="00633622" w:rsidRPr="00C82598" w:rsidRDefault="00633622" w:rsidP="00633622">
      <w:pPr>
        <w:widowControl w:val="0"/>
        <w:spacing w:line="240" w:lineRule="auto"/>
        <w:rPr>
          <w:iCs/>
        </w:rPr>
      </w:pPr>
    </w:p>
    <w:p w14:paraId="0DEB78E7" w14:textId="77777777" w:rsidR="00633622" w:rsidRPr="00C82598" w:rsidRDefault="00633622" w:rsidP="00633622">
      <w:pPr>
        <w:widowControl w:val="0"/>
        <w:spacing w:line="240" w:lineRule="auto"/>
        <w:rPr>
          <w:iCs/>
        </w:rPr>
      </w:pPr>
    </w:p>
    <w:p w14:paraId="1D89FB61" w14:textId="77777777" w:rsidR="00633622" w:rsidRDefault="00633622" w:rsidP="00633622">
      <w:pPr>
        <w:pStyle w:val="Default"/>
        <w:keepNext/>
        <w:keepLines/>
        <w:rPr>
          <w:rFonts w:ascii="Times New Roman" w:hAnsi="Times New Roman" w:cs="Times New Roman"/>
          <w:b/>
          <w:color w:val="auto"/>
          <w:sz w:val="22"/>
          <w:szCs w:val="22"/>
          <w:lang w:val="fr-FR" w:eastAsia="ja-JP"/>
        </w:rPr>
      </w:pPr>
      <w:r w:rsidRPr="00C56B64">
        <w:rPr>
          <w:rFonts w:ascii="Times New Roman" w:hAnsi="Times New Roman" w:cs="Times New Roman"/>
          <w:b/>
          <w:color w:val="auto"/>
          <w:sz w:val="22"/>
          <w:szCs w:val="22"/>
          <w:lang w:val="fr-FR" w:eastAsia="ja-JP"/>
        </w:rPr>
        <w:lastRenderedPageBreak/>
        <w:t>Tableau 14. SUMMIT : L</w:t>
      </w:r>
      <w:r>
        <w:rPr>
          <w:rFonts w:ascii="Times New Roman" w:hAnsi="Times New Roman" w:cs="Times New Roman"/>
          <w:b/>
          <w:color w:val="auto"/>
          <w:sz w:val="22"/>
          <w:szCs w:val="22"/>
          <w:lang w:val="fr-FR" w:eastAsia="ja-JP"/>
        </w:rPr>
        <w:t>e critère</w:t>
      </w:r>
      <w:r w:rsidRPr="00C56B64">
        <w:rPr>
          <w:rFonts w:ascii="Times New Roman" w:hAnsi="Times New Roman" w:cs="Times New Roman"/>
          <w:b/>
          <w:color w:val="auto"/>
          <w:sz w:val="22"/>
          <w:szCs w:val="22"/>
          <w:lang w:val="fr-FR" w:eastAsia="ja-JP"/>
        </w:rPr>
        <w:t xml:space="preserve"> composite et ses composantes sur une période de suivi médiane de 104 semaines</w:t>
      </w:r>
    </w:p>
    <w:p w14:paraId="517D7A53" w14:textId="77777777" w:rsidR="00633622" w:rsidRPr="00C56B64" w:rsidRDefault="00633622" w:rsidP="00633622">
      <w:pPr>
        <w:pStyle w:val="Default"/>
        <w:keepNext/>
        <w:keepLines/>
        <w:rPr>
          <w:rFonts w:ascii="Times New Roman" w:hAnsi="Times New Roman" w:cs="Times New Roman"/>
          <w:b/>
          <w:color w:val="auto"/>
          <w:sz w:val="22"/>
          <w:szCs w:val="22"/>
          <w:lang w:val="fr-FR"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409"/>
        <w:gridCol w:w="2262"/>
      </w:tblGrid>
      <w:tr w:rsidR="00633622" w:rsidRPr="009C3CD2" w14:paraId="13789B3D" w14:textId="77777777" w:rsidTr="00D46B04">
        <w:tc>
          <w:tcPr>
            <w:tcW w:w="4390" w:type="dxa"/>
          </w:tcPr>
          <w:p w14:paraId="55CAA3EF" w14:textId="77777777" w:rsidR="00633622" w:rsidRPr="00BE007E" w:rsidRDefault="00633622" w:rsidP="00D46B04">
            <w:pPr>
              <w:keepNext/>
              <w:keepLines/>
              <w:tabs>
                <w:tab w:val="clear" w:pos="567"/>
              </w:tabs>
              <w:autoSpaceDE w:val="0"/>
              <w:autoSpaceDN w:val="0"/>
              <w:adjustRightInd w:val="0"/>
              <w:spacing w:line="240" w:lineRule="auto"/>
              <w:rPr>
                <w:b/>
                <w:bCs/>
                <w:color w:val="000000"/>
                <w:szCs w:val="24"/>
                <w:lang w:eastAsia="en-GB"/>
              </w:rPr>
            </w:pPr>
          </w:p>
        </w:tc>
        <w:tc>
          <w:tcPr>
            <w:tcW w:w="2409" w:type="dxa"/>
          </w:tcPr>
          <w:p w14:paraId="59FFE33C" w14:textId="77777777" w:rsidR="00633622" w:rsidRPr="00BE007E" w:rsidRDefault="00633622" w:rsidP="00D46B04">
            <w:pPr>
              <w:keepNext/>
              <w:keepLines/>
              <w:tabs>
                <w:tab w:val="clear" w:pos="567"/>
              </w:tabs>
              <w:autoSpaceDE w:val="0"/>
              <w:autoSpaceDN w:val="0"/>
              <w:adjustRightInd w:val="0"/>
              <w:spacing w:line="240" w:lineRule="auto"/>
              <w:jc w:val="center"/>
              <w:rPr>
                <w:b/>
                <w:bCs/>
                <w:color w:val="000000"/>
                <w:sz w:val="24"/>
                <w:szCs w:val="24"/>
                <w:lang w:eastAsia="en-GB"/>
              </w:rPr>
            </w:pPr>
            <w:r w:rsidRPr="00BE007E">
              <w:rPr>
                <w:b/>
                <w:bCs/>
                <w:color w:val="000000"/>
                <w:sz w:val="24"/>
                <w:szCs w:val="24"/>
                <w:lang w:eastAsia="en-GB"/>
              </w:rPr>
              <w:t>Tirzépatide</w:t>
            </w:r>
          </w:p>
          <w:p w14:paraId="48BD65B7" w14:textId="77777777" w:rsidR="00633622" w:rsidRPr="00BE007E" w:rsidRDefault="00633622" w:rsidP="00D46B04">
            <w:pPr>
              <w:keepNext/>
              <w:keepLines/>
              <w:tabs>
                <w:tab w:val="clear" w:pos="567"/>
              </w:tabs>
              <w:autoSpaceDE w:val="0"/>
              <w:autoSpaceDN w:val="0"/>
              <w:adjustRightInd w:val="0"/>
              <w:spacing w:line="240" w:lineRule="auto"/>
              <w:jc w:val="center"/>
              <w:rPr>
                <w:b/>
                <w:bCs/>
                <w:color w:val="000000"/>
                <w:szCs w:val="24"/>
                <w:lang w:eastAsia="en-GB"/>
              </w:rPr>
            </w:pPr>
            <w:r w:rsidRPr="00BE007E">
              <w:rPr>
                <w:b/>
                <w:bCs/>
                <w:color w:val="000000"/>
                <w:szCs w:val="24"/>
                <w:lang w:eastAsia="en-GB"/>
              </w:rPr>
              <w:t>DMT</w:t>
            </w:r>
          </w:p>
        </w:tc>
        <w:tc>
          <w:tcPr>
            <w:tcW w:w="2262" w:type="dxa"/>
          </w:tcPr>
          <w:p w14:paraId="24F3ED0E" w14:textId="77777777" w:rsidR="00633622" w:rsidRPr="00BE007E" w:rsidRDefault="00633622" w:rsidP="00D46B04">
            <w:pPr>
              <w:keepNext/>
              <w:keepLines/>
              <w:tabs>
                <w:tab w:val="clear" w:pos="567"/>
              </w:tabs>
              <w:autoSpaceDE w:val="0"/>
              <w:autoSpaceDN w:val="0"/>
              <w:adjustRightInd w:val="0"/>
              <w:spacing w:line="240" w:lineRule="auto"/>
              <w:jc w:val="center"/>
              <w:rPr>
                <w:b/>
                <w:bCs/>
                <w:color w:val="000000"/>
                <w:sz w:val="24"/>
                <w:szCs w:val="24"/>
                <w:lang w:eastAsia="en-GB"/>
              </w:rPr>
            </w:pPr>
            <w:r w:rsidRPr="00BE007E">
              <w:rPr>
                <w:b/>
                <w:bCs/>
                <w:color w:val="000000"/>
                <w:sz w:val="24"/>
                <w:szCs w:val="24"/>
                <w:lang w:eastAsia="en-GB"/>
              </w:rPr>
              <w:t>Placebo</w:t>
            </w:r>
          </w:p>
          <w:p w14:paraId="3CDA082E" w14:textId="77777777" w:rsidR="00633622" w:rsidRPr="00BE007E" w:rsidRDefault="00633622" w:rsidP="00D46B04">
            <w:pPr>
              <w:keepNext/>
              <w:keepLines/>
              <w:tabs>
                <w:tab w:val="clear" w:pos="567"/>
              </w:tabs>
              <w:autoSpaceDE w:val="0"/>
              <w:autoSpaceDN w:val="0"/>
              <w:adjustRightInd w:val="0"/>
              <w:spacing w:line="240" w:lineRule="auto"/>
              <w:jc w:val="center"/>
              <w:rPr>
                <w:b/>
                <w:bCs/>
                <w:color w:val="000000"/>
                <w:szCs w:val="24"/>
                <w:lang w:eastAsia="en-GB"/>
              </w:rPr>
            </w:pPr>
          </w:p>
        </w:tc>
      </w:tr>
      <w:tr w:rsidR="00633622" w:rsidRPr="009C3CD2" w14:paraId="7817FA17" w14:textId="77777777" w:rsidTr="00D46B04">
        <w:tc>
          <w:tcPr>
            <w:tcW w:w="4390" w:type="dxa"/>
          </w:tcPr>
          <w:p w14:paraId="14E8346D" w14:textId="77777777" w:rsidR="00633622" w:rsidRPr="00BE007E" w:rsidRDefault="00633622" w:rsidP="00D46B04">
            <w:pPr>
              <w:keepNext/>
              <w:keepLines/>
              <w:tabs>
                <w:tab w:val="clear" w:pos="567"/>
              </w:tabs>
              <w:autoSpaceDE w:val="0"/>
              <w:autoSpaceDN w:val="0"/>
              <w:adjustRightInd w:val="0"/>
              <w:spacing w:line="240" w:lineRule="auto"/>
              <w:rPr>
                <w:b/>
                <w:bCs/>
                <w:color w:val="000000"/>
                <w:szCs w:val="22"/>
                <w:lang w:eastAsia="en-GB"/>
              </w:rPr>
            </w:pPr>
            <w:r w:rsidRPr="00BE007E">
              <w:rPr>
                <w:b/>
                <w:bCs/>
                <w:color w:val="000000"/>
                <w:szCs w:val="22"/>
                <w:lang w:eastAsia="en-GB"/>
              </w:rPr>
              <w:t>Population ITT (n)</w:t>
            </w:r>
          </w:p>
        </w:tc>
        <w:tc>
          <w:tcPr>
            <w:tcW w:w="2409" w:type="dxa"/>
          </w:tcPr>
          <w:p w14:paraId="2B2FF518"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364</w:t>
            </w:r>
          </w:p>
        </w:tc>
        <w:tc>
          <w:tcPr>
            <w:tcW w:w="2262" w:type="dxa"/>
          </w:tcPr>
          <w:p w14:paraId="69DA55BC"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367</w:t>
            </w:r>
          </w:p>
        </w:tc>
      </w:tr>
      <w:tr w:rsidR="00633622" w:rsidRPr="009C3CD2" w14:paraId="02F25986" w14:textId="77777777" w:rsidTr="00D46B04">
        <w:tc>
          <w:tcPr>
            <w:tcW w:w="4390" w:type="dxa"/>
          </w:tcPr>
          <w:p w14:paraId="4AE23AAB" w14:textId="5838E6CD" w:rsidR="00633622" w:rsidRPr="00BE007E" w:rsidRDefault="00633622" w:rsidP="00D46B04">
            <w:pPr>
              <w:keepNext/>
              <w:keepLines/>
              <w:tabs>
                <w:tab w:val="clear" w:pos="567"/>
              </w:tabs>
              <w:autoSpaceDE w:val="0"/>
              <w:autoSpaceDN w:val="0"/>
              <w:adjustRightInd w:val="0"/>
              <w:spacing w:line="240" w:lineRule="auto"/>
              <w:rPr>
                <w:b/>
                <w:bCs/>
                <w:color w:val="000000"/>
                <w:szCs w:val="24"/>
                <w:lang w:eastAsia="en-GB"/>
              </w:rPr>
            </w:pPr>
            <w:r w:rsidRPr="00BE007E">
              <w:rPr>
                <w:b/>
                <w:bCs/>
                <w:color w:val="000000"/>
                <w:szCs w:val="24"/>
                <w:lang w:eastAsia="en-GB"/>
              </w:rPr>
              <w:t xml:space="preserve">Critère composite associant décès cardiovasculaire ou évènement d’insuffisance cardiaque confirmés par </w:t>
            </w:r>
            <w:r w:rsidR="00967A15">
              <w:rPr>
                <w:b/>
                <w:bCs/>
                <w:color w:val="000000"/>
                <w:szCs w:val="24"/>
                <w:lang w:eastAsia="en-GB"/>
              </w:rPr>
              <w:t xml:space="preserve">un comité d’experts </w:t>
            </w:r>
            <w:proofErr w:type="spellStart"/>
            <w:r w:rsidR="00967A15">
              <w:rPr>
                <w:b/>
                <w:bCs/>
                <w:color w:val="000000"/>
                <w:szCs w:val="24"/>
                <w:lang w:eastAsia="en-GB"/>
              </w:rPr>
              <w:t>indépendants</w:t>
            </w:r>
            <w:r w:rsidRPr="00BE007E">
              <w:rPr>
                <w:b/>
                <w:bCs/>
                <w:color w:val="000000"/>
                <w:szCs w:val="24"/>
                <w:vertAlign w:val="superscript"/>
                <w:lang w:eastAsia="en-GB"/>
              </w:rPr>
              <w:t>a</w:t>
            </w:r>
            <w:proofErr w:type="spellEnd"/>
            <w:r w:rsidRPr="00BE007E">
              <w:rPr>
                <w:b/>
                <w:bCs/>
                <w:color w:val="000000"/>
                <w:szCs w:val="24"/>
                <w:lang w:eastAsia="en-GB"/>
              </w:rPr>
              <w:t>, n (%)</w:t>
            </w:r>
          </w:p>
        </w:tc>
        <w:tc>
          <w:tcPr>
            <w:tcW w:w="2409" w:type="dxa"/>
            <w:vAlign w:val="center"/>
          </w:tcPr>
          <w:p w14:paraId="63F184C4"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36 (9,9)</w:t>
            </w:r>
          </w:p>
        </w:tc>
        <w:tc>
          <w:tcPr>
            <w:tcW w:w="2262" w:type="dxa"/>
            <w:vAlign w:val="center"/>
          </w:tcPr>
          <w:p w14:paraId="437F3A74"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56 (15,3)</w:t>
            </w:r>
          </w:p>
        </w:tc>
      </w:tr>
      <w:tr w:rsidR="00633622" w:rsidRPr="009C3CD2" w14:paraId="4A99FCD0" w14:textId="77777777" w:rsidTr="00D46B04">
        <w:tc>
          <w:tcPr>
            <w:tcW w:w="4390" w:type="dxa"/>
          </w:tcPr>
          <w:p w14:paraId="266113F1" w14:textId="77777777" w:rsidR="00633622" w:rsidRPr="00D76500" w:rsidRDefault="00633622" w:rsidP="00D46B04">
            <w:pPr>
              <w:keepNext/>
              <w:keepLines/>
              <w:tabs>
                <w:tab w:val="clear" w:pos="567"/>
              </w:tabs>
              <w:autoSpaceDE w:val="0"/>
              <w:autoSpaceDN w:val="0"/>
              <w:adjustRightInd w:val="0"/>
              <w:spacing w:line="240" w:lineRule="auto"/>
              <w:rPr>
                <w:color w:val="000000"/>
                <w:szCs w:val="24"/>
                <w:lang w:val="en-US" w:eastAsia="en-GB"/>
              </w:rPr>
            </w:pPr>
            <w:r w:rsidRPr="00D76500">
              <w:rPr>
                <w:color w:val="000000"/>
                <w:szCs w:val="24"/>
                <w:lang w:val="en-US" w:eastAsia="en-GB"/>
              </w:rPr>
              <w:t xml:space="preserve">   Hazard ratio vs placebo (IC 95 %)</w:t>
            </w:r>
          </w:p>
        </w:tc>
        <w:tc>
          <w:tcPr>
            <w:tcW w:w="2409" w:type="dxa"/>
            <w:vAlign w:val="center"/>
          </w:tcPr>
          <w:p w14:paraId="7546C91C"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0,62 (0,41 ; 0,95)</w:t>
            </w:r>
          </w:p>
        </w:tc>
        <w:tc>
          <w:tcPr>
            <w:tcW w:w="2262" w:type="dxa"/>
            <w:vAlign w:val="center"/>
          </w:tcPr>
          <w:p w14:paraId="379E2FBB"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w:t>
            </w:r>
          </w:p>
        </w:tc>
      </w:tr>
      <w:tr w:rsidR="00633622" w:rsidRPr="009C3CD2" w14:paraId="3CA1E7CB" w14:textId="77777777" w:rsidTr="00D46B04">
        <w:tc>
          <w:tcPr>
            <w:tcW w:w="4390" w:type="dxa"/>
          </w:tcPr>
          <w:p w14:paraId="10849646" w14:textId="77777777" w:rsidR="00633622" w:rsidRPr="00BE007E" w:rsidRDefault="00633622" w:rsidP="00D46B04">
            <w:pPr>
              <w:keepNext/>
              <w:keepLines/>
              <w:tabs>
                <w:tab w:val="clear" w:pos="567"/>
              </w:tabs>
              <w:autoSpaceDE w:val="0"/>
              <w:autoSpaceDN w:val="0"/>
              <w:adjustRightInd w:val="0"/>
              <w:spacing w:line="240" w:lineRule="auto"/>
              <w:rPr>
                <w:color w:val="000000"/>
                <w:szCs w:val="24"/>
                <w:lang w:eastAsia="en-GB"/>
              </w:rPr>
            </w:pPr>
            <w:r w:rsidRPr="00BE007E">
              <w:rPr>
                <w:color w:val="000000"/>
                <w:szCs w:val="24"/>
                <w:lang w:eastAsia="en-GB"/>
              </w:rPr>
              <w:t xml:space="preserve">   </w:t>
            </w:r>
            <w:proofErr w:type="gramStart"/>
            <w:r w:rsidRPr="00BE007E">
              <w:rPr>
                <w:color w:val="000000"/>
                <w:szCs w:val="24"/>
                <w:lang w:eastAsia="en-GB"/>
              </w:rPr>
              <w:t>p</w:t>
            </w:r>
            <w:proofErr w:type="gramEnd"/>
            <w:r w:rsidRPr="00BE007E">
              <w:rPr>
                <w:color w:val="000000"/>
                <w:szCs w:val="24"/>
                <w:lang w:eastAsia="en-GB"/>
              </w:rPr>
              <w:t>-value pour la supériorité</w:t>
            </w:r>
          </w:p>
        </w:tc>
        <w:tc>
          <w:tcPr>
            <w:tcW w:w="2409" w:type="dxa"/>
            <w:vAlign w:val="center"/>
          </w:tcPr>
          <w:p w14:paraId="4985C5AF"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0,026</w:t>
            </w:r>
          </w:p>
        </w:tc>
        <w:tc>
          <w:tcPr>
            <w:tcW w:w="2262" w:type="dxa"/>
            <w:vAlign w:val="center"/>
          </w:tcPr>
          <w:p w14:paraId="2BFDA4A4"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w:t>
            </w:r>
          </w:p>
        </w:tc>
      </w:tr>
      <w:tr w:rsidR="00633622" w:rsidRPr="009C3CD2" w14:paraId="5F29CBDB" w14:textId="77777777" w:rsidTr="00D46B04">
        <w:tc>
          <w:tcPr>
            <w:tcW w:w="4390" w:type="dxa"/>
          </w:tcPr>
          <w:p w14:paraId="2A4623C6" w14:textId="77777777" w:rsidR="00633622" w:rsidRPr="00BE007E" w:rsidRDefault="00633622" w:rsidP="00D46B04">
            <w:pPr>
              <w:keepNext/>
              <w:keepLines/>
              <w:tabs>
                <w:tab w:val="clear" w:pos="567"/>
              </w:tabs>
              <w:autoSpaceDE w:val="0"/>
              <w:autoSpaceDN w:val="0"/>
              <w:adjustRightInd w:val="0"/>
              <w:spacing w:line="240" w:lineRule="auto"/>
              <w:rPr>
                <w:rFonts w:ascii="Calibri" w:hAnsi="Calibri"/>
                <w:b/>
                <w:bCs/>
                <w:color w:val="000000"/>
                <w:szCs w:val="24"/>
                <w:lang w:eastAsia="en-GB"/>
              </w:rPr>
            </w:pPr>
            <w:r w:rsidRPr="00BE007E">
              <w:rPr>
                <w:b/>
                <w:bCs/>
                <w:color w:val="000000"/>
                <w:szCs w:val="24"/>
                <w:lang w:eastAsia="en-GB"/>
              </w:rPr>
              <w:t>Décès cardiovasculaire, n (%)</w:t>
            </w:r>
          </w:p>
        </w:tc>
        <w:tc>
          <w:tcPr>
            <w:tcW w:w="2409" w:type="dxa"/>
            <w:vAlign w:val="center"/>
          </w:tcPr>
          <w:p w14:paraId="5FD73247"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10 (2,7)</w:t>
            </w:r>
          </w:p>
        </w:tc>
        <w:tc>
          <w:tcPr>
            <w:tcW w:w="2262" w:type="dxa"/>
            <w:vAlign w:val="center"/>
          </w:tcPr>
          <w:p w14:paraId="5DB0B558"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5 (1,4)</w:t>
            </w:r>
          </w:p>
        </w:tc>
      </w:tr>
      <w:tr w:rsidR="00633622" w:rsidRPr="009C3CD2" w14:paraId="2837F1DD" w14:textId="77777777" w:rsidTr="00D46B04">
        <w:tc>
          <w:tcPr>
            <w:tcW w:w="4390" w:type="dxa"/>
          </w:tcPr>
          <w:p w14:paraId="617E770F" w14:textId="77777777" w:rsidR="00633622" w:rsidRPr="00D76500" w:rsidRDefault="00633622" w:rsidP="00D46B04">
            <w:pPr>
              <w:keepNext/>
              <w:keepLines/>
              <w:tabs>
                <w:tab w:val="clear" w:pos="567"/>
              </w:tabs>
              <w:autoSpaceDE w:val="0"/>
              <w:autoSpaceDN w:val="0"/>
              <w:adjustRightInd w:val="0"/>
              <w:spacing w:line="240" w:lineRule="auto"/>
              <w:rPr>
                <w:color w:val="000000"/>
                <w:szCs w:val="24"/>
                <w:lang w:val="en-US" w:eastAsia="en-GB"/>
              </w:rPr>
            </w:pPr>
            <w:r w:rsidRPr="00D76500">
              <w:rPr>
                <w:color w:val="000000"/>
                <w:szCs w:val="24"/>
                <w:lang w:val="en-US" w:eastAsia="en-GB"/>
              </w:rPr>
              <w:t xml:space="preserve">   Hazard ratio vs placebo (IC 95 %)</w:t>
            </w:r>
          </w:p>
        </w:tc>
        <w:tc>
          <w:tcPr>
            <w:tcW w:w="2409" w:type="dxa"/>
            <w:vAlign w:val="center"/>
          </w:tcPr>
          <w:p w14:paraId="4BAA66DF"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1,99 (0,68 ; 5,81)</w:t>
            </w:r>
          </w:p>
        </w:tc>
        <w:tc>
          <w:tcPr>
            <w:tcW w:w="2262" w:type="dxa"/>
            <w:vAlign w:val="center"/>
          </w:tcPr>
          <w:p w14:paraId="63394C7B"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w:t>
            </w:r>
          </w:p>
        </w:tc>
      </w:tr>
      <w:tr w:rsidR="00633622" w:rsidRPr="009C3CD2" w14:paraId="727D89ED" w14:textId="77777777" w:rsidTr="00D46B04">
        <w:tc>
          <w:tcPr>
            <w:tcW w:w="4390" w:type="dxa"/>
          </w:tcPr>
          <w:p w14:paraId="05466356" w14:textId="77777777" w:rsidR="00633622" w:rsidRPr="00BE007E" w:rsidRDefault="00633622" w:rsidP="00D46B04">
            <w:pPr>
              <w:keepNext/>
              <w:keepLines/>
              <w:tabs>
                <w:tab w:val="clear" w:pos="567"/>
              </w:tabs>
              <w:autoSpaceDE w:val="0"/>
              <w:autoSpaceDN w:val="0"/>
              <w:adjustRightInd w:val="0"/>
              <w:spacing w:line="240" w:lineRule="auto"/>
              <w:rPr>
                <w:b/>
                <w:bCs/>
                <w:color w:val="000000"/>
                <w:szCs w:val="24"/>
                <w:lang w:eastAsia="en-GB"/>
              </w:rPr>
            </w:pPr>
            <w:r w:rsidRPr="00BE007E">
              <w:rPr>
                <w:b/>
                <w:bCs/>
                <w:color w:val="000000"/>
                <w:szCs w:val="24"/>
                <w:lang w:eastAsia="en-GB"/>
              </w:rPr>
              <w:t xml:space="preserve">Évènement d’insuffisance </w:t>
            </w:r>
            <w:proofErr w:type="spellStart"/>
            <w:r w:rsidRPr="00BE007E">
              <w:rPr>
                <w:b/>
                <w:bCs/>
                <w:color w:val="000000"/>
                <w:szCs w:val="24"/>
                <w:lang w:eastAsia="en-GB"/>
              </w:rPr>
              <w:t>cardiaque</w:t>
            </w:r>
            <w:r w:rsidRPr="00BE007E">
              <w:rPr>
                <w:b/>
                <w:bCs/>
                <w:color w:val="000000"/>
                <w:szCs w:val="24"/>
                <w:vertAlign w:val="superscript"/>
                <w:lang w:eastAsia="en-GB"/>
              </w:rPr>
              <w:t>a</w:t>
            </w:r>
            <w:proofErr w:type="spellEnd"/>
            <w:r w:rsidRPr="00BE007E">
              <w:rPr>
                <w:b/>
                <w:bCs/>
                <w:color w:val="000000"/>
                <w:szCs w:val="24"/>
                <w:lang w:eastAsia="en-GB"/>
              </w:rPr>
              <w:t>, n (%)</w:t>
            </w:r>
          </w:p>
        </w:tc>
        <w:tc>
          <w:tcPr>
            <w:tcW w:w="2409" w:type="dxa"/>
            <w:vAlign w:val="center"/>
          </w:tcPr>
          <w:p w14:paraId="785D889F"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29 (8,0)</w:t>
            </w:r>
          </w:p>
        </w:tc>
        <w:tc>
          <w:tcPr>
            <w:tcW w:w="2262" w:type="dxa"/>
            <w:vAlign w:val="center"/>
          </w:tcPr>
          <w:p w14:paraId="374F2650"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52 (14,2)</w:t>
            </w:r>
          </w:p>
        </w:tc>
      </w:tr>
      <w:tr w:rsidR="00633622" w:rsidRPr="009C3CD2" w14:paraId="68FED761" w14:textId="77777777" w:rsidTr="00D46B04">
        <w:tc>
          <w:tcPr>
            <w:tcW w:w="4390" w:type="dxa"/>
          </w:tcPr>
          <w:p w14:paraId="55213225" w14:textId="77777777" w:rsidR="00633622" w:rsidRPr="00D76500" w:rsidRDefault="00633622" w:rsidP="00D46B04">
            <w:pPr>
              <w:keepNext/>
              <w:keepLines/>
              <w:tabs>
                <w:tab w:val="clear" w:pos="567"/>
              </w:tabs>
              <w:autoSpaceDE w:val="0"/>
              <w:autoSpaceDN w:val="0"/>
              <w:adjustRightInd w:val="0"/>
              <w:spacing w:line="240" w:lineRule="auto"/>
              <w:rPr>
                <w:color w:val="000000"/>
                <w:szCs w:val="24"/>
                <w:lang w:val="en-US" w:eastAsia="en-GB"/>
              </w:rPr>
            </w:pPr>
            <w:r w:rsidRPr="00D76500">
              <w:rPr>
                <w:color w:val="000000"/>
                <w:szCs w:val="24"/>
                <w:lang w:val="en-US" w:eastAsia="en-GB"/>
              </w:rPr>
              <w:t xml:space="preserve">   Hazard ratio vs placebo (IC 95 %)</w:t>
            </w:r>
          </w:p>
        </w:tc>
        <w:tc>
          <w:tcPr>
            <w:tcW w:w="2409" w:type="dxa"/>
            <w:vAlign w:val="center"/>
          </w:tcPr>
          <w:p w14:paraId="758DA8C1"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0,54 (0,34 ; 0,85)</w:t>
            </w:r>
          </w:p>
        </w:tc>
        <w:tc>
          <w:tcPr>
            <w:tcW w:w="2262" w:type="dxa"/>
            <w:vAlign w:val="center"/>
          </w:tcPr>
          <w:p w14:paraId="568FE2DB"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w:t>
            </w:r>
          </w:p>
        </w:tc>
      </w:tr>
      <w:tr w:rsidR="00633622" w:rsidRPr="009C3CD2" w14:paraId="00496989" w14:textId="77777777" w:rsidTr="00D46B04">
        <w:tc>
          <w:tcPr>
            <w:tcW w:w="4390" w:type="dxa"/>
          </w:tcPr>
          <w:p w14:paraId="13998CB1" w14:textId="77777777" w:rsidR="00633622" w:rsidRPr="00BE007E" w:rsidRDefault="00633622" w:rsidP="00D46B04">
            <w:pPr>
              <w:keepNext/>
              <w:keepLines/>
              <w:tabs>
                <w:tab w:val="clear" w:pos="567"/>
              </w:tabs>
              <w:autoSpaceDE w:val="0"/>
              <w:autoSpaceDN w:val="0"/>
              <w:adjustRightInd w:val="0"/>
              <w:spacing w:line="240" w:lineRule="auto"/>
              <w:ind w:left="142" w:hanging="142"/>
              <w:rPr>
                <w:b/>
                <w:bCs/>
                <w:color w:val="000000"/>
                <w:szCs w:val="24"/>
                <w:lang w:eastAsia="en-GB"/>
              </w:rPr>
            </w:pPr>
            <w:r w:rsidRPr="00BE007E">
              <w:rPr>
                <w:b/>
                <w:bCs/>
                <w:color w:val="000000"/>
                <w:szCs w:val="24"/>
                <w:lang w:eastAsia="en-GB"/>
              </w:rPr>
              <w:t xml:space="preserve">   Hospitali</w:t>
            </w:r>
            <w:r w:rsidRPr="00D76500">
              <w:rPr>
                <w:b/>
                <w:bCs/>
                <w:color w:val="000000"/>
                <w:szCs w:val="24"/>
                <w:lang w:eastAsia="en-GB"/>
              </w:rPr>
              <w:t>s</w:t>
            </w:r>
            <w:r w:rsidRPr="00BE007E">
              <w:rPr>
                <w:b/>
                <w:bCs/>
                <w:color w:val="000000"/>
                <w:szCs w:val="24"/>
                <w:lang w:eastAsia="en-GB"/>
              </w:rPr>
              <w:t>ation</w:t>
            </w:r>
            <w:r w:rsidRPr="00D76500">
              <w:rPr>
                <w:b/>
                <w:bCs/>
                <w:color w:val="000000"/>
                <w:szCs w:val="24"/>
                <w:lang w:eastAsia="en-GB"/>
              </w:rPr>
              <w:t xml:space="preserve"> pour insuffisance cardi</w:t>
            </w:r>
            <w:r w:rsidRPr="00BE007E">
              <w:rPr>
                <w:b/>
                <w:bCs/>
                <w:color w:val="000000"/>
                <w:szCs w:val="24"/>
                <w:lang w:eastAsia="en-GB"/>
              </w:rPr>
              <w:t>a</w:t>
            </w:r>
            <w:r w:rsidRPr="00D76500">
              <w:rPr>
                <w:b/>
                <w:bCs/>
                <w:color w:val="000000"/>
                <w:szCs w:val="24"/>
                <w:lang w:eastAsia="en-GB"/>
              </w:rPr>
              <w:t>que</w:t>
            </w:r>
            <w:r w:rsidRPr="00BE007E">
              <w:rPr>
                <w:b/>
                <w:bCs/>
                <w:color w:val="000000"/>
                <w:szCs w:val="24"/>
                <w:lang w:eastAsia="en-GB"/>
              </w:rPr>
              <w:t>, n (%)</w:t>
            </w:r>
          </w:p>
        </w:tc>
        <w:tc>
          <w:tcPr>
            <w:tcW w:w="2409" w:type="dxa"/>
            <w:vAlign w:val="center"/>
          </w:tcPr>
          <w:p w14:paraId="04B71DB9"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12 (3,3)</w:t>
            </w:r>
          </w:p>
        </w:tc>
        <w:tc>
          <w:tcPr>
            <w:tcW w:w="2262" w:type="dxa"/>
            <w:vAlign w:val="center"/>
          </w:tcPr>
          <w:p w14:paraId="7FFBF741"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26 (7,1)</w:t>
            </w:r>
          </w:p>
        </w:tc>
      </w:tr>
      <w:tr w:rsidR="00633622" w:rsidRPr="009C3CD2" w14:paraId="43D4A06D" w14:textId="77777777" w:rsidTr="00D46B04">
        <w:tc>
          <w:tcPr>
            <w:tcW w:w="4390" w:type="dxa"/>
          </w:tcPr>
          <w:p w14:paraId="1B62560F" w14:textId="77777777" w:rsidR="00633622" w:rsidRPr="00D76500" w:rsidRDefault="00633622" w:rsidP="00D46B04">
            <w:pPr>
              <w:keepNext/>
              <w:keepLines/>
              <w:tabs>
                <w:tab w:val="clear" w:pos="567"/>
              </w:tabs>
              <w:autoSpaceDE w:val="0"/>
              <w:autoSpaceDN w:val="0"/>
              <w:adjustRightInd w:val="0"/>
              <w:spacing w:line="240" w:lineRule="auto"/>
              <w:rPr>
                <w:color w:val="000000"/>
                <w:szCs w:val="24"/>
                <w:lang w:val="en-US" w:eastAsia="en-GB"/>
              </w:rPr>
            </w:pPr>
            <w:r w:rsidRPr="00D76500">
              <w:rPr>
                <w:color w:val="000000"/>
                <w:szCs w:val="24"/>
                <w:lang w:val="en-US" w:eastAsia="en-GB"/>
              </w:rPr>
              <w:t xml:space="preserve">        Hazard ratio vs placebo (IC 95 %)</w:t>
            </w:r>
          </w:p>
        </w:tc>
        <w:tc>
          <w:tcPr>
            <w:tcW w:w="2409" w:type="dxa"/>
            <w:vAlign w:val="center"/>
          </w:tcPr>
          <w:p w14:paraId="268C3426"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0,44 (0,22 ; 0,87)</w:t>
            </w:r>
          </w:p>
        </w:tc>
        <w:tc>
          <w:tcPr>
            <w:tcW w:w="2262" w:type="dxa"/>
            <w:vAlign w:val="center"/>
          </w:tcPr>
          <w:p w14:paraId="6BB96E98"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 w:val="24"/>
                <w:szCs w:val="24"/>
                <w:lang w:eastAsia="en-GB"/>
              </w:rPr>
              <w:t>-</w:t>
            </w:r>
          </w:p>
        </w:tc>
      </w:tr>
      <w:tr w:rsidR="00633622" w:rsidRPr="009C3CD2" w14:paraId="1793D412" w14:textId="77777777" w:rsidTr="00D46B04">
        <w:tc>
          <w:tcPr>
            <w:tcW w:w="4390" w:type="dxa"/>
          </w:tcPr>
          <w:p w14:paraId="4F1B3BF4" w14:textId="77777777" w:rsidR="00633622" w:rsidRPr="00BE007E" w:rsidRDefault="00633622" w:rsidP="00D46B04">
            <w:pPr>
              <w:keepNext/>
              <w:keepLines/>
              <w:tabs>
                <w:tab w:val="clear" w:pos="567"/>
              </w:tabs>
              <w:autoSpaceDE w:val="0"/>
              <w:autoSpaceDN w:val="0"/>
              <w:adjustRightInd w:val="0"/>
              <w:spacing w:line="240" w:lineRule="auto"/>
              <w:ind w:left="142" w:hanging="142"/>
              <w:rPr>
                <w:b/>
                <w:bCs/>
                <w:color w:val="000000"/>
                <w:szCs w:val="24"/>
                <w:lang w:eastAsia="en-GB"/>
              </w:rPr>
            </w:pPr>
            <w:r w:rsidRPr="00BE007E">
              <w:rPr>
                <w:b/>
                <w:bCs/>
                <w:color w:val="000000"/>
                <w:szCs w:val="24"/>
                <w:lang w:eastAsia="en-GB"/>
              </w:rPr>
              <w:t xml:space="preserve">   </w:t>
            </w:r>
            <w:r w:rsidRPr="00D76500">
              <w:rPr>
                <w:b/>
                <w:bCs/>
                <w:color w:val="000000"/>
                <w:szCs w:val="24"/>
                <w:lang w:eastAsia="en-GB"/>
              </w:rPr>
              <w:t>Consultation en urgence pour insuffisance cardiaque</w:t>
            </w:r>
            <w:r w:rsidRPr="00BE007E">
              <w:rPr>
                <w:b/>
                <w:bCs/>
                <w:color w:val="000000"/>
                <w:szCs w:val="24"/>
                <w:lang w:eastAsia="en-GB"/>
              </w:rPr>
              <w:t>, n (%)</w:t>
            </w:r>
          </w:p>
        </w:tc>
        <w:tc>
          <w:tcPr>
            <w:tcW w:w="2409" w:type="dxa"/>
            <w:vAlign w:val="center"/>
          </w:tcPr>
          <w:p w14:paraId="62D7EEFB"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5 (1,4)</w:t>
            </w:r>
          </w:p>
        </w:tc>
        <w:tc>
          <w:tcPr>
            <w:tcW w:w="2262" w:type="dxa"/>
            <w:vAlign w:val="center"/>
          </w:tcPr>
          <w:p w14:paraId="10F8103E"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12 (3,3)</w:t>
            </w:r>
          </w:p>
        </w:tc>
      </w:tr>
      <w:tr w:rsidR="00633622" w:rsidRPr="009C3CD2" w14:paraId="30C5A196" w14:textId="77777777" w:rsidTr="00D46B04">
        <w:tc>
          <w:tcPr>
            <w:tcW w:w="4390" w:type="dxa"/>
          </w:tcPr>
          <w:p w14:paraId="1D3B7D33" w14:textId="77777777" w:rsidR="00633622" w:rsidRPr="00D76500" w:rsidRDefault="00633622" w:rsidP="00D46B04">
            <w:pPr>
              <w:keepNext/>
              <w:keepLines/>
              <w:tabs>
                <w:tab w:val="clear" w:pos="567"/>
              </w:tabs>
              <w:autoSpaceDE w:val="0"/>
              <w:autoSpaceDN w:val="0"/>
              <w:adjustRightInd w:val="0"/>
              <w:spacing w:line="240" w:lineRule="auto"/>
              <w:rPr>
                <w:color w:val="000000"/>
                <w:szCs w:val="24"/>
                <w:lang w:val="en-US" w:eastAsia="en-GB"/>
              </w:rPr>
            </w:pPr>
            <w:r w:rsidRPr="00D76500">
              <w:rPr>
                <w:color w:val="000000"/>
                <w:szCs w:val="24"/>
                <w:lang w:val="en-US" w:eastAsia="en-GB"/>
              </w:rPr>
              <w:t xml:space="preserve">        Hazard ratio vs placebo (IC 95 %)</w:t>
            </w:r>
          </w:p>
        </w:tc>
        <w:tc>
          <w:tcPr>
            <w:tcW w:w="2409" w:type="dxa"/>
            <w:vAlign w:val="center"/>
          </w:tcPr>
          <w:p w14:paraId="0E3ECC05"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0,41 (0,14 ; 1,16)</w:t>
            </w:r>
          </w:p>
        </w:tc>
        <w:tc>
          <w:tcPr>
            <w:tcW w:w="2262" w:type="dxa"/>
            <w:vAlign w:val="center"/>
          </w:tcPr>
          <w:p w14:paraId="1A25A207"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 w:val="24"/>
                <w:szCs w:val="24"/>
                <w:lang w:eastAsia="en-GB"/>
              </w:rPr>
              <w:t>-</w:t>
            </w:r>
          </w:p>
        </w:tc>
      </w:tr>
      <w:tr w:rsidR="00633622" w:rsidRPr="009C3CD2" w14:paraId="4B34080C" w14:textId="77777777" w:rsidTr="00D46B04">
        <w:tc>
          <w:tcPr>
            <w:tcW w:w="4390" w:type="dxa"/>
          </w:tcPr>
          <w:p w14:paraId="28D4D66E" w14:textId="77777777" w:rsidR="00633622" w:rsidRPr="00BE007E" w:rsidRDefault="00633622" w:rsidP="00D46B04">
            <w:pPr>
              <w:keepNext/>
              <w:keepLines/>
              <w:tabs>
                <w:tab w:val="clear" w:pos="567"/>
              </w:tabs>
              <w:autoSpaceDE w:val="0"/>
              <w:autoSpaceDN w:val="0"/>
              <w:adjustRightInd w:val="0"/>
              <w:spacing w:line="240" w:lineRule="auto"/>
              <w:ind w:left="142" w:hanging="142"/>
              <w:rPr>
                <w:b/>
                <w:bCs/>
                <w:color w:val="000000"/>
                <w:szCs w:val="24"/>
                <w:lang w:eastAsia="en-GB"/>
              </w:rPr>
            </w:pPr>
            <w:r w:rsidRPr="00BE007E">
              <w:rPr>
                <w:b/>
                <w:bCs/>
                <w:color w:val="000000"/>
                <w:szCs w:val="24"/>
                <w:lang w:eastAsia="en-GB"/>
              </w:rPr>
              <w:t xml:space="preserve">   </w:t>
            </w:r>
            <w:r w:rsidRPr="00D76500">
              <w:rPr>
                <w:b/>
                <w:bCs/>
                <w:color w:val="000000"/>
                <w:szCs w:val="24"/>
                <w:lang w:eastAsia="en-GB"/>
              </w:rPr>
              <w:t>Intensification du traitement par diurétiques oraux</w:t>
            </w:r>
            <w:r w:rsidRPr="00BE007E">
              <w:rPr>
                <w:b/>
                <w:bCs/>
                <w:color w:val="000000"/>
                <w:szCs w:val="24"/>
                <w:lang w:eastAsia="en-GB"/>
              </w:rPr>
              <w:t xml:space="preserve"> en raison d’une aggravation de l’insuffisance cardiaque, n</w:t>
            </w:r>
            <w:r w:rsidR="00D3344C">
              <w:rPr>
                <w:b/>
                <w:bCs/>
                <w:color w:val="000000"/>
                <w:szCs w:val="24"/>
                <w:lang w:eastAsia="en-GB"/>
              </w:rPr>
              <w:t> </w:t>
            </w:r>
            <w:r w:rsidRPr="00BE007E">
              <w:rPr>
                <w:b/>
                <w:bCs/>
                <w:color w:val="000000"/>
                <w:szCs w:val="24"/>
                <w:lang w:eastAsia="en-GB"/>
              </w:rPr>
              <w:t>(%)</w:t>
            </w:r>
          </w:p>
        </w:tc>
        <w:tc>
          <w:tcPr>
            <w:tcW w:w="2409" w:type="dxa"/>
            <w:vAlign w:val="center"/>
          </w:tcPr>
          <w:p w14:paraId="0832F2C3"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17 (4,7)</w:t>
            </w:r>
          </w:p>
        </w:tc>
        <w:tc>
          <w:tcPr>
            <w:tcW w:w="2262" w:type="dxa"/>
            <w:vAlign w:val="center"/>
          </w:tcPr>
          <w:p w14:paraId="2597CA2E"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21 (5,7)</w:t>
            </w:r>
          </w:p>
        </w:tc>
      </w:tr>
      <w:tr w:rsidR="00633622" w:rsidRPr="009C3CD2" w14:paraId="17A88327" w14:textId="77777777" w:rsidTr="00D46B04">
        <w:tc>
          <w:tcPr>
            <w:tcW w:w="4390" w:type="dxa"/>
          </w:tcPr>
          <w:p w14:paraId="26259D30" w14:textId="77777777" w:rsidR="00633622" w:rsidRPr="00D76500" w:rsidRDefault="00633622" w:rsidP="00D46B04">
            <w:pPr>
              <w:keepNext/>
              <w:keepLines/>
              <w:tabs>
                <w:tab w:val="clear" w:pos="567"/>
              </w:tabs>
              <w:autoSpaceDE w:val="0"/>
              <w:autoSpaceDN w:val="0"/>
              <w:adjustRightInd w:val="0"/>
              <w:spacing w:line="240" w:lineRule="auto"/>
              <w:rPr>
                <w:color w:val="000000"/>
                <w:szCs w:val="24"/>
                <w:lang w:val="en-US" w:eastAsia="en-GB"/>
              </w:rPr>
            </w:pPr>
            <w:r w:rsidRPr="00D76500">
              <w:rPr>
                <w:color w:val="000000"/>
                <w:szCs w:val="24"/>
                <w:lang w:val="en-US" w:eastAsia="en-GB"/>
              </w:rPr>
              <w:t xml:space="preserve">       Hazard ratio vs placebo (IC 95 %)</w:t>
            </w:r>
          </w:p>
        </w:tc>
        <w:tc>
          <w:tcPr>
            <w:tcW w:w="2409" w:type="dxa"/>
            <w:vAlign w:val="center"/>
          </w:tcPr>
          <w:p w14:paraId="0C0BF256"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Cs w:val="24"/>
                <w:lang w:eastAsia="en-GB"/>
              </w:rPr>
              <w:t>0,80 (0,42 ; 1,52)</w:t>
            </w:r>
          </w:p>
        </w:tc>
        <w:tc>
          <w:tcPr>
            <w:tcW w:w="2262" w:type="dxa"/>
            <w:vAlign w:val="center"/>
          </w:tcPr>
          <w:p w14:paraId="415C940D" w14:textId="77777777" w:rsidR="00633622" w:rsidRPr="00BE007E" w:rsidRDefault="00633622" w:rsidP="00D46B04">
            <w:pPr>
              <w:keepNext/>
              <w:keepLines/>
              <w:tabs>
                <w:tab w:val="clear" w:pos="567"/>
              </w:tabs>
              <w:autoSpaceDE w:val="0"/>
              <w:autoSpaceDN w:val="0"/>
              <w:adjustRightInd w:val="0"/>
              <w:spacing w:line="240" w:lineRule="auto"/>
              <w:jc w:val="center"/>
              <w:rPr>
                <w:color w:val="000000"/>
                <w:szCs w:val="24"/>
                <w:lang w:eastAsia="en-GB"/>
              </w:rPr>
            </w:pPr>
            <w:r w:rsidRPr="00BE007E">
              <w:rPr>
                <w:color w:val="000000"/>
                <w:sz w:val="24"/>
                <w:szCs w:val="24"/>
                <w:lang w:eastAsia="en-GB"/>
              </w:rPr>
              <w:t>-</w:t>
            </w:r>
          </w:p>
        </w:tc>
      </w:tr>
    </w:tbl>
    <w:p w14:paraId="36BC2D22" w14:textId="77777777" w:rsidR="00633622" w:rsidRPr="00C82598" w:rsidRDefault="00633622" w:rsidP="00633622">
      <w:pPr>
        <w:keepNext/>
        <w:keepLines/>
        <w:rPr>
          <w:color w:val="000000"/>
          <w:szCs w:val="22"/>
        </w:rPr>
      </w:pPr>
      <w:r w:rsidRPr="00C82598">
        <w:rPr>
          <w:color w:val="000000"/>
          <w:szCs w:val="22"/>
          <w:vertAlign w:val="superscript"/>
        </w:rPr>
        <w:t xml:space="preserve">a </w:t>
      </w:r>
      <w:r w:rsidRPr="00C56B64">
        <w:rPr>
          <w:color w:val="000000"/>
          <w:szCs w:val="22"/>
        </w:rPr>
        <w:t>Les événements d</w:t>
      </w:r>
      <w:r>
        <w:rPr>
          <w:color w:val="000000"/>
          <w:szCs w:val="22"/>
        </w:rPr>
        <w:t>’</w:t>
      </w:r>
      <w:r w:rsidRPr="00C56B64">
        <w:rPr>
          <w:color w:val="000000"/>
          <w:szCs w:val="22"/>
        </w:rPr>
        <w:t>insuffisance cardiaque ont été définis comme une hospitalisation pour insuffisance cardiaque, une consultation en urgence pour insuffisance cardiaque ou une intensification du traitement par diurétiques oraux en raison d'une aggravation de l'insuffisance cardiaque.</w:t>
      </w:r>
      <w:r w:rsidRPr="00C82598">
        <w:rPr>
          <w:color w:val="000000"/>
          <w:szCs w:val="22"/>
        </w:rPr>
        <w:br/>
      </w:r>
      <w:r w:rsidRPr="00C56B64">
        <w:rPr>
          <w:color w:val="000000"/>
          <w:szCs w:val="22"/>
        </w:rPr>
        <w:t>L</w:t>
      </w:r>
      <w:r>
        <w:rPr>
          <w:color w:val="000000"/>
          <w:szCs w:val="22"/>
        </w:rPr>
        <w:t>’</w:t>
      </w:r>
      <w:r w:rsidRPr="00C56B64">
        <w:rPr>
          <w:color w:val="000000"/>
          <w:szCs w:val="22"/>
        </w:rPr>
        <w:t>analyse du délai avant le premier événement a été réalisée pour tous les patients randomisés, indépendamment de leur observance au traitement à l</w:t>
      </w:r>
      <w:r>
        <w:rPr>
          <w:color w:val="000000"/>
          <w:szCs w:val="22"/>
        </w:rPr>
        <w:t>’</w:t>
      </w:r>
      <w:r w:rsidRPr="00C56B64">
        <w:rPr>
          <w:color w:val="000000"/>
          <w:szCs w:val="22"/>
        </w:rPr>
        <w:t>étude ; un patient peut être comptabilisé dans plusieurs composantes.</w:t>
      </w:r>
    </w:p>
    <w:p w14:paraId="6C1C5381" w14:textId="77777777" w:rsidR="00633622" w:rsidRPr="00C82598" w:rsidRDefault="00633622" w:rsidP="00633622">
      <w:pPr>
        <w:keepNext/>
        <w:tabs>
          <w:tab w:val="clear" w:pos="567"/>
        </w:tabs>
        <w:autoSpaceDE w:val="0"/>
        <w:autoSpaceDN w:val="0"/>
        <w:adjustRightInd w:val="0"/>
        <w:spacing w:line="240" w:lineRule="auto"/>
        <w:rPr>
          <w:color w:val="000000"/>
          <w:szCs w:val="22"/>
          <w:lang w:eastAsia="en-GB"/>
        </w:rPr>
      </w:pPr>
    </w:p>
    <w:p w14:paraId="15BC7A1F" w14:textId="77777777" w:rsidR="00633622" w:rsidRPr="00C56B64" w:rsidRDefault="00633622" w:rsidP="00633622">
      <w:pPr>
        <w:pStyle w:val="Default"/>
        <w:widowControl w:val="0"/>
        <w:rPr>
          <w:rFonts w:ascii="Times New Roman" w:hAnsi="Times New Roman" w:cs="Times New Roman"/>
          <w:bCs/>
          <w:szCs w:val="22"/>
          <w:lang w:val="fr-FR" w:eastAsia="ja-JP"/>
        </w:rPr>
      </w:pPr>
      <w:r w:rsidRPr="00C56B64">
        <w:rPr>
          <w:rFonts w:ascii="Times New Roman" w:hAnsi="Times New Roman" w:cs="Times New Roman"/>
          <w:sz w:val="22"/>
          <w:szCs w:val="22"/>
          <w:lang w:val="fr-FR" w:eastAsia="en-GB" w:bidi="fr-FR"/>
        </w:rPr>
        <w:t>Le traitement par tirzépatide a entraîné une amélioration statistiquement significative des symptômes d</w:t>
      </w:r>
      <w:r>
        <w:rPr>
          <w:rFonts w:ascii="Times New Roman" w:hAnsi="Times New Roman" w:cs="Times New Roman"/>
          <w:sz w:val="22"/>
          <w:szCs w:val="22"/>
          <w:lang w:val="fr-FR" w:eastAsia="en-GB" w:bidi="fr-FR"/>
        </w:rPr>
        <w:t>’</w:t>
      </w:r>
      <w:r w:rsidRPr="00C56B64">
        <w:rPr>
          <w:rFonts w:ascii="Times New Roman" w:hAnsi="Times New Roman" w:cs="Times New Roman"/>
          <w:sz w:val="22"/>
          <w:szCs w:val="22"/>
          <w:lang w:val="fr-FR" w:eastAsia="en-GB" w:bidi="fr-FR"/>
        </w:rPr>
        <w:t>insuffisance cardiaque et des limitations physiques par rapport au placebo, évaluée par le KCCQ-CSS. Le traitement par tirzépatide a également amélioré de manière significative la capacité à l</w:t>
      </w:r>
      <w:r>
        <w:rPr>
          <w:rFonts w:ascii="Times New Roman" w:hAnsi="Times New Roman" w:cs="Times New Roman"/>
          <w:sz w:val="22"/>
          <w:szCs w:val="22"/>
          <w:lang w:val="fr-FR" w:eastAsia="en-GB" w:bidi="fr-FR"/>
        </w:rPr>
        <w:t>’</w:t>
      </w:r>
      <w:r w:rsidRPr="00C56B64">
        <w:rPr>
          <w:rFonts w:ascii="Times New Roman" w:hAnsi="Times New Roman" w:cs="Times New Roman"/>
          <w:sz w:val="22"/>
          <w:szCs w:val="22"/>
          <w:lang w:val="fr-FR" w:eastAsia="en-GB" w:bidi="fr-FR"/>
        </w:rPr>
        <w:t xml:space="preserve">effort par rapport au placebo, évaluée par le test de marche de 6 minutes (TM6) (voir </w:t>
      </w:r>
      <w:r>
        <w:rPr>
          <w:rFonts w:ascii="Times New Roman" w:hAnsi="Times New Roman" w:cs="Times New Roman"/>
          <w:sz w:val="22"/>
          <w:szCs w:val="22"/>
          <w:lang w:val="fr-FR" w:eastAsia="en-GB" w:bidi="fr-FR"/>
        </w:rPr>
        <w:t>T</w:t>
      </w:r>
      <w:r w:rsidRPr="00C56B64">
        <w:rPr>
          <w:rFonts w:ascii="Times New Roman" w:hAnsi="Times New Roman" w:cs="Times New Roman"/>
          <w:sz w:val="22"/>
          <w:szCs w:val="22"/>
          <w:lang w:val="fr-FR" w:eastAsia="en-GB" w:bidi="fr-FR"/>
        </w:rPr>
        <w:t>ableau 15).</w:t>
      </w:r>
    </w:p>
    <w:p w14:paraId="7AA5AD48" w14:textId="77777777" w:rsidR="00633622" w:rsidRDefault="00633622" w:rsidP="00633622">
      <w:pPr>
        <w:widowControl w:val="0"/>
        <w:spacing w:line="240" w:lineRule="auto"/>
        <w:rPr>
          <w:iCs/>
        </w:rPr>
      </w:pPr>
    </w:p>
    <w:p w14:paraId="40F5A1EF" w14:textId="77777777" w:rsidR="00633622" w:rsidRDefault="00633622" w:rsidP="00633622">
      <w:pPr>
        <w:pStyle w:val="Default"/>
        <w:keepNext/>
        <w:keepLines/>
        <w:rPr>
          <w:rFonts w:ascii="Times New Roman" w:hAnsi="Times New Roman" w:cs="Times New Roman"/>
          <w:b/>
          <w:color w:val="auto"/>
          <w:sz w:val="22"/>
          <w:szCs w:val="22"/>
          <w:lang w:val="fr-FR" w:eastAsia="ja-JP"/>
        </w:rPr>
      </w:pPr>
      <w:r w:rsidRPr="00181ADF">
        <w:rPr>
          <w:rFonts w:ascii="Times New Roman" w:hAnsi="Times New Roman" w:cs="Times New Roman"/>
          <w:b/>
          <w:color w:val="auto"/>
          <w:sz w:val="22"/>
          <w:szCs w:val="22"/>
          <w:lang w:val="fr-FR" w:eastAsia="ja-JP"/>
        </w:rPr>
        <w:lastRenderedPageBreak/>
        <w:t>Tableau 1</w:t>
      </w:r>
      <w:r>
        <w:rPr>
          <w:rFonts w:ascii="Times New Roman" w:hAnsi="Times New Roman" w:cs="Times New Roman"/>
          <w:b/>
          <w:color w:val="auto"/>
          <w:sz w:val="22"/>
          <w:szCs w:val="22"/>
          <w:lang w:val="fr-FR" w:eastAsia="ja-JP"/>
        </w:rPr>
        <w:t>5</w:t>
      </w:r>
      <w:r w:rsidRPr="00181ADF">
        <w:rPr>
          <w:rFonts w:ascii="Times New Roman" w:hAnsi="Times New Roman" w:cs="Times New Roman"/>
          <w:b/>
          <w:color w:val="auto"/>
          <w:sz w:val="22"/>
          <w:szCs w:val="22"/>
          <w:lang w:val="fr-FR" w:eastAsia="ja-JP"/>
        </w:rPr>
        <w:t xml:space="preserve">. SUMMIT : </w:t>
      </w:r>
      <w:r>
        <w:rPr>
          <w:rFonts w:ascii="Times New Roman" w:hAnsi="Times New Roman" w:cs="Times New Roman"/>
          <w:b/>
          <w:color w:val="auto"/>
          <w:sz w:val="22"/>
          <w:szCs w:val="22"/>
          <w:lang w:val="fr-FR" w:eastAsia="ja-JP"/>
        </w:rPr>
        <w:t>Résultats à la semaine 52</w:t>
      </w:r>
    </w:p>
    <w:p w14:paraId="2A52348D" w14:textId="77777777" w:rsidR="00633622" w:rsidRDefault="00633622" w:rsidP="00633622">
      <w:pPr>
        <w:keepNext/>
        <w:keepLines/>
        <w:spacing w:line="240" w:lineRule="auto"/>
        <w:rPr>
          <w:i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977"/>
        <w:gridCol w:w="2976"/>
      </w:tblGrid>
      <w:tr w:rsidR="00633622" w:rsidRPr="009C3CD2" w14:paraId="5356226A" w14:textId="77777777" w:rsidTr="00D46B04">
        <w:tc>
          <w:tcPr>
            <w:tcW w:w="3114" w:type="dxa"/>
            <w:vAlign w:val="center"/>
          </w:tcPr>
          <w:p w14:paraId="2EB6E030" w14:textId="77777777" w:rsidR="00633622" w:rsidRPr="00BE007E" w:rsidRDefault="00633622" w:rsidP="00D46B04">
            <w:pPr>
              <w:keepNext/>
              <w:keepLines/>
              <w:rPr>
                <w:color w:val="000000"/>
                <w:szCs w:val="22"/>
              </w:rPr>
            </w:pPr>
          </w:p>
        </w:tc>
        <w:tc>
          <w:tcPr>
            <w:tcW w:w="2977" w:type="dxa"/>
            <w:vAlign w:val="center"/>
          </w:tcPr>
          <w:p w14:paraId="38C3588C" w14:textId="77777777" w:rsidR="00633622" w:rsidRPr="00BE007E" w:rsidRDefault="00633622" w:rsidP="00D46B04">
            <w:pPr>
              <w:keepNext/>
              <w:keepLines/>
              <w:jc w:val="center"/>
              <w:rPr>
                <w:b/>
                <w:bCs/>
                <w:color w:val="000000"/>
                <w:szCs w:val="22"/>
              </w:rPr>
            </w:pPr>
            <w:r w:rsidRPr="00BE007E">
              <w:rPr>
                <w:b/>
                <w:bCs/>
                <w:color w:val="000000"/>
                <w:szCs w:val="22"/>
              </w:rPr>
              <w:t>Tirzépatide</w:t>
            </w:r>
          </w:p>
          <w:p w14:paraId="3928B4CC" w14:textId="77777777" w:rsidR="00633622" w:rsidRPr="00BE007E" w:rsidRDefault="00633622" w:rsidP="00D46B04">
            <w:pPr>
              <w:keepNext/>
              <w:keepLines/>
              <w:jc w:val="center"/>
              <w:rPr>
                <w:b/>
                <w:bCs/>
                <w:color w:val="000000"/>
                <w:szCs w:val="22"/>
              </w:rPr>
            </w:pPr>
            <w:r w:rsidRPr="00BE007E">
              <w:rPr>
                <w:b/>
                <w:bCs/>
                <w:color w:val="000000"/>
                <w:szCs w:val="22"/>
              </w:rPr>
              <w:t>DMT</w:t>
            </w:r>
          </w:p>
        </w:tc>
        <w:tc>
          <w:tcPr>
            <w:tcW w:w="2976" w:type="dxa"/>
            <w:vAlign w:val="center"/>
          </w:tcPr>
          <w:p w14:paraId="69ACC9F4" w14:textId="77777777" w:rsidR="00633622" w:rsidRPr="00BE007E" w:rsidRDefault="00633622" w:rsidP="00D46B04">
            <w:pPr>
              <w:keepNext/>
              <w:keepLines/>
              <w:jc w:val="center"/>
              <w:rPr>
                <w:b/>
                <w:bCs/>
                <w:color w:val="000000"/>
                <w:szCs w:val="22"/>
              </w:rPr>
            </w:pPr>
            <w:r w:rsidRPr="00BE007E">
              <w:rPr>
                <w:b/>
                <w:bCs/>
                <w:color w:val="000000"/>
                <w:szCs w:val="22"/>
              </w:rPr>
              <w:t>Placebo</w:t>
            </w:r>
          </w:p>
          <w:p w14:paraId="24CC794C" w14:textId="77777777" w:rsidR="00633622" w:rsidRPr="00BE007E" w:rsidRDefault="00633622" w:rsidP="00D46B04">
            <w:pPr>
              <w:keepNext/>
              <w:keepLines/>
              <w:jc w:val="center"/>
              <w:rPr>
                <w:b/>
                <w:bCs/>
                <w:color w:val="000000"/>
                <w:szCs w:val="22"/>
              </w:rPr>
            </w:pPr>
          </w:p>
        </w:tc>
      </w:tr>
      <w:tr w:rsidR="00633622" w:rsidRPr="009C3CD2" w14:paraId="1D6BBA9F" w14:textId="77777777" w:rsidTr="00D46B04">
        <w:tc>
          <w:tcPr>
            <w:tcW w:w="3114" w:type="dxa"/>
            <w:vAlign w:val="center"/>
          </w:tcPr>
          <w:p w14:paraId="2A731320" w14:textId="77777777" w:rsidR="00633622" w:rsidRPr="00BE007E" w:rsidRDefault="00633622" w:rsidP="00D46B04">
            <w:pPr>
              <w:keepNext/>
              <w:keepLines/>
              <w:rPr>
                <w:b/>
                <w:bCs/>
                <w:color w:val="000000"/>
                <w:szCs w:val="22"/>
              </w:rPr>
            </w:pPr>
            <w:r w:rsidRPr="00BE007E">
              <w:rPr>
                <w:b/>
                <w:bCs/>
                <w:color w:val="000000"/>
                <w:szCs w:val="22"/>
              </w:rPr>
              <w:t>Population ITT (n)</w:t>
            </w:r>
          </w:p>
        </w:tc>
        <w:tc>
          <w:tcPr>
            <w:tcW w:w="2977" w:type="dxa"/>
            <w:vAlign w:val="center"/>
          </w:tcPr>
          <w:p w14:paraId="1BB18B91" w14:textId="77777777" w:rsidR="00633622" w:rsidRPr="00BE007E" w:rsidRDefault="00633622" w:rsidP="00D46B04">
            <w:pPr>
              <w:keepNext/>
              <w:keepLines/>
              <w:jc w:val="center"/>
              <w:rPr>
                <w:color w:val="000000"/>
                <w:szCs w:val="22"/>
              </w:rPr>
            </w:pPr>
            <w:r w:rsidRPr="00BE007E">
              <w:rPr>
                <w:color w:val="000000"/>
                <w:szCs w:val="22"/>
              </w:rPr>
              <w:t>364</w:t>
            </w:r>
          </w:p>
        </w:tc>
        <w:tc>
          <w:tcPr>
            <w:tcW w:w="2976" w:type="dxa"/>
            <w:vAlign w:val="center"/>
          </w:tcPr>
          <w:p w14:paraId="05440475" w14:textId="77777777" w:rsidR="00633622" w:rsidRPr="00BE007E" w:rsidRDefault="00633622" w:rsidP="00D46B04">
            <w:pPr>
              <w:keepNext/>
              <w:keepLines/>
              <w:jc w:val="center"/>
              <w:rPr>
                <w:color w:val="000000"/>
                <w:szCs w:val="22"/>
              </w:rPr>
            </w:pPr>
            <w:r w:rsidRPr="00BE007E">
              <w:rPr>
                <w:color w:val="000000"/>
                <w:szCs w:val="22"/>
              </w:rPr>
              <w:t>367</w:t>
            </w:r>
          </w:p>
        </w:tc>
      </w:tr>
      <w:tr w:rsidR="00633622" w:rsidRPr="009C3CD2" w14:paraId="4EA1C46C" w14:textId="77777777" w:rsidTr="00D46B04">
        <w:tc>
          <w:tcPr>
            <w:tcW w:w="9067" w:type="dxa"/>
            <w:gridSpan w:val="3"/>
            <w:vAlign w:val="center"/>
          </w:tcPr>
          <w:p w14:paraId="48E32F7E" w14:textId="77777777" w:rsidR="00633622" w:rsidRPr="00BE007E" w:rsidRDefault="00633622" w:rsidP="00D46B04">
            <w:pPr>
              <w:keepNext/>
              <w:keepLines/>
              <w:rPr>
                <w:b/>
                <w:bCs/>
                <w:color w:val="000000"/>
                <w:szCs w:val="22"/>
              </w:rPr>
            </w:pPr>
            <w:r w:rsidRPr="00BE007E">
              <w:rPr>
                <w:b/>
                <w:bCs/>
                <w:color w:val="000000"/>
                <w:szCs w:val="22"/>
              </w:rPr>
              <w:t xml:space="preserve">KCCQ-CSS (points) </w:t>
            </w:r>
          </w:p>
        </w:tc>
      </w:tr>
      <w:tr w:rsidR="00633622" w:rsidRPr="009C3CD2" w14:paraId="413CBDB1" w14:textId="77777777" w:rsidTr="00D46B04">
        <w:tc>
          <w:tcPr>
            <w:tcW w:w="3114" w:type="dxa"/>
            <w:vAlign w:val="center"/>
          </w:tcPr>
          <w:p w14:paraId="2EF9404C" w14:textId="77777777" w:rsidR="00633622" w:rsidRPr="00BE007E" w:rsidRDefault="00633622" w:rsidP="00D46B04">
            <w:pPr>
              <w:keepNext/>
              <w:keepLines/>
              <w:rPr>
                <w:color w:val="000000"/>
                <w:szCs w:val="22"/>
              </w:rPr>
            </w:pPr>
            <w:r w:rsidRPr="00BE007E">
              <w:rPr>
                <w:color w:val="000000"/>
                <w:szCs w:val="22"/>
              </w:rPr>
              <w:t xml:space="preserve">   Moyenne à l’inclusion</w:t>
            </w:r>
          </w:p>
        </w:tc>
        <w:tc>
          <w:tcPr>
            <w:tcW w:w="2977" w:type="dxa"/>
            <w:vAlign w:val="center"/>
          </w:tcPr>
          <w:p w14:paraId="2B246E04" w14:textId="77777777" w:rsidR="00633622" w:rsidRPr="00BE007E" w:rsidRDefault="00633622" w:rsidP="00D46B04">
            <w:pPr>
              <w:keepNext/>
              <w:keepLines/>
              <w:jc w:val="center"/>
              <w:rPr>
                <w:color w:val="000000"/>
                <w:szCs w:val="22"/>
              </w:rPr>
            </w:pPr>
            <w:r w:rsidRPr="00BE007E">
              <w:rPr>
                <w:color w:val="000000"/>
                <w:szCs w:val="22"/>
              </w:rPr>
              <w:t>54,2</w:t>
            </w:r>
          </w:p>
        </w:tc>
        <w:tc>
          <w:tcPr>
            <w:tcW w:w="2976" w:type="dxa"/>
            <w:vAlign w:val="center"/>
          </w:tcPr>
          <w:p w14:paraId="2F9D5117" w14:textId="77777777" w:rsidR="00633622" w:rsidRPr="00BE007E" w:rsidRDefault="00633622" w:rsidP="00D46B04">
            <w:pPr>
              <w:keepNext/>
              <w:keepLines/>
              <w:jc w:val="center"/>
              <w:rPr>
                <w:color w:val="000000"/>
                <w:szCs w:val="22"/>
              </w:rPr>
            </w:pPr>
            <w:r w:rsidRPr="00BE007E">
              <w:rPr>
                <w:color w:val="000000"/>
                <w:szCs w:val="22"/>
              </w:rPr>
              <w:t>53,0</w:t>
            </w:r>
          </w:p>
        </w:tc>
      </w:tr>
      <w:tr w:rsidR="00633622" w:rsidRPr="009C3CD2" w14:paraId="4E5D18A8" w14:textId="77777777" w:rsidTr="00D46B04">
        <w:tc>
          <w:tcPr>
            <w:tcW w:w="3114" w:type="dxa"/>
            <w:vAlign w:val="center"/>
          </w:tcPr>
          <w:p w14:paraId="5245FD13" w14:textId="77777777" w:rsidR="00633622" w:rsidRPr="00BE007E" w:rsidRDefault="00633622" w:rsidP="00D46B04">
            <w:pPr>
              <w:keepNext/>
              <w:keepLines/>
              <w:ind w:left="142" w:hanging="142"/>
              <w:rPr>
                <w:color w:val="000000"/>
                <w:szCs w:val="22"/>
              </w:rPr>
            </w:pPr>
            <w:r w:rsidRPr="00BE007E">
              <w:rPr>
                <w:color w:val="000000"/>
                <w:szCs w:val="22"/>
              </w:rPr>
              <w:t xml:space="preserve">   </w:t>
            </w:r>
            <w:r w:rsidRPr="00D76500">
              <w:rPr>
                <w:color w:val="000000"/>
                <w:szCs w:val="22"/>
              </w:rPr>
              <w:t xml:space="preserve">Variation </w:t>
            </w:r>
            <w:r w:rsidRPr="00BE007E">
              <w:rPr>
                <w:color w:val="000000"/>
                <w:szCs w:val="22"/>
              </w:rPr>
              <w:t>m</w:t>
            </w:r>
            <w:r w:rsidRPr="00D76500">
              <w:rPr>
                <w:color w:val="000000"/>
                <w:szCs w:val="22"/>
              </w:rPr>
              <w:t>oyenne ajustée par moindres carrés</w:t>
            </w:r>
            <w:r w:rsidRPr="00BE007E">
              <w:rPr>
                <w:color w:val="000000"/>
                <w:szCs w:val="22"/>
              </w:rPr>
              <w:t xml:space="preserve"> par rapport à l’inclusion</w:t>
            </w:r>
          </w:p>
        </w:tc>
        <w:tc>
          <w:tcPr>
            <w:tcW w:w="2977" w:type="dxa"/>
            <w:vAlign w:val="center"/>
          </w:tcPr>
          <w:p w14:paraId="620AB092" w14:textId="77777777" w:rsidR="00633622" w:rsidRPr="00BE007E" w:rsidRDefault="00633622" w:rsidP="00D46B04">
            <w:pPr>
              <w:keepNext/>
              <w:keepLines/>
              <w:jc w:val="center"/>
              <w:rPr>
                <w:color w:val="000000"/>
                <w:szCs w:val="22"/>
              </w:rPr>
            </w:pPr>
            <w:r w:rsidRPr="00BE007E">
              <w:rPr>
                <w:color w:val="000000"/>
                <w:szCs w:val="22"/>
              </w:rPr>
              <w:t>24,8</w:t>
            </w:r>
          </w:p>
        </w:tc>
        <w:tc>
          <w:tcPr>
            <w:tcW w:w="2976" w:type="dxa"/>
            <w:vAlign w:val="center"/>
          </w:tcPr>
          <w:p w14:paraId="4F24B5BE" w14:textId="77777777" w:rsidR="00633622" w:rsidRPr="00BE007E" w:rsidRDefault="00633622" w:rsidP="00D46B04">
            <w:pPr>
              <w:keepNext/>
              <w:keepLines/>
              <w:jc w:val="center"/>
              <w:rPr>
                <w:color w:val="000000"/>
                <w:szCs w:val="22"/>
              </w:rPr>
            </w:pPr>
            <w:r w:rsidRPr="00BE007E">
              <w:rPr>
                <w:color w:val="000000"/>
                <w:szCs w:val="22"/>
              </w:rPr>
              <w:t>15,0</w:t>
            </w:r>
          </w:p>
        </w:tc>
      </w:tr>
      <w:tr w:rsidR="00633622" w:rsidRPr="009C3CD2" w14:paraId="57A548BD" w14:textId="77777777" w:rsidTr="00D46B04">
        <w:tc>
          <w:tcPr>
            <w:tcW w:w="3114" w:type="dxa"/>
            <w:vAlign w:val="center"/>
          </w:tcPr>
          <w:p w14:paraId="6487CEAE" w14:textId="77777777" w:rsidR="00633622" w:rsidRPr="00BE007E" w:rsidRDefault="00633622" w:rsidP="00D46B04">
            <w:pPr>
              <w:keepNext/>
              <w:keepLines/>
              <w:ind w:left="142" w:hanging="142"/>
              <w:rPr>
                <w:color w:val="000000"/>
                <w:szCs w:val="22"/>
              </w:rPr>
            </w:pPr>
            <w:r w:rsidRPr="00BE007E">
              <w:rPr>
                <w:color w:val="000000"/>
                <w:szCs w:val="22"/>
              </w:rPr>
              <w:t xml:space="preserve">   Différence par rapport au placebo [IC 95 %]</w:t>
            </w:r>
          </w:p>
        </w:tc>
        <w:tc>
          <w:tcPr>
            <w:tcW w:w="2977" w:type="dxa"/>
            <w:vAlign w:val="center"/>
          </w:tcPr>
          <w:p w14:paraId="4910C765" w14:textId="77777777" w:rsidR="00633622" w:rsidRPr="00BE007E" w:rsidRDefault="00633622" w:rsidP="00D46B04">
            <w:pPr>
              <w:keepNext/>
              <w:keepLines/>
              <w:jc w:val="center"/>
              <w:rPr>
                <w:color w:val="000000"/>
                <w:szCs w:val="22"/>
              </w:rPr>
            </w:pPr>
            <w:r w:rsidRPr="00BE007E">
              <w:rPr>
                <w:color w:val="000000"/>
                <w:szCs w:val="22"/>
              </w:rPr>
              <w:t>9,8** [7,1 ; 12,5]</w:t>
            </w:r>
          </w:p>
        </w:tc>
        <w:tc>
          <w:tcPr>
            <w:tcW w:w="2976" w:type="dxa"/>
            <w:vAlign w:val="center"/>
          </w:tcPr>
          <w:p w14:paraId="23BE53E5" w14:textId="77777777" w:rsidR="00633622" w:rsidRPr="00BE007E" w:rsidRDefault="00633622" w:rsidP="00D46B04">
            <w:pPr>
              <w:keepNext/>
              <w:keepLines/>
              <w:jc w:val="center"/>
              <w:rPr>
                <w:color w:val="000000"/>
                <w:szCs w:val="22"/>
              </w:rPr>
            </w:pPr>
            <w:r w:rsidRPr="00BE007E">
              <w:rPr>
                <w:color w:val="000000"/>
                <w:szCs w:val="22"/>
              </w:rPr>
              <w:t>-</w:t>
            </w:r>
          </w:p>
        </w:tc>
      </w:tr>
      <w:tr w:rsidR="00633622" w:rsidRPr="009C3CD2" w14:paraId="01680D59" w14:textId="77777777" w:rsidTr="00D46B04">
        <w:tc>
          <w:tcPr>
            <w:tcW w:w="3114" w:type="dxa"/>
            <w:vAlign w:val="center"/>
          </w:tcPr>
          <w:p w14:paraId="7AE45E9C" w14:textId="77777777" w:rsidR="00633622" w:rsidRPr="00BE007E" w:rsidRDefault="00633622" w:rsidP="00D46B04">
            <w:pPr>
              <w:keepNext/>
              <w:keepLines/>
              <w:ind w:left="142" w:hanging="142"/>
              <w:rPr>
                <w:color w:val="000000"/>
                <w:szCs w:val="22"/>
              </w:rPr>
            </w:pPr>
            <w:r w:rsidRPr="00BE007E">
              <w:rPr>
                <w:color w:val="000000"/>
                <w:szCs w:val="22"/>
              </w:rPr>
              <w:t xml:space="preserve">   Patients (%) présentant un</w:t>
            </w:r>
            <w:r>
              <w:rPr>
                <w:color w:val="000000"/>
                <w:szCs w:val="22"/>
              </w:rPr>
              <w:t>e variation</w:t>
            </w:r>
            <w:r w:rsidRPr="00BE007E">
              <w:rPr>
                <w:color w:val="000000"/>
                <w:szCs w:val="22"/>
              </w:rPr>
              <w:t xml:space="preserve"> significati</w:t>
            </w:r>
            <w:r>
              <w:rPr>
                <w:color w:val="000000"/>
                <w:szCs w:val="22"/>
              </w:rPr>
              <w:t>ve</w:t>
            </w:r>
            <w:r w:rsidRPr="00BE007E">
              <w:rPr>
                <w:rFonts w:ascii="Calibri" w:hAnsi="Calibri"/>
                <w:color w:val="000000"/>
                <w:szCs w:val="22"/>
                <w:vertAlign w:val="superscript"/>
              </w:rPr>
              <w:t>1</w:t>
            </w:r>
          </w:p>
        </w:tc>
        <w:tc>
          <w:tcPr>
            <w:tcW w:w="2977" w:type="dxa"/>
            <w:vAlign w:val="center"/>
          </w:tcPr>
          <w:p w14:paraId="260E92B7" w14:textId="77777777" w:rsidR="00633622" w:rsidRPr="00BE007E" w:rsidRDefault="00633622" w:rsidP="00D46B04">
            <w:pPr>
              <w:keepNext/>
              <w:keepLines/>
              <w:jc w:val="center"/>
              <w:rPr>
                <w:color w:val="000000"/>
                <w:szCs w:val="22"/>
              </w:rPr>
            </w:pPr>
            <w:r w:rsidRPr="00BE007E">
              <w:rPr>
                <w:color w:val="000000"/>
                <w:szCs w:val="22"/>
              </w:rPr>
              <w:t>56,6</w:t>
            </w:r>
            <w:r w:rsidRPr="00BE007E">
              <w:rPr>
                <w:rFonts w:ascii="Calibri" w:hAnsi="Calibri"/>
                <w:color w:val="000000"/>
                <w:szCs w:val="22"/>
                <w:vertAlign w:val="superscript"/>
              </w:rPr>
              <w:t>##</w:t>
            </w:r>
          </w:p>
        </w:tc>
        <w:tc>
          <w:tcPr>
            <w:tcW w:w="2976" w:type="dxa"/>
            <w:vAlign w:val="center"/>
          </w:tcPr>
          <w:p w14:paraId="181F3CB1" w14:textId="77777777" w:rsidR="00633622" w:rsidRPr="00BE007E" w:rsidRDefault="00633622" w:rsidP="00D46B04">
            <w:pPr>
              <w:keepNext/>
              <w:keepLines/>
              <w:jc w:val="center"/>
              <w:rPr>
                <w:color w:val="000000"/>
                <w:szCs w:val="22"/>
              </w:rPr>
            </w:pPr>
            <w:r w:rsidRPr="00BE007E">
              <w:rPr>
                <w:color w:val="000000"/>
                <w:szCs w:val="22"/>
              </w:rPr>
              <w:t>38,7</w:t>
            </w:r>
          </w:p>
        </w:tc>
      </w:tr>
      <w:tr w:rsidR="00633622" w:rsidRPr="009C3CD2" w14:paraId="7105C813" w14:textId="77777777" w:rsidTr="00D46B04">
        <w:tc>
          <w:tcPr>
            <w:tcW w:w="9067" w:type="dxa"/>
            <w:gridSpan w:val="3"/>
            <w:vAlign w:val="center"/>
          </w:tcPr>
          <w:p w14:paraId="0FD4C7E8" w14:textId="77777777" w:rsidR="00633622" w:rsidRPr="00BE007E" w:rsidRDefault="00633622" w:rsidP="00D46B04">
            <w:pPr>
              <w:keepNext/>
              <w:keepLines/>
              <w:rPr>
                <w:color w:val="000000"/>
                <w:szCs w:val="22"/>
              </w:rPr>
            </w:pPr>
            <w:r w:rsidRPr="00BE007E">
              <w:rPr>
                <w:b/>
                <w:bCs/>
                <w:color w:val="000000"/>
                <w:szCs w:val="22"/>
              </w:rPr>
              <w:t>TM6 (mètres)</w:t>
            </w:r>
          </w:p>
        </w:tc>
      </w:tr>
      <w:tr w:rsidR="00633622" w:rsidRPr="009C3CD2" w14:paraId="56EBCE3D" w14:textId="77777777" w:rsidTr="00D46B04">
        <w:tc>
          <w:tcPr>
            <w:tcW w:w="3114" w:type="dxa"/>
            <w:vAlign w:val="center"/>
          </w:tcPr>
          <w:p w14:paraId="05D98079" w14:textId="77777777" w:rsidR="00633622" w:rsidRPr="00BE007E" w:rsidRDefault="00633622" w:rsidP="00D46B04">
            <w:pPr>
              <w:keepNext/>
              <w:keepLines/>
              <w:rPr>
                <w:b/>
                <w:bCs/>
                <w:color w:val="000000"/>
                <w:szCs w:val="22"/>
              </w:rPr>
            </w:pPr>
            <w:r w:rsidRPr="00BE007E">
              <w:rPr>
                <w:color w:val="000000"/>
                <w:szCs w:val="22"/>
              </w:rPr>
              <w:t xml:space="preserve">   Moyenne à l’inclusion</w:t>
            </w:r>
          </w:p>
        </w:tc>
        <w:tc>
          <w:tcPr>
            <w:tcW w:w="2977" w:type="dxa"/>
            <w:vAlign w:val="center"/>
          </w:tcPr>
          <w:p w14:paraId="04224BB2" w14:textId="77777777" w:rsidR="00633622" w:rsidRPr="00BE007E" w:rsidRDefault="00633622" w:rsidP="00D46B04">
            <w:pPr>
              <w:keepNext/>
              <w:keepLines/>
              <w:jc w:val="center"/>
              <w:rPr>
                <w:color w:val="000000"/>
                <w:szCs w:val="22"/>
              </w:rPr>
            </w:pPr>
            <w:r w:rsidRPr="00BE007E">
              <w:rPr>
                <w:color w:val="000000"/>
                <w:szCs w:val="22"/>
              </w:rPr>
              <w:t>309,4</w:t>
            </w:r>
          </w:p>
        </w:tc>
        <w:tc>
          <w:tcPr>
            <w:tcW w:w="2976" w:type="dxa"/>
            <w:vAlign w:val="center"/>
          </w:tcPr>
          <w:p w14:paraId="32BEA5CF" w14:textId="77777777" w:rsidR="00633622" w:rsidRPr="00BE007E" w:rsidRDefault="00633622" w:rsidP="00D46B04">
            <w:pPr>
              <w:keepNext/>
              <w:keepLines/>
              <w:jc w:val="center"/>
              <w:rPr>
                <w:color w:val="000000"/>
                <w:szCs w:val="22"/>
              </w:rPr>
            </w:pPr>
            <w:r w:rsidRPr="00BE007E">
              <w:rPr>
                <w:color w:val="000000"/>
                <w:szCs w:val="22"/>
              </w:rPr>
              <w:t>303,9</w:t>
            </w:r>
          </w:p>
        </w:tc>
      </w:tr>
      <w:tr w:rsidR="00633622" w:rsidRPr="009C3CD2" w14:paraId="4EB8FC01" w14:textId="77777777" w:rsidTr="00D46B04">
        <w:tc>
          <w:tcPr>
            <w:tcW w:w="3114" w:type="dxa"/>
            <w:vAlign w:val="center"/>
          </w:tcPr>
          <w:p w14:paraId="2F53E469" w14:textId="77777777" w:rsidR="00633622" w:rsidRPr="00BE007E" w:rsidRDefault="00633622" w:rsidP="00D46B04">
            <w:pPr>
              <w:keepNext/>
              <w:keepLines/>
              <w:ind w:left="142" w:hanging="142"/>
              <w:rPr>
                <w:b/>
                <w:bCs/>
                <w:color w:val="000000"/>
                <w:szCs w:val="22"/>
              </w:rPr>
            </w:pPr>
            <w:r w:rsidRPr="00BE007E">
              <w:rPr>
                <w:color w:val="000000"/>
                <w:szCs w:val="22"/>
              </w:rPr>
              <w:t xml:space="preserve">   Variation moyenne ajustée par moindres carrés par rapport à l’inclusion</w:t>
            </w:r>
          </w:p>
        </w:tc>
        <w:tc>
          <w:tcPr>
            <w:tcW w:w="2977" w:type="dxa"/>
            <w:vAlign w:val="center"/>
          </w:tcPr>
          <w:p w14:paraId="406E595A" w14:textId="77777777" w:rsidR="00633622" w:rsidRPr="00BE007E" w:rsidRDefault="00633622" w:rsidP="00D46B04">
            <w:pPr>
              <w:keepNext/>
              <w:keepLines/>
              <w:jc w:val="center"/>
              <w:rPr>
                <w:color w:val="000000"/>
                <w:szCs w:val="22"/>
              </w:rPr>
            </w:pPr>
            <w:r w:rsidRPr="00BE007E">
              <w:rPr>
                <w:color w:val="000000"/>
                <w:szCs w:val="22"/>
              </w:rPr>
              <w:t>38,2</w:t>
            </w:r>
          </w:p>
        </w:tc>
        <w:tc>
          <w:tcPr>
            <w:tcW w:w="2976" w:type="dxa"/>
            <w:vAlign w:val="center"/>
          </w:tcPr>
          <w:p w14:paraId="646696ED" w14:textId="77777777" w:rsidR="00633622" w:rsidRPr="00BE007E" w:rsidRDefault="00633622" w:rsidP="00D46B04">
            <w:pPr>
              <w:keepNext/>
              <w:keepLines/>
              <w:jc w:val="center"/>
              <w:rPr>
                <w:color w:val="000000"/>
                <w:szCs w:val="22"/>
              </w:rPr>
            </w:pPr>
            <w:r w:rsidRPr="00BE007E">
              <w:rPr>
                <w:color w:val="000000"/>
                <w:szCs w:val="22"/>
              </w:rPr>
              <w:t>7,9</w:t>
            </w:r>
          </w:p>
        </w:tc>
      </w:tr>
      <w:tr w:rsidR="00633622" w:rsidRPr="009C3CD2" w14:paraId="50A57F91" w14:textId="77777777" w:rsidTr="00D46B04">
        <w:tc>
          <w:tcPr>
            <w:tcW w:w="3114" w:type="dxa"/>
            <w:vAlign w:val="center"/>
          </w:tcPr>
          <w:p w14:paraId="29A8A082" w14:textId="77777777" w:rsidR="00633622" w:rsidRPr="00BE007E" w:rsidRDefault="00633622" w:rsidP="00D46B04">
            <w:pPr>
              <w:keepNext/>
              <w:keepLines/>
              <w:ind w:left="142" w:hanging="142"/>
              <w:rPr>
                <w:b/>
                <w:bCs/>
                <w:color w:val="000000"/>
                <w:szCs w:val="22"/>
              </w:rPr>
            </w:pPr>
            <w:r w:rsidRPr="00BE007E">
              <w:rPr>
                <w:color w:val="000000"/>
                <w:szCs w:val="22"/>
              </w:rPr>
              <w:t xml:space="preserve">   Différence par rapport au placebo [IC 95 %]</w:t>
            </w:r>
          </w:p>
        </w:tc>
        <w:tc>
          <w:tcPr>
            <w:tcW w:w="2977" w:type="dxa"/>
            <w:vAlign w:val="center"/>
          </w:tcPr>
          <w:p w14:paraId="45227584" w14:textId="77777777" w:rsidR="00633622" w:rsidRPr="00BE007E" w:rsidRDefault="00633622" w:rsidP="00D46B04">
            <w:pPr>
              <w:keepNext/>
              <w:keepLines/>
              <w:jc w:val="center"/>
              <w:rPr>
                <w:color w:val="000000"/>
                <w:szCs w:val="22"/>
              </w:rPr>
            </w:pPr>
            <w:r w:rsidRPr="00BE007E">
              <w:rPr>
                <w:color w:val="000000"/>
                <w:szCs w:val="22"/>
              </w:rPr>
              <w:t>30,3** [20,3 ; 40,3]</w:t>
            </w:r>
          </w:p>
        </w:tc>
        <w:tc>
          <w:tcPr>
            <w:tcW w:w="2976" w:type="dxa"/>
            <w:vAlign w:val="center"/>
          </w:tcPr>
          <w:p w14:paraId="56031E12" w14:textId="77777777" w:rsidR="00633622" w:rsidRPr="00BE007E" w:rsidRDefault="00633622" w:rsidP="00D46B04">
            <w:pPr>
              <w:keepNext/>
              <w:keepLines/>
              <w:jc w:val="center"/>
              <w:rPr>
                <w:color w:val="000000"/>
                <w:szCs w:val="22"/>
              </w:rPr>
            </w:pPr>
            <w:r w:rsidRPr="00BE007E">
              <w:rPr>
                <w:color w:val="000000"/>
                <w:szCs w:val="22"/>
              </w:rPr>
              <w:t>-</w:t>
            </w:r>
          </w:p>
        </w:tc>
      </w:tr>
      <w:tr w:rsidR="00633622" w:rsidRPr="009C3CD2" w14:paraId="2BA2A7B4" w14:textId="77777777" w:rsidTr="00D46B04">
        <w:tc>
          <w:tcPr>
            <w:tcW w:w="3114" w:type="dxa"/>
            <w:vAlign w:val="center"/>
          </w:tcPr>
          <w:p w14:paraId="781BAE25" w14:textId="77777777" w:rsidR="00633622" w:rsidRPr="00BE007E" w:rsidRDefault="00633622" w:rsidP="00D46B04">
            <w:pPr>
              <w:keepNext/>
              <w:keepLines/>
              <w:ind w:left="142" w:hanging="142"/>
              <w:rPr>
                <w:color w:val="000000"/>
                <w:szCs w:val="22"/>
              </w:rPr>
            </w:pPr>
            <w:r w:rsidRPr="00BE007E">
              <w:rPr>
                <w:color w:val="000000"/>
                <w:szCs w:val="22"/>
              </w:rPr>
              <w:t xml:space="preserve">   Patients (%) présentant un</w:t>
            </w:r>
            <w:r>
              <w:rPr>
                <w:color w:val="000000"/>
                <w:szCs w:val="22"/>
              </w:rPr>
              <w:t>e variation</w:t>
            </w:r>
            <w:r w:rsidRPr="00BE007E">
              <w:rPr>
                <w:color w:val="000000"/>
                <w:szCs w:val="22"/>
              </w:rPr>
              <w:t xml:space="preserve"> significati</w:t>
            </w:r>
            <w:r>
              <w:rPr>
                <w:color w:val="000000"/>
                <w:szCs w:val="22"/>
              </w:rPr>
              <w:t>ve</w:t>
            </w:r>
            <w:r w:rsidRPr="00BE007E">
              <w:rPr>
                <w:rFonts w:ascii="Calibri" w:hAnsi="Calibri"/>
                <w:color w:val="000000"/>
                <w:szCs w:val="22"/>
                <w:vertAlign w:val="superscript"/>
              </w:rPr>
              <w:t>2</w:t>
            </w:r>
          </w:p>
        </w:tc>
        <w:tc>
          <w:tcPr>
            <w:tcW w:w="2977" w:type="dxa"/>
            <w:vAlign w:val="center"/>
          </w:tcPr>
          <w:p w14:paraId="58F4C4CA" w14:textId="77777777" w:rsidR="00633622" w:rsidRPr="00BE007E" w:rsidRDefault="00633622" w:rsidP="00D46B04">
            <w:pPr>
              <w:keepNext/>
              <w:keepLines/>
              <w:jc w:val="center"/>
              <w:rPr>
                <w:color w:val="000000"/>
                <w:szCs w:val="22"/>
              </w:rPr>
            </w:pPr>
            <w:r w:rsidRPr="00BE007E">
              <w:rPr>
                <w:color w:val="000000"/>
                <w:szCs w:val="22"/>
              </w:rPr>
              <w:t>59,9</w:t>
            </w:r>
            <w:r w:rsidRPr="00BE007E">
              <w:rPr>
                <w:rFonts w:ascii="Calibri" w:hAnsi="Calibri"/>
                <w:color w:val="000000"/>
                <w:szCs w:val="22"/>
                <w:vertAlign w:val="superscript"/>
              </w:rPr>
              <w:t>##</w:t>
            </w:r>
          </w:p>
        </w:tc>
        <w:tc>
          <w:tcPr>
            <w:tcW w:w="2976" w:type="dxa"/>
            <w:vAlign w:val="center"/>
          </w:tcPr>
          <w:p w14:paraId="412E6342" w14:textId="77777777" w:rsidR="00633622" w:rsidRPr="00BE007E" w:rsidRDefault="00633622" w:rsidP="00D46B04">
            <w:pPr>
              <w:keepNext/>
              <w:keepLines/>
              <w:jc w:val="center"/>
              <w:rPr>
                <w:color w:val="000000"/>
                <w:szCs w:val="22"/>
              </w:rPr>
            </w:pPr>
            <w:r w:rsidRPr="00BE007E">
              <w:rPr>
                <w:color w:val="000000"/>
                <w:szCs w:val="22"/>
              </w:rPr>
              <w:t>30,4</w:t>
            </w:r>
          </w:p>
        </w:tc>
      </w:tr>
      <w:tr w:rsidR="00633622" w:rsidRPr="009C3CD2" w14:paraId="52DF6F1B" w14:textId="77777777" w:rsidTr="00D46B04">
        <w:tc>
          <w:tcPr>
            <w:tcW w:w="9067" w:type="dxa"/>
            <w:gridSpan w:val="3"/>
            <w:vAlign w:val="center"/>
          </w:tcPr>
          <w:p w14:paraId="1A087E3B" w14:textId="77777777" w:rsidR="00633622" w:rsidRPr="00BE007E" w:rsidRDefault="00633622" w:rsidP="00D46B04">
            <w:pPr>
              <w:keepNext/>
              <w:keepLines/>
              <w:rPr>
                <w:b/>
                <w:bCs/>
                <w:color w:val="000000"/>
                <w:szCs w:val="22"/>
              </w:rPr>
            </w:pPr>
            <w:r w:rsidRPr="00BE007E">
              <w:rPr>
                <w:b/>
                <w:bCs/>
                <w:color w:val="000000"/>
                <w:szCs w:val="22"/>
              </w:rPr>
              <w:t>Poids corporel (kg)</w:t>
            </w:r>
          </w:p>
        </w:tc>
      </w:tr>
      <w:tr w:rsidR="00633622" w:rsidRPr="009C3CD2" w14:paraId="7B06259F" w14:textId="77777777" w:rsidTr="00D46B04">
        <w:tc>
          <w:tcPr>
            <w:tcW w:w="3114" w:type="dxa"/>
            <w:vAlign w:val="center"/>
          </w:tcPr>
          <w:p w14:paraId="60B63832" w14:textId="77777777" w:rsidR="00633622" w:rsidRPr="00BE007E" w:rsidRDefault="00633622" w:rsidP="00D46B04">
            <w:pPr>
              <w:keepNext/>
              <w:keepLines/>
              <w:rPr>
                <w:color w:val="000000"/>
                <w:szCs w:val="22"/>
              </w:rPr>
            </w:pPr>
            <w:r w:rsidRPr="00BE007E">
              <w:rPr>
                <w:color w:val="000000"/>
                <w:szCs w:val="22"/>
              </w:rPr>
              <w:t xml:space="preserve">   Moyenne à l’inclusion</w:t>
            </w:r>
          </w:p>
        </w:tc>
        <w:tc>
          <w:tcPr>
            <w:tcW w:w="2977" w:type="dxa"/>
            <w:vAlign w:val="center"/>
          </w:tcPr>
          <w:p w14:paraId="4996CAC1" w14:textId="77777777" w:rsidR="00633622" w:rsidRPr="00BE007E" w:rsidRDefault="00633622" w:rsidP="00D46B04">
            <w:pPr>
              <w:keepNext/>
              <w:keepLines/>
              <w:jc w:val="center"/>
              <w:rPr>
                <w:color w:val="000000"/>
                <w:szCs w:val="22"/>
              </w:rPr>
            </w:pPr>
            <w:r w:rsidRPr="00BE007E">
              <w:rPr>
                <w:color w:val="000000"/>
                <w:szCs w:val="22"/>
              </w:rPr>
              <w:t>103,1</w:t>
            </w:r>
          </w:p>
        </w:tc>
        <w:tc>
          <w:tcPr>
            <w:tcW w:w="2976" w:type="dxa"/>
            <w:vAlign w:val="center"/>
          </w:tcPr>
          <w:p w14:paraId="38ED19DE" w14:textId="77777777" w:rsidR="00633622" w:rsidRPr="00BE007E" w:rsidRDefault="00633622" w:rsidP="00D46B04">
            <w:pPr>
              <w:keepNext/>
              <w:keepLines/>
              <w:jc w:val="center"/>
              <w:rPr>
                <w:color w:val="000000"/>
                <w:szCs w:val="22"/>
              </w:rPr>
            </w:pPr>
            <w:r w:rsidRPr="00BE007E">
              <w:rPr>
                <w:color w:val="000000"/>
                <w:szCs w:val="22"/>
              </w:rPr>
              <w:t>103,3</w:t>
            </w:r>
          </w:p>
        </w:tc>
      </w:tr>
      <w:tr w:rsidR="00633622" w:rsidRPr="009C3CD2" w14:paraId="19466961" w14:textId="77777777" w:rsidTr="00D46B04">
        <w:tc>
          <w:tcPr>
            <w:tcW w:w="3114" w:type="dxa"/>
            <w:vAlign w:val="center"/>
          </w:tcPr>
          <w:p w14:paraId="35DE4C02" w14:textId="77777777" w:rsidR="00633622" w:rsidRPr="00BE007E" w:rsidRDefault="00633622" w:rsidP="00D46B04">
            <w:pPr>
              <w:keepNext/>
              <w:keepLines/>
              <w:ind w:left="142" w:hanging="142"/>
              <w:rPr>
                <w:color w:val="000000"/>
                <w:szCs w:val="22"/>
              </w:rPr>
            </w:pPr>
            <w:r w:rsidRPr="00BE007E">
              <w:rPr>
                <w:color w:val="000000"/>
                <w:szCs w:val="22"/>
              </w:rPr>
              <w:t xml:space="preserve">   Variation moyenne (%) ajustée par moindres carrés par rapport à l’inclusion</w:t>
            </w:r>
          </w:p>
        </w:tc>
        <w:tc>
          <w:tcPr>
            <w:tcW w:w="2977" w:type="dxa"/>
            <w:vAlign w:val="center"/>
          </w:tcPr>
          <w:p w14:paraId="2C16BD52" w14:textId="77777777" w:rsidR="00633622" w:rsidRPr="00BE007E" w:rsidRDefault="00633622" w:rsidP="00D46B04">
            <w:pPr>
              <w:keepNext/>
              <w:keepLines/>
              <w:jc w:val="center"/>
              <w:rPr>
                <w:color w:val="000000"/>
                <w:szCs w:val="22"/>
              </w:rPr>
            </w:pPr>
            <w:r w:rsidRPr="00BE007E">
              <w:rPr>
                <w:color w:val="000000"/>
                <w:szCs w:val="22"/>
              </w:rPr>
              <w:t>-15,7</w:t>
            </w:r>
          </w:p>
        </w:tc>
        <w:tc>
          <w:tcPr>
            <w:tcW w:w="2976" w:type="dxa"/>
            <w:vAlign w:val="center"/>
          </w:tcPr>
          <w:p w14:paraId="7F69CF66" w14:textId="77777777" w:rsidR="00633622" w:rsidRPr="00BE007E" w:rsidRDefault="00633622" w:rsidP="00D46B04">
            <w:pPr>
              <w:keepNext/>
              <w:keepLines/>
              <w:jc w:val="center"/>
              <w:rPr>
                <w:color w:val="000000"/>
                <w:szCs w:val="22"/>
              </w:rPr>
            </w:pPr>
            <w:r w:rsidRPr="00BE007E">
              <w:rPr>
                <w:color w:val="000000"/>
                <w:szCs w:val="22"/>
              </w:rPr>
              <w:t>-2,2</w:t>
            </w:r>
          </w:p>
        </w:tc>
      </w:tr>
      <w:tr w:rsidR="00633622" w:rsidRPr="009C3CD2" w14:paraId="75169DCB" w14:textId="77777777" w:rsidTr="00D46B04">
        <w:tc>
          <w:tcPr>
            <w:tcW w:w="3114" w:type="dxa"/>
            <w:vAlign w:val="center"/>
          </w:tcPr>
          <w:p w14:paraId="3D456250" w14:textId="77777777" w:rsidR="00633622" w:rsidRPr="00BE007E" w:rsidRDefault="00633622" w:rsidP="00D46B04">
            <w:pPr>
              <w:keepNext/>
              <w:keepLines/>
              <w:rPr>
                <w:color w:val="000000"/>
                <w:szCs w:val="22"/>
              </w:rPr>
            </w:pPr>
            <w:r w:rsidRPr="00BE007E">
              <w:rPr>
                <w:color w:val="000000"/>
                <w:szCs w:val="22"/>
              </w:rPr>
              <w:t xml:space="preserve">   Différence (%) par rapport au</w:t>
            </w:r>
            <w:r w:rsidRPr="00BE007E">
              <w:rPr>
                <w:color w:val="000000"/>
                <w:szCs w:val="22"/>
              </w:rPr>
              <w:br/>
              <w:t xml:space="preserve">   placebo [IC 95 %]</w:t>
            </w:r>
          </w:p>
        </w:tc>
        <w:tc>
          <w:tcPr>
            <w:tcW w:w="2977" w:type="dxa"/>
            <w:vAlign w:val="center"/>
          </w:tcPr>
          <w:p w14:paraId="29D97A1F" w14:textId="77777777" w:rsidR="00633622" w:rsidRPr="00BE007E" w:rsidRDefault="00633622" w:rsidP="00D46B04">
            <w:pPr>
              <w:keepNext/>
              <w:keepLines/>
              <w:jc w:val="center"/>
              <w:rPr>
                <w:color w:val="000000"/>
                <w:szCs w:val="22"/>
              </w:rPr>
            </w:pPr>
            <w:r w:rsidRPr="00BE007E">
              <w:rPr>
                <w:color w:val="000000"/>
                <w:szCs w:val="22"/>
              </w:rPr>
              <w:t>-13,5** [-14,6 ; -12,4]</w:t>
            </w:r>
          </w:p>
        </w:tc>
        <w:tc>
          <w:tcPr>
            <w:tcW w:w="2976" w:type="dxa"/>
            <w:vAlign w:val="center"/>
          </w:tcPr>
          <w:p w14:paraId="172EAFAF" w14:textId="77777777" w:rsidR="00633622" w:rsidRPr="00BE007E" w:rsidRDefault="00633622" w:rsidP="00D46B04">
            <w:pPr>
              <w:keepNext/>
              <w:keepLines/>
              <w:jc w:val="center"/>
              <w:rPr>
                <w:color w:val="000000"/>
                <w:szCs w:val="22"/>
              </w:rPr>
            </w:pPr>
            <w:r w:rsidRPr="00BE007E">
              <w:rPr>
                <w:color w:val="000000"/>
                <w:szCs w:val="22"/>
              </w:rPr>
              <w:t>-</w:t>
            </w:r>
          </w:p>
        </w:tc>
      </w:tr>
      <w:tr w:rsidR="00633622" w:rsidRPr="009C3CD2" w14:paraId="2EEDE6C0" w14:textId="77777777" w:rsidTr="00D46B04">
        <w:tc>
          <w:tcPr>
            <w:tcW w:w="9067" w:type="dxa"/>
            <w:gridSpan w:val="3"/>
            <w:vAlign w:val="center"/>
          </w:tcPr>
          <w:p w14:paraId="7FB0710C" w14:textId="77777777" w:rsidR="00633622" w:rsidRPr="00BE007E" w:rsidRDefault="00633622" w:rsidP="00D46B04">
            <w:pPr>
              <w:keepNext/>
              <w:keepLines/>
              <w:rPr>
                <w:b/>
                <w:bCs/>
                <w:color w:val="000000"/>
                <w:szCs w:val="22"/>
              </w:rPr>
            </w:pPr>
            <w:proofErr w:type="spellStart"/>
            <w:proofErr w:type="gramStart"/>
            <w:r w:rsidRPr="00BE007E">
              <w:rPr>
                <w:b/>
                <w:bCs/>
                <w:color w:val="000000"/>
                <w:szCs w:val="22"/>
              </w:rPr>
              <w:t>hsCRP</w:t>
            </w:r>
            <w:proofErr w:type="spellEnd"/>
            <w:proofErr w:type="gramEnd"/>
            <w:r w:rsidRPr="00BE007E">
              <w:rPr>
                <w:b/>
                <w:bCs/>
                <w:color w:val="000000"/>
                <w:szCs w:val="22"/>
              </w:rPr>
              <w:t xml:space="preserve"> (mg/L)</w:t>
            </w:r>
          </w:p>
        </w:tc>
      </w:tr>
      <w:tr w:rsidR="00633622" w:rsidRPr="009C3CD2" w14:paraId="2EF1FE26" w14:textId="77777777" w:rsidTr="00D46B04">
        <w:tc>
          <w:tcPr>
            <w:tcW w:w="3114" w:type="dxa"/>
            <w:vAlign w:val="center"/>
          </w:tcPr>
          <w:p w14:paraId="77BA244B" w14:textId="77777777" w:rsidR="00633622" w:rsidRPr="00BE007E" w:rsidRDefault="00633622" w:rsidP="00D46B04">
            <w:pPr>
              <w:keepNext/>
              <w:keepLines/>
              <w:rPr>
                <w:color w:val="000000"/>
                <w:szCs w:val="22"/>
              </w:rPr>
            </w:pPr>
            <w:r w:rsidRPr="00D76500">
              <w:rPr>
                <w:color w:val="000000"/>
                <w:szCs w:val="22"/>
              </w:rPr>
              <w:t xml:space="preserve">   Moyenne à l’inclusion</w:t>
            </w:r>
          </w:p>
        </w:tc>
        <w:tc>
          <w:tcPr>
            <w:tcW w:w="2977" w:type="dxa"/>
            <w:vAlign w:val="center"/>
          </w:tcPr>
          <w:p w14:paraId="3B0F5B90" w14:textId="77777777" w:rsidR="00633622" w:rsidRPr="00BE007E" w:rsidRDefault="00633622" w:rsidP="00D46B04">
            <w:pPr>
              <w:keepNext/>
              <w:keepLines/>
              <w:jc w:val="center"/>
              <w:rPr>
                <w:color w:val="000000"/>
                <w:szCs w:val="22"/>
              </w:rPr>
            </w:pPr>
            <w:r w:rsidRPr="00BE007E">
              <w:rPr>
                <w:color w:val="000000"/>
                <w:szCs w:val="22"/>
              </w:rPr>
              <w:t>5,5</w:t>
            </w:r>
          </w:p>
        </w:tc>
        <w:tc>
          <w:tcPr>
            <w:tcW w:w="2976" w:type="dxa"/>
            <w:vAlign w:val="center"/>
          </w:tcPr>
          <w:p w14:paraId="57388924" w14:textId="77777777" w:rsidR="00633622" w:rsidRPr="00BE007E" w:rsidRDefault="00633622" w:rsidP="00D46B04">
            <w:pPr>
              <w:keepNext/>
              <w:keepLines/>
              <w:jc w:val="center"/>
              <w:rPr>
                <w:color w:val="000000"/>
                <w:szCs w:val="22"/>
              </w:rPr>
            </w:pPr>
            <w:r w:rsidRPr="00BE007E">
              <w:rPr>
                <w:color w:val="000000"/>
                <w:szCs w:val="22"/>
              </w:rPr>
              <w:t>5,6</w:t>
            </w:r>
          </w:p>
        </w:tc>
      </w:tr>
      <w:tr w:rsidR="00633622" w:rsidRPr="009C3CD2" w14:paraId="4FFC4724" w14:textId="77777777" w:rsidTr="00D46B04">
        <w:tc>
          <w:tcPr>
            <w:tcW w:w="3114" w:type="dxa"/>
            <w:vAlign w:val="center"/>
          </w:tcPr>
          <w:p w14:paraId="14AFCA01" w14:textId="77777777" w:rsidR="00633622" w:rsidRPr="00BE007E" w:rsidRDefault="00633622" w:rsidP="00D46B04">
            <w:pPr>
              <w:keepNext/>
              <w:keepLines/>
              <w:ind w:left="142" w:hanging="142"/>
              <w:rPr>
                <w:color w:val="000000"/>
                <w:szCs w:val="22"/>
              </w:rPr>
            </w:pPr>
            <w:r w:rsidRPr="00BE007E">
              <w:rPr>
                <w:color w:val="000000"/>
                <w:szCs w:val="22"/>
              </w:rPr>
              <w:t xml:space="preserve">   Variation (%) par rapport à l’inclusion</w:t>
            </w:r>
          </w:p>
        </w:tc>
        <w:tc>
          <w:tcPr>
            <w:tcW w:w="2977" w:type="dxa"/>
            <w:vAlign w:val="center"/>
          </w:tcPr>
          <w:p w14:paraId="36E545CE" w14:textId="77777777" w:rsidR="00633622" w:rsidRPr="00BE007E" w:rsidRDefault="00633622" w:rsidP="00D46B04">
            <w:pPr>
              <w:keepNext/>
              <w:keepLines/>
              <w:jc w:val="center"/>
              <w:rPr>
                <w:color w:val="000000"/>
                <w:szCs w:val="22"/>
              </w:rPr>
            </w:pPr>
            <w:r w:rsidRPr="00BE007E">
              <w:rPr>
                <w:color w:val="000000"/>
                <w:szCs w:val="22"/>
              </w:rPr>
              <w:t>-43,4</w:t>
            </w:r>
          </w:p>
        </w:tc>
        <w:tc>
          <w:tcPr>
            <w:tcW w:w="2976" w:type="dxa"/>
            <w:vAlign w:val="center"/>
          </w:tcPr>
          <w:p w14:paraId="14B3C794" w14:textId="77777777" w:rsidR="00633622" w:rsidRPr="00BE007E" w:rsidRDefault="00633622" w:rsidP="00D46B04">
            <w:pPr>
              <w:keepNext/>
              <w:keepLines/>
              <w:jc w:val="center"/>
              <w:rPr>
                <w:color w:val="000000"/>
                <w:szCs w:val="22"/>
              </w:rPr>
            </w:pPr>
            <w:r w:rsidRPr="00BE007E">
              <w:rPr>
                <w:color w:val="000000"/>
                <w:szCs w:val="22"/>
              </w:rPr>
              <w:t>-3,5</w:t>
            </w:r>
          </w:p>
        </w:tc>
      </w:tr>
      <w:tr w:rsidR="00633622" w:rsidRPr="009C3CD2" w14:paraId="254F64C9" w14:textId="77777777" w:rsidTr="00D46B04">
        <w:tc>
          <w:tcPr>
            <w:tcW w:w="3114" w:type="dxa"/>
            <w:vAlign w:val="center"/>
          </w:tcPr>
          <w:p w14:paraId="1C4209C5" w14:textId="77777777" w:rsidR="00633622" w:rsidRPr="00BE007E" w:rsidRDefault="00633622" w:rsidP="00D46B04">
            <w:pPr>
              <w:keepNext/>
              <w:keepLines/>
              <w:rPr>
                <w:color w:val="000000"/>
                <w:szCs w:val="22"/>
              </w:rPr>
            </w:pPr>
            <w:r w:rsidRPr="00BE007E">
              <w:rPr>
                <w:color w:val="000000"/>
                <w:szCs w:val="22"/>
              </w:rPr>
              <w:t xml:space="preserve">   Différence (%) par rapport au</w:t>
            </w:r>
            <w:r w:rsidRPr="00BE007E">
              <w:rPr>
                <w:color w:val="000000"/>
                <w:szCs w:val="22"/>
              </w:rPr>
              <w:br/>
              <w:t xml:space="preserve">   placebo [IC 95 %]</w:t>
            </w:r>
          </w:p>
        </w:tc>
        <w:tc>
          <w:tcPr>
            <w:tcW w:w="2977" w:type="dxa"/>
            <w:vAlign w:val="center"/>
          </w:tcPr>
          <w:p w14:paraId="2C7D8E4E" w14:textId="77777777" w:rsidR="00633622" w:rsidRPr="00BE007E" w:rsidRDefault="00633622" w:rsidP="00D46B04">
            <w:pPr>
              <w:keepNext/>
              <w:keepLines/>
              <w:jc w:val="center"/>
              <w:rPr>
                <w:color w:val="000000"/>
                <w:szCs w:val="22"/>
              </w:rPr>
            </w:pPr>
            <w:r w:rsidRPr="00BE007E">
              <w:rPr>
                <w:color w:val="000000"/>
                <w:szCs w:val="22"/>
              </w:rPr>
              <w:t>-41,4** [-49,5 ; -31,9]</w:t>
            </w:r>
          </w:p>
        </w:tc>
        <w:tc>
          <w:tcPr>
            <w:tcW w:w="2976" w:type="dxa"/>
            <w:vAlign w:val="center"/>
          </w:tcPr>
          <w:p w14:paraId="67C9019A" w14:textId="77777777" w:rsidR="00633622" w:rsidRPr="00BE007E" w:rsidRDefault="00633622" w:rsidP="00D46B04">
            <w:pPr>
              <w:keepNext/>
              <w:keepLines/>
              <w:jc w:val="center"/>
              <w:rPr>
                <w:color w:val="000000"/>
                <w:szCs w:val="22"/>
              </w:rPr>
            </w:pPr>
            <w:r w:rsidRPr="00BE007E">
              <w:rPr>
                <w:color w:val="000000"/>
                <w:szCs w:val="22"/>
              </w:rPr>
              <w:t>-</w:t>
            </w:r>
          </w:p>
        </w:tc>
      </w:tr>
    </w:tbl>
    <w:p w14:paraId="71DA45D0" w14:textId="77777777" w:rsidR="00633622" w:rsidRPr="0074523B" w:rsidRDefault="00633622" w:rsidP="00633622">
      <w:pPr>
        <w:keepNext/>
        <w:keepLines/>
        <w:spacing w:line="240" w:lineRule="auto"/>
        <w:rPr>
          <w:rFonts w:eastAsia="SimSun"/>
          <w:szCs w:val="22"/>
          <w:vertAlign w:val="superscript"/>
        </w:rPr>
      </w:pPr>
      <w:r w:rsidRPr="0074523B">
        <w:rPr>
          <w:color w:val="000000"/>
          <w:szCs w:val="22"/>
        </w:rPr>
        <w:t>** p &lt; 0</w:t>
      </w:r>
      <w:r>
        <w:rPr>
          <w:color w:val="000000"/>
          <w:szCs w:val="22"/>
        </w:rPr>
        <w:t>,</w:t>
      </w:r>
      <w:r w:rsidRPr="0074523B">
        <w:rPr>
          <w:color w:val="000000"/>
          <w:szCs w:val="22"/>
        </w:rPr>
        <w:t xml:space="preserve">001 </w:t>
      </w:r>
      <w:r w:rsidRPr="005A710D">
        <w:rPr>
          <w:rFonts w:eastAsia="SimSun"/>
          <w:szCs w:val="22"/>
        </w:rPr>
        <w:t>pour la comparaison au placebo,</w:t>
      </w:r>
      <w:r w:rsidRPr="005A710D">
        <w:t xml:space="preserve"> ajusté pour tests multiples</w:t>
      </w:r>
      <w:r w:rsidRPr="005A710D">
        <w:rPr>
          <w:szCs w:val="22"/>
        </w:rPr>
        <w:t>.</w:t>
      </w:r>
      <w:r w:rsidRPr="0074523B">
        <w:rPr>
          <w:rFonts w:eastAsia="SimSun"/>
          <w:szCs w:val="22"/>
          <w:vertAlign w:val="superscript"/>
        </w:rPr>
        <w:t xml:space="preserve"> </w:t>
      </w:r>
    </w:p>
    <w:p w14:paraId="5DB531C0" w14:textId="77777777" w:rsidR="00633622" w:rsidRPr="0074523B" w:rsidRDefault="00633622" w:rsidP="00633622">
      <w:pPr>
        <w:keepNext/>
        <w:keepLines/>
        <w:rPr>
          <w:rFonts w:eastAsia="SimSun"/>
          <w:szCs w:val="22"/>
        </w:rPr>
      </w:pPr>
      <w:r w:rsidRPr="0074523B">
        <w:rPr>
          <w:rFonts w:eastAsia="SimSun"/>
          <w:szCs w:val="22"/>
          <w:vertAlign w:val="superscript"/>
        </w:rPr>
        <w:t xml:space="preserve">## </w:t>
      </w:r>
      <w:r w:rsidRPr="0074523B">
        <w:rPr>
          <w:rFonts w:eastAsia="SimSun"/>
          <w:szCs w:val="22"/>
        </w:rPr>
        <w:t>p &lt; 0</w:t>
      </w:r>
      <w:r>
        <w:rPr>
          <w:rFonts w:eastAsia="SimSun"/>
          <w:szCs w:val="22"/>
        </w:rPr>
        <w:t>,</w:t>
      </w:r>
      <w:r w:rsidRPr="0074523B">
        <w:rPr>
          <w:rFonts w:eastAsia="SimSun"/>
          <w:szCs w:val="22"/>
        </w:rPr>
        <w:t xml:space="preserve">001 </w:t>
      </w:r>
      <w:r w:rsidRPr="005A710D">
        <w:rPr>
          <w:rFonts w:eastAsia="SimSun"/>
          <w:szCs w:val="22"/>
        </w:rPr>
        <w:t>pour la comparaison au placebo,</w:t>
      </w:r>
      <w:r w:rsidRPr="005A710D">
        <w:t xml:space="preserve"> </w:t>
      </w:r>
      <w:r>
        <w:t xml:space="preserve">non </w:t>
      </w:r>
      <w:r w:rsidRPr="005A710D">
        <w:t>ajusté pour tests multiples</w:t>
      </w:r>
      <w:r w:rsidRPr="0074523B">
        <w:rPr>
          <w:rFonts w:eastAsia="SimSun"/>
          <w:szCs w:val="22"/>
        </w:rPr>
        <w:t>.</w:t>
      </w:r>
    </w:p>
    <w:p w14:paraId="0B426FE4" w14:textId="77777777" w:rsidR="00633622" w:rsidRDefault="00633622" w:rsidP="00633622">
      <w:pPr>
        <w:keepNext/>
        <w:keepLines/>
        <w:rPr>
          <w:color w:val="000000"/>
          <w:szCs w:val="22"/>
        </w:rPr>
      </w:pPr>
      <w:r w:rsidRPr="0074523B">
        <w:rPr>
          <w:color w:val="000000"/>
          <w:szCs w:val="22"/>
          <w:vertAlign w:val="superscript"/>
        </w:rPr>
        <w:t>1</w:t>
      </w:r>
      <w:r w:rsidRPr="0074523B">
        <w:rPr>
          <w:color w:val="000000"/>
          <w:szCs w:val="22"/>
        </w:rPr>
        <w:t xml:space="preserve"> </w:t>
      </w:r>
      <w:r w:rsidRPr="00C56B64">
        <w:rPr>
          <w:color w:val="000000"/>
          <w:szCs w:val="22"/>
        </w:rPr>
        <w:t xml:space="preserve">Amélioration </w:t>
      </w:r>
      <w:r>
        <w:rPr>
          <w:color w:val="000000"/>
          <w:szCs w:val="22"/>
        </w:rPr>
        <w:t xml:space="preserve">significative </w:t>
      </w:r>
      <w:r w:rsidRPr="00C56B64">
        <w:rPr>
          <w:color w:val="000000"/>
          <w:szCs w:val="22"/>
        </w:rPr>
        <w:t>du seuil de</w:t>
      </w:r>
      <w:r>
        <w:rPr>
          <w:color w:val="000000"/>
          <w:szCs w:val="22"/>
        </w:rPr>
        <w:t xml:space="preserve"> variation intra-</w:t>
      </w:r>
      <w:r w:rsidRPr="00C56B64">
        <w:rPr>
          <w:color w:val="000000"/>
          <w:szCs w:val="22"/>
        </w:rPr>
        <w:t>patient</w:t>
      </w:r>
      <w:r>
        <w:rPr>
          <w:color w:val="000000"/>
          <w:szCs w:val="22"/>
        </w:rPr>
        <w:t xml:space="preserve"> </w:t>
      </w:r>
      <w:r w:rsidRPr="00C56B64">
        <w:rPr>
          <w:color w:val="000000"/>
          <w:szCs w:val="22"/>
        </w:rPr>
        <w:t>≥</w:t>
      </w:r>
      <w:r>
        <w:rPr>
          <w:color w:val="000000"/>
          <w:szCs w:val="22"/>
        </w:rPr>
        <w:t> </w:t>
      </w:r>
      <w:r w:rsidRPr="00C56B64">
        <w:rPr>
          <w:color w:val="000000"/>
          <w:szCs w:val="22"/>
        </w:rPr>
        <w:t>20 points.</w:t>
      </w:r>
    </w:p>
    <w:p w14:paraId="0ECB28D7" w14:textId="77777777" w:rsidR="00633622" w:rsidRPr="00DB59EA" w:rsidRDefault="00633622" w:rsidP="00DB59EA">
      <w:pPr>
        <w:keepNext/>
        <w:keepLines/>
        <w:rPr>
          <w:color w:val="000000"/>
          <w:szCs w:val="22"/>
        </w:rPr>
      </w:pPr>
      <w:r w:rsidRPr="0074523B">
        <w:rPr>
          <w:color w:val="000000"/>
          <w:szCs w:val="22"/>
          <w:vertAlign w:val="superscript"/>
        </w:rPr>
        <w:t>2</w:t>
      </w:r>
      <w:r w:rsidRPr="0074523B">
        <w:rPr>
          <w:color w:val="000000"/>
          <w:szCs w:val="22"/>
        </w:rPr>
        <w:t xml:space="preserve"> </w:t>
      </w:r>
      <w:r w:rsidRPr="00C56B64">
        <w:rPr>
          <w:color w:val="000000"/>
          <w:szCs w:val="22"/>
        </w:rPr>
        <w:t xml:space="preserve">Amélioration </w:t>
      </w:r>
      <w:r>
        <w:rPr>
          <w:color w:val="000000"/>
          <w:szCs w:val="22"/>
        </w:rPr>
        <w:t xml:space="preserve">significative </w:t>
      </w:r>
      <w:r w:rsidRPr="00C56B64">
        <w:rPr>
          <w:color w:val="000000"/>
          <w:szCs w:val="22"/>
        </w:rPr>
        <w:t>du seuil d</w:t>
      </w:r>
      <w:r>
        <w:rPr>
          <w:color w:val="000000"/>
          <w:szCs w:val="22"/>
        </w:rPr>
        <w:t>e variation intra-</w:t>
      </w:r>
      <w:r w:rsidRPr="00C56B64">
        <w:rPr>
          <w:color w:val="000000"/>
          <w:szCs w:val="22"/>
        </w:rPr>
        <w:t>patient ≥</w:t>
      </w:r>
      <w:r>
        <w:rPr>
          <w:color w:val="000000"/>
          <w:szCs w:val="22"/>
        </w:rPr>
        <w:t> </w:t>
      </w:r>
      <w:r w:rsidRPr="00C56B64">
        <w:rPr>
          <w:color w:val="000000"/>
          <w:szCs w:val="22"/>
        </w:rPr>
        <w:t>25 mètres.</w:t>
      </w:r>
    </w:p>
    <w:p w14:paraId="22EA7DA0" w14:textId="77777777" w:rsidR="00EB096A" w:rsidRPr="005A710D" w:rsidRDefault="00EB096A" w:rsidP="00186730">
      <w:pPr>
        <w:spacing w:line="240" w:lineRule="auto"/>
        <w:rPr>
          <w:i/>
          <w:u w:val="single"/>
        </w:rPr>
      </w:pPr>
    </w:p>
    <w:p w14:paraId="18E21B79" w14:textId="77777777" w:rsidR="00DB55AD" w:rsidRPr="005A710D" w:rsidRDefault="00AA1538" w:rsidP="00186730">
      <w:pPr>
        <w:keepNext/>
        <w:keepLines/>
        <w:spacing w:line="240" w:lineRule="auto"/>
        <w:rPr>
          <w:i/>
          <w:u w:val="single"/>
        </w:rPr>
      </w:pPr>
      <w:r>
        <w:rPr>
          <w:i/>
          <w:u w:val="single"/>
        </w:rPr>
        <w:t>É</w:t>
      </w:r>
      <w:r w:rsidR="00207B3F" w:rsidRPr="005A710D">
        <w:rPr>
          <w:i/>
          <w:u w:val="single"/>
        </w:rPr>
        <w:t>valuation cardiovasculaire</w:t>
      </w:r>
    </w:p>
    <w:p w14:paraId="3544BB36" w14:textId="77777777" w:rsidR="0033783E" w:rsidRPr="005A710D" w:rsidRDefault="0033783E" w:rsidP="00186730">
      <w:pPr>
        <w:keepNext/>
        <w:keepLines/>
        <w:spacing w:line="240" w:lineRule="auto"/>
        <w:rPr>
          <w:i/>
          <w:u w:val="single"/>
        </w:rPr>
      </w:pPr>
    </w:p>
    <w:p w14:paraId="28CEE0AF" w14:textId="19FB22B6" w:rsidR="00DB55AD" w:rsidRPr="005A710D" w:rsidRDefault="00DB55AD" w:rsidP="00186730">
      <w:pPr>
        <w:keepNext/>
        <w:keepLines/>
        <w:spacing w:line="240" w:lineRule="auto"/>
        <w:rPr>
          <w:szCs w:val="22"/>
        </w:rPr>
      </w:pPr>
      <w:r w:rsidRPr="005A710D">
        <w:t xml:space="preserve">Le risque cardiovasculaire (CV) a été évalué </w:t>
      </w:r>
      <w:r w:rsidR="00AA0F2D" w:rsidRPr="005A710D">
        <w:t xml:space="preserve">dans </w:t>
      </w:r>
      <w:r w:rsidRPr="005A710D">
        <w:t>une méta-analyse de patients ayant présenté au moins un événement</w:t>
      </w:r>
      <w:r w:rsidR="000F2226" w:rsidRPr="005A710D">
        <w:t xml:space="preserve"> indésirable</w:t>
      </w:r>
      <w:r w:rsidRPr="005A710D">
        <w:t xml:space="preserve"> cardi</w:t>
      </w:r>
      <w:r w:rsidR="00195E40" w:rsidRPr="005A710D">
        <w:t>ovasculaire</w:t>
      </w:r>
      <w:r w:rsidRPr="005A710D">
        <w:t xml:space="preserve"> majeur (</w:t>
      </w:r>
      <w:r w:rsidR="00C672EB" w:rsidRPr="005A710D">
        <w:rPr>
          <w:i/>
          <w:iCs/>
        </w:rPr>
        <w:t xml:space="preserve">major adverse </w:t>
      </w:r>
      <w:proofErr w:type="spellStart"/>
      <w:r w:rsidR="00C672EB" w:rsidRPr="005A710D">
        <w:rPr>
          <w:i/>
          <w:iCs/>
        </w:rPr>
        <w:t>cardi</w:t>
      </w:r>
      <w:r w:rsidR="00E41B17" w:rsidRPr="005A710D">
        <w:rPr>
          <w:i/>
          <w:iCs/>
        </w:rPr>
        <w:t>ovascular</w:t>
      </w:r>
      <w:proofErr w:type="spellEnd"/>
      <w:r w:rsidR="00C672EB" w:rsidRPr="005A710D">
        <w:rPr>
          <w:i/>
          <w:iCs/>
        </w:rPr>
        <w:t xml:space="preserve"> </w:t>
      </w:r>
      <w:proofErr w:type="spellStart"/>
      <w:r w:rsidR="00C672EB" w:rsidRPr="005A710D">
        <w:rPr>
          <w:i/>
          <w:iCs/>
        </w:rPr>
        <w:t>event</w:t>
      </w:r>
      <w:proofErr w:type="spellEnd"/>
      <w:r w:rsidR="00C672EB" w:rsidRPr="005A710D">
        <w:t xml:space="preserve">, </w:t>
      </w:r>
      <w:r w:rsidRPr="005A710D">
        <w:t>MACE) confirmé par un comité d’</w:t>
      </w:r>
      <w:r w:rsidR="00967A15">
        <w:t>experts indépendants</w:t>
      </w:r>
      <w:r w:rsidRPr="005A710D">
        <w:t>. Le critère composite MACE</w:t>
      </w:r>
      <w:r w:rsidRPr="005A710D">
        <w:noBreakHyphen/>
        <w:t>4 comprenait décès de causes CV, infarctus du myocarde non fatal, accident vasculaire cérébral non fatal ou hospitalisation pour angor instable.</w:t>
      </w:r>
    </w:p>
    <w:p w14:paraId="238E59CA" w14:textId="77777777" w:rsidR="00DB55AD" w:rsidRPr="005A710D" w:rsidRDefault="00DB55AD" w:rsidP="00DB55AD">
      <w:pPr>
        <w:spacing w:line="240" w:lineRule="auto"/>
        <w:rPr>
          <w:i/>
          <w:szCs w:val="22"/>
        </w:rPr>
      </w:pPr>
    </w:p>
    <w:p w14:paraId="27176769" w14:textId="526F6A98" w:rsidR="00DB55AD" w:rsidRPr="005A710D" w:rsidRDefault="00DB55AD" w:rsidP="00DB55AD">
      <w:pPr>
        <w:spacing w:line="240" w:lineRule="auto"/>
        <w:rPr>
          <w:szCs w:val="22"/>
        </w:rPr>
      </w:pPr>
      <w:r w:rsidRPr="005A710D">
        <w:t>Dans une méta-analyse primaire des études d’enregistrement de phases 2 et 3</w:t>
      </w:r>
      <w:r w:rsidR="00EA6C18" w:rsidRPr="005A710D">
        <w:t xml:space="preserve"> chez des patients ayant un diabète de type 2</w:t>
      </w:r>
      <w:r w:rsidRPr="005A710D">
        <w:t xml:space="preserve">, </w:t>
      </w:r>
      <w:r w:rsidR="00270EB3" w:rsidRPr="005A710D">
        <w:t>116 patients au total</w:t>
      </w:r>
      <w:r w:rsidRPr="005A710D">
        <w:t xml:space="preserve"> (</w:t>
      </w:r>
      <w:r w:rsidR="00270EB3" w:rsidRPr="005A710D">
        <w:t>tirzépatide</w:t>
      </w:r>
      <w:r w:rsidRPr="005A710D">
        <w:t> : 60 [n = 4</w:t>
      </w:r>
      <w:r w:rsidR="00270EB3" w:rsidRPr="005A710D">
        <w:t> </w:t>
      </w:r>
      <w:r w:rsidRPr="005A710D">
        <w:t>410] ; tous comparateurs confondus : 56 [n</w:t>
      </w:r>
      <w:r w:rsidR="00270EB3" w:rsidRPr="005A710D">
        <w:t> </w:t>
      </w:r>
      <w:r w:rsidRPr="005A710D">
        <w:t>=</w:t>
      </w:r>
      <w:r w:rsidR="00270EB3" w:rsidRPr="005A710D">
        <w:t> </w:t>
      </w:r>
      <w:r w:rsidRPr="005A710D">
        <w:t>2</w:t>
      </w:r>
      <w:r w:rsidR="00270EB3" w:rsidRPr="005A710D">
        <w:t> </w:t>
      </w:r>
      <w:r w:rsidRPr="005A710D">
        <w:t>169]) ont présenté au moins un MACE</w:t>
      </w:r>
      <w:r w:rsidRPr="005A710D">
        <w:noBreakHyphen/>
        <w:t xml:space="preserve">4 confirmé par </w:t>
      </w:r>
      <w:r w:rsidR="00967A15">
        <w:t>un comité d’experts indépendants</w:t>
      </w:r>
      <w:r w:rsidRPr="005A710D">
        <w:t xml:space="preserve"> : </w:t>
      </w:r>
      <w:r w:rsidR="000D716D" w:rsidRPr="005A710D">
        <w:t>l</w:t>
      </w:r>
      <w:r w:rsidRPr="005A710D">
        <w:t xml:space="preserve">es résultats ont montré que le </w:t>
      </w:r>
      <w:r w:rsidR="00270EB3" w:rsidRPr="005A710D">
        <w:t>tirzépatide</w:t>
      </w:r>
      <w:r w:rsidRPr="005A710D">
        <w:t xml:space="preserve"> n’était pas associé à un </w:t>
      </w:r>
      <w:r w:rsidR="00541B99" w:rsidRPr="005A710D">
        <w:t>sur</w:t>
      </w:r>
      <w:r w:rsidRPr="005A710D">
        <w:t>risque d’événements CV par rapport aux comparateurs regroupés (HR : 0,81 ; IC : 0,52 à 1,26).</w:t>
      </w:r>
    </w:p>
    <w:p w14:paraId="47E6F67E" w14:textId="77777777" w:rsidR="00DB55AD" w:rsidRPr="005A710D" w:rsidRDefault="00DB55AD" w:rsidP="00DB55AD">
      <w:pPr>
        <w:spacing w:line="240" w:lineRule="auto"/>
        <w:rPr>
          <w:szCs w:val="22"/>
        </w:rPr>
      </w:pPr>
    </w:p>
    <w:p w14:paraId="028B2754" w14:textId="17593831" w:rsidR="00DB55AD" w:rsidRDefault="00DB55AD" w:rsidP="00DB55AD">
      <w:pPr>
        <w:pStyle w:val="PLRBodyText"/>
        <w:spacing w:after="0"/>
        <w:rPr>
          <w:rFonts w:ascii="Times New Roman" w:hAnsi="Times New Roman"/>
          <w:sz w:val="22"/>
        </w:rPr>
      </w:pPr>
      <w:r w:rsidRPr="005A710D">
        <w:rPr>
          <w:rFonts w:ascii="Times New Roman" w:hAnsi="Times New Roman"/>
          <w:sz w:val="22"/>
        </w:rPr>
        <w:lastRenderedPageBreak/>
        <w:t>Une analyse supplémentaire a été menée spécifiquement pour l’étude SURPASS</w:t>
      </w:r>
      <w:r w:rsidRPr="005A710D">
        <w:rPr>
          <w:rFonts w:ascii="Times New Roman" w:hAnsi="Times New Roman"/>
          <w:sz w:val="22"/>
        </w:rPr>
        <w:noBreakHyphen/>
        <w:t xml:space="preserve">4 qui a inclus des patients </w:t>
      </w:r>
      <w:r w:rsidR="00541B99" w:rsidRPr="005A710D">
        <w:rPr>
          <w:rFonts w:ascii="Times New Roman" w:hAnsi="Times New Roman"/>
          <w:sz w:val="22"/>
        </w:rPr>
        <w:t xml:space="preserve">présentant </w:t>
      </w:r>
      <w:r w:rsidRPr="005A710D">
        <w:rPr>
          <w:rFonts w:ascii="Times New Roman" w:hAnsi="Times New Roman"/>
          <w:sz w:val="22"/>
        </w:rPr>
        <w:t>une maladie CV établie. 109 patients au total (</w:t>
      </w:r>
      <w:r w:rsidR="00270EB3" w:rsidRPr="005A710D">
        <w:rPr>
          <w:rFonts w:ascii="Times New Roman" w:hAnsi="Times New Roman"/>
          <w:sz w:val="22"/>
        </w:rPr>
        <w:t>tirzépatide</w:t>
      </w:r>
      <w:r w:rsidRPr="005A710D">
        <w:rPr>
          <w:rFonts w:ascii="Times New Roman" w:hAnsi="Times New Roman"/>
          <w:sz w:val="22"/>
        </w:rPr>
        <w:t> : 47 [n = 995] ; insuline</w:t>
      </w:r>
      <w:r w:rsidR="000D716D" w:rsidRPr="005A710D">
        <w:rPr>
          <w:rFonts w:ascii="Times New Roman" w:hAnsi="Times New Roman"/>
          <w:sz w:val="22"/>
        </w:rPr>
        <w:t> </w:t>
      </w:r>
      <w:proofErr w:type="spellStart"/>
      <w:r w:rsidRPr="005A710D">
        <w:rPr>
          <w:rFonts w:ascii="Times New Roman" w:hAnsi="Times New Roman"/>
          <w:sz w:val="22"/>
        </w:rPr>
        <w:t>glargine</w:t>
      </w:r>
      <w:proofErr w:type="spellEnd"/>
      <w:r w:rsidRPr="005A710D">
        <w:rPr>
          <w:rFonts w:ascii="Times New Roman" w:hAnsi="Times New Roman"/>
          <w:sz w:val="22"/>
        </w:rPr>
        <w:t> : 62 [n = 1 000]) ont présenté au moins un MACE</w:t>
      </w:r>
      <w:r w:rsidRPr="005A710D">
        <w:rPr>
          <w:rFonts w:ascii="Times New Roman" w:hAnsi="Times New Roman"/>
          <w:sz w:val="22"/>
        </w:rPr>
        <w:noBreakHyphen/>
        <w:t xml:space="preserve">4 confirmé par </w:t>
      </w:r>
      <w:r w:rsidR="00967A15">
        <w:rPr>
          <w:rFonts w:ascii="Times New Roman" w:hAnsi="Times New Roman"/>
          <w:sz w:val="22"/>
        </w:rPr>
        <w:t>un comité d’experts indépendants</w:t>
      </w:r>
      <w:r w:rsidRPr="005A710D">
        <w:rPr>
          <w:rFonts w:ascii="Times New Roman" w:hAnsi="Times New Roman"/>
          <w:sz w:val="22"/>
        </w:rPr>
        <w:t xml:space="preserve"> : </w:t>
      </w:r>
      <w:r w:rsidR="000D716D" w:rsidRPr="005A710D">
        <w:rPr>
          <w:rFonts w:ascii="Times New Roman" w:hAnsi="Times New Roman"/>
          <w:sz w:val="22"/>
        </w:rPr>
        <w:t>l</w:t>
      </w:r>
      <w:r w:rsidRPr="005A710D">
        <w:rPr>
          <w:rFonts w:ascii="Times New Roman" w:hAnsi="Times New Roman"/>
          <w:sz w:val="22"/>
        </w:rPr>
        <w:t xml:space="preserve">es résultats ont montré que le </w:t>
      </w:r>
      <w:r w:rsidR="00270EB3" w:rsidRPr="005A710D">
        <w:rPr>
          <w:rFonts w:ascii="Times New Roman" w:hAnsi="Times New Roman"/>
          <w:sz w:val="22"/>
        </w:rPr>
        <w:t>tirzépatide</w:t>
      </w:r>
      <w:r w:rsidRPr="005A710D">
        <w:rPr>
          <w:rFonts w:ascii="Times New Roman" w:hAnsi="Times New Roman"/>
          <w:sz w:val="22"/>
        </w:rPr>
        <w:t xml:space="preserve"> n’était pas associé à un </w:t>
      </w:r>
      <w:r w:rsidR="00541B99" w:rsidRPr="005A710D">
        <w:rPr>
          <w:rFonts w:ascii="Times New Roman" w:hAnsi="Times New Roman"/>
          <w:sz w:val="22"/>
        </w:rPr>
        <w:t>sur</w:t>
      </w:r>
      <w:r w:rsidRPr="005A710D">
        <w:rPr>
          <w:rFonts w:ascii="Times New Roman" w:hAnsi="Times New Roman"/>
          <w:sz w:val="22"/>
        </w:rPr>
        <w:t xml:space="preserve">risque d’événements CV par rapport à l’insuline </w:t>
      </w:r>
      <w:proofErr w:type="spellStart"/>
      <w:r w:rsidRPr="005A710D">
        <w:rPr>
          <w:rFonts w:ascii="Times New Roman" w:hAnsi="Times New Roman"/>
          <w:sz w:val="22"/>
        </w:rPr>
        <w:t>glargine</w:t>
      </w:r>
      <w:proofErr w:type="spellEnd"/>
      <w:r w:rsidRPr="005A710D">
        <w:rPr>
          <w:rFonts w:ascii="Times New Roman" w:hAnsi="Times New Roman"/>
          <w:sz w:val="22"/>
        </w:rPr>
        <w:t xml:space="preserve"> (HR : 0,74 ; IC : 0,51 à 1,08).</w:t>
      </w:r>
    </w:p>
    <w:p w14:paraId="2F70760B" w14:textId="77777777" w:rsidR="006F4A4A" w:rsidRDefault="006F4A4A" w:rsidP="00DB55AD">
      <w:pPr>
        <w:pStyle w:val="PLRBodyText"/>
        <w:spacing w:after="0"/>
        <w:rPr>
          <w:rFonts w:ascii="Times New Roman" w:hAnsi="Times New Roman"/>
          <w:sz w:val="22"/>
        </w:rPr>
      </w:pPr>
    </w:p>
    <w:p w14:paraId="086D4424" w14:textId="77777777" w:rsidR="006F4A4A" w:rsidRPr="005A710D" w:rsidRDefault="006F4A4A" w:rsidP="00DB55AD">
      <w:pPr>
        <w:pStyle w:val="PLRBodyText"/>
        <w:spacing w:after="0"/>
        <w:rPr>
          <w:rFonts w:ascii="Times New Roman" w:hAnsi="Times New Roman"/>
          <w:sz w:val="22"/>
        </w:rPr>
      </w:pPr>
      <w:r w:rsidRPr="006F4A4A">
        <w:rPr>
          <w:rFonts w:ascii="Times New Roman" w:hAnsi="Times New Roman"/>
          <w:sz w:val="22"/>
        </w:rPr>
        <w:t>Dans l</w:t>
      </w:r>
      <w:r>
        <w:rPr>
          <w:rFonts w:ascii="Times New Roman" w:hAnsi="Times New Roman"/>
          <w:sz w:val="22"/>
        </w:rPr>
        <w:t>’</w:t>
      </w:r>
      <w:r w:rsidRPr="006F4A4A">
        <w:rPr>
          <w:rFonts w:ascii="Times New Roman" w:hAnsi="Times New Roman"/>
          <w:sz w:val="22"/>
        </w:rPr>
        <w:t>étude SURPASS-CVOT menée auprès de patients a</w:t>
      </w:r>
      <w:r>
        <w:rPr>
          <w:rFonts w:ascii="Times New Roman" w:hAnsi="Times New Roman"/>
          <w:sz w:val="22"/>
        </w:rPr>
        <w:t>yant un</w:t>
      </w:r>
      <w:r w:rsidRPr="006F4A4A">
        <w:rPr>
          <w:rFonts w:ascii="Times New Roman" w:hAnsi="Times New Roman"/>
          <w:sz w:val="22"/>
        </w:rPr>
        <w:t xml:space="preserve"> diabète de type 2 et une maladie cardiovasculaire établie, 1 663 patients (tirzépatide : 801 [n = 6 586] ; </w:t>
      </w:r>
      <w:proofErr w:type="spellStart"/>
      <w:r w:rsidRPr="006F4A4A">
        <w:rPr>
          <w:rFonts w:ascii="Times New Roman" w:hAnsi="Times New Roman"/>
          <w:sz w:val="22"/>
        </w:rPr>
        <w:t>dulaglutide</w:t>
      </w:r>
      <w:proofErr w:type="spellEnd"/>
      <w:r w:rsidRPr="006F4A4A">
        <w:rPr>
          <w:rFonts w:ascii="Times New Roman" w:hAnsi="Times New Roman"/>
          <w:sz w:val="22"/>
        </w:rPr>
        <w:t> : 862 [n = 6 579]) ont présenté au moins un MACE-3 confirmé par un comité d</w:t>
      </w:r>
      <w:r w:rsidR="00E52819">
        <w:rPr>
          <w:rFonts w:ascii="Times New Roman" w:hAnsi="Times New Roman"/>
          <w:sz w:val="22"/>
        </w:rPr>
        <w:t>’</w:t>
      </w:r>
      <w:r w:rsidRPr="006F4A4A">
        <w:rPr>
          <w:rFonts w:ascii="Times New Roman" w:hAnsi="Times New Roman"/>
          <w:sz w:val="22"/>
        </w:rPr>
        <w:t>experts</w:t>
      </w:r>
      <w:r w:rsidR="00967A15">
        <w:rPr>
          <w:rFonts w:ascii="Times New Roman" w:hAnsi="Times New Roman"/>
          <w:sz w:val="22"/>
        </w:rPr>
        <w:t xml:space="preserve"> indépendants</w:t>
      </w:r>
      <w:r w:rsidRPr="006F4A4A">
        <w:rPr>
          <w:rFonts w:ascii="Times New Roman" w:hAnsi="Times New Roman"/>
          <w:sz w:val="22"/>
        </w:rPr>
        <w:t>, incluant le décès</w:t>
      </w:r>
      <w:r w:rsidR="00E52819">
        <w:rPr>
          <w:rFonts w:ascii="Times New Roman" w:hAnsi="Times New Roman"/>
          <w:sz w:val="22"/>
        </w:rPr>
        <w:t xml:space="preserve"> </w:t>
      </w:r>
      <w:r w:rsidRPr="006F4A4A">
        <w:rPr>
          <w:rFonts w:ascii="Times New Roman" w:hAnsi="Times New Roman"/>
          <w:sz w:val="22"/>
        </w:rPr>
        <w:t>cardiovasculaire, l</w:t>
      </w:r>
      <w:r w:rsidR="00E52819">
        <w:rPr>
          <w:rFonts w:ascii="Times New Roman" w:hAnsi="Times New Roman"/>
          <w:sz w:val="22"/>
        </w:rPr>
        <w:t>’</w:t>
      </w:r>
      <w:r w:rsidRPr="006F4A4A">
        <w:rPr>
          <w:rFonts w:ascii="Times New Roman" w:hAnsi="Times New Roman"/>
          <w:sz w:val="22"/>
        </w:rPr>
        <w:t>infarctus du myocarde et l</w:t>
      </w:r>
      <w:r w:rsidR="00E52819">
        <w:rPr>
          <w:rFonts w:ascii="Times New Roman" w:hAnsi="Times New Roman"/>
          <w:sz w:val="22"/>
        </w:rPr>
        <w:t>’</w:t>
      </w:r>
      <w:r w:rsidRPr="006F4A4A">
        <w:rPr>
          <w:rFonts w:ascii="Times New Roman" w:hAnsi="Times New Roman"/>
          <w:sz w:val="22"/>
        </w:rPr>
        <w:t xml:space="preserve">accident vasculaire cérébral. Les résultats ont montré que le tirzépatide était non inférieur au </w:t>
      </w:r>
      <w:proofErr w:type="spellStart"/>
      <w:r w:rsidRPr="006F4A4A">
        <w:rPr>
          <w:rFonts w:ascii="Times New Roman" w:hAnsi="Times New Roman"/>
          <w:sz w:val="22"/>
        </w:rPr>
        <w:t>dulaglutide</w:t>
      </w:r>
      <w:proofErr w:type="spellEnd"/>
      <w:r w:rsidRPr="006F4A4A">
        <w:rPr>
          <w:rFonts w:ascii="Times New Roman" w:hAnsi="Times New Roman"/>
          <w:sz w:val="22"/>
        </w:rPr>
        <w:t xml:space="preserve"> pour la réduction de la survenue de MACE-3 (HR : 0,92 ; IC : 0,83 à 1,01).</w:t>
      </w:r>
    </w:p>
    <w:p w14:paraId="62DBCFC6" w14:textId="77777777" w:rsidR="00096B11" w:rsidRPr="005A710D" w:rsidRDefault="00096B11" w:rsidP="00DB55AD">
      <w:pPr>
        <w:pStyle w:val="PLRBodyText"/>
        <w:spacing w:after="0"/>
        <w:rPr>
          <w:rFonts w:ascii="Times New Roman" w:hAnsi="Times New Roman"/>
          <w:sz w:val="22"/>
        </w:rPr>
      </w:pPr>
    </w:p>
    <w:p w14:paraId="25BECFB3" w14:textId="54CD63A6" w:rsidR="00BB7DEA" w:rsidRDefault="00BB7DEA" w:rsidP="00DB55AD">
      <w:pPr>
        <w:pStyle w:val="PLRBodyText"/>
        <w:spacing w:after="0"/>
        <w:rPr>
          <w:rFonts w:ascii="Times New Roman" w:hAnsi="Times New Roman" w:cs="Times New Roman"/>
          <w:sz w:val="22"/>
        </w:rPr>
      </w:pPr>
      <w:r w:rsidRPr="005A710D">
        <w:rPr>
          <w:rFonts w:ascii="Times New Roman" w:hAnsi="Times New Roman" w:cs="Times New Roman"/>
          <w:sz w:val="22"/>
        </w:rPr>
        <w:t xml:space="preserve">Dans 3 études de phase 3 contrôlées versus placebo dédiées </w:t>
      </w:r>
      <w:r w:rsidR="0020353F" w:rsidRPr="005A710D">
        <w:rPr>
          <w:rFonts w:ascii="Times New Roman" w:hAnsi="Times New Roman" w:cs="Times New Roman"/>
          <w:sz w:val="22"/>
        </w:rPr>
        <w:t xml:space="preserve">au contrôle </w:t>
      </w:r>
      <w:r w:rsidRPr="005A710D">
        <w:rPr>
          <w:rFonts w:ascii="Times New Roman" w:hAnsi="Times New Roman" w:cs="Times New Roman"/>
          <w:sz w:val="22"/>
        </w:rPr>
        <w:t>du poids</w:t>
      </w:r>
      <w:r w:rsidR="00F5211B" w:rsidRPr="005A710D">
        <w:rPr>
          <w:rFonts w:ascii="Times New Roman" w:hAnsi="Times New Roman" w:cs="Times New Roman"/>
          <w:sz w:val="22"/>
        </w:rPr>
        <w:t xml:space="preserve"> (SURMOUNT</w:t>
      </w:r>
      <w:r w:rsidR="003A43D5" w:rsidRPr="005A710D">
        <w:rPr>
          <w:rFonts w:ascii="Times New Roman" w:hAnsi="Times New Roman" w:cs="Times New Roman"/>
          <w:color w:val="auto"/>
          <w:sz w:val="22"/>
        </w:rPr>
        <w:t>-</w:t>
      </w:r>
      <w:r w:rsidR="00F5211B" w:rsidRPr="005A710D">
        <w:rPr>
          <w:rFonts w:ascii="Times New Roman" w:hAnsi="Times New Roman" w:cs="Times New Roman"/>
          <w:sz w:val="22"/>
        </w:rPr>
        <w:t>1</w:t>
      </w:r>
      <w:r w:rsidR="003D343D" w:rsidRPr="005A710D">
        <w:rPr>
          <w:rFonts w:ascii="Times New Roman" w:hAnsi="Times New Roman" w:cs="Times New Roman"/>
          <w:sz w:val="22"/>
        </w:rPr>
        <w:t> </w:t>
      </w:r>
      <w:r w:rsidR="003A43D5" w:rsidRPr="005A710D">
        <w:rPr>
          <w:rFonts w:ascii="Times New Roman" w:hAnsi="Times New Roman" w:cs="Times New Roman"/>
          <w:color w:val="auto"/>
          <w:sz w:val="22"/>
        </w:rPr>
        <w:t>à</w:t>
      </w:r>
      <w:r w:rsidR="003D343D" w:rsidRPr="005A710D">
        <w:rPr>
          <w:rFonts w:ascii="Times New Roman" w:hAnsi="Times New Roman" w:cs="Times New Roman"/>
          <w:sz w:val="22"/>
        </w:rPr>
        <w:t> </w:t>
      </w:r>
      <w:r w:rsidR="00F5211B" w:rsidRPr="005A710D">
        <w:rPr>
          <w:rFonts w:ascii="Times New Roman" w:hAnsi="Times New Roman" w:cs="Times New Roman"/>
          <w:sz w:val="22"/>
        </w:rPr>
        <w:t>3)</w:t>
      </w:r>
      <w:r w:rsidRPr="005A710D">
        <w:rPr>
          <w:rFonts w:ascii="Times New Roman" w:hAnsi="Times New Roman" w:cs="Times New Roman"/>
          <w:sz w:val="22"/>
        </w:rPr>
        <w:t>, un total de 27</w:t>
      </w:r>
      <w:r w:rsidR="00071880" w:rsidRPr="005A710D">
        <w:rPr>
          <w:rFonts w:ascii="Times New Roman" w:hAnsi="Times New Roman" w:cs="Times New Roman"/>
          <w:sz w:val="22"/>
        </w:rPr>
        <w:t> </w:t>
      </w:r>
      <w:r w:rsidRPr="005A710D">
        <w:rPr>
          <w:rFonts w:ascii="Times New Roman" w:hAnsi="Times New Roman" w:cs="Times New Roman"/>
          <w:sz w:val="22"/>
        </w:rPr>
        <w:t xml:space="preserve">participants </w:t>
      </w:r>
      <w:proofErr w:type="gramStart"/>
      <w:r w:rsidRPr="005A710D">
        <w:rPr>
          <w:rFonts w:ascii="Times New Roman" w:hAnsi="Times New Roman" w:cs="Times New Roman"/>
          <w:sz w:val="22"/>
        </w:rPr>
        <w:t>ont</w:t>
      </w:r>
      <w:proofErr w:type="gramEnd"/>
      <w:r w:rsidRPr="005A710D">
        <w:rPr>
          <w:rFonts w:ascii="Times New Roman" w:hAnsi="Times New Roman" w:cs="Times New Roman"/>
          <w:sz w:val="22"/>
        </w:rPr>
        <w:t xml:space="preserve"> </w:t>
      </w:r>
      <w:r w:rsidR="00DA4DC8" w:rsidRPr="005A710D">
        <w:rPr>
          <w:rFonts w:ascii="Times New Roman" w:hAnsi="Times New Roman" w:cs="Times New Roman"/>
          <w:sz w:val="22"/>
        </w:rPr>
        <w:t>présenté</w:t>
      </w:r>
      <w:r w:rsidRPr="005A710D">
        <w:rPr>
          <w:rFonts w:ascii="Times New Roman" w:hAnsi="Times New Roman" w:cs="Times New Roman"/>
          <w:sz w:val="22"/>
        </w:rPr>
        <w:t xml:space="preserve"> au moins un MACE confirmé</w:t>
      </w:r>
      <w:r w:rsidR="006A4575" w:rsidRPr="005A710D">
        <w:rPr>
          <w:rFonts w:ascii="Times New Roman" w:hAnsi="Times New Roman" w:cs="Times New Roman"/>
          <w:sz w:val="22"/>
        </w:rPr>
        <w:t xml:space="preserve"> par </w:t>
      </w:r>
      <w:r w:rsidR="009B57D7">
        <w:rPr>
          <w:rFonts w:ascii="Times New Roman" w:hAnsi="Times New Roman" w:cs="Times New Roman"/>
          <w:sz w:val="22"/>
        </w:rPr>
        <w:t>un comité d’experts indépendants</w:t>
      </w:r>
      <w:r w:rsidRPr="005A710D">
        <w:rPr>
          <w:rFonts w:ascii="Times New Roman" w:hAnsi="Times New Roman" w:cs="Times New Roman"/>
          <w:sz w:val="22"/>
        </w:rPr>
        <w:t xml:space="preserve"> (</w:t>
      </w:r>
      <w:r w:rsidR="000770CD" w:rsidRPr="005A710D">
        <w:rPr>
          <w:rFonts w:ascii="Times New Roman" w:hAnsi="Times New Roman" w:cs="Times New Roman"/>
          <w:sz w:val="22"/>
        </w:rPr>
        <w:t>tirzépatide</w:t>
      </w:r>
      <w:r w:rsidRPr="005A710D">
        <w:rPr>
          <w:rFonts w:ascii="Times New Roman" w:hAnsi="Times New Roman" w:cs="Times New Roman"/>
          <w:sz w:val="22"/>
        </w:rPr>
        <w:t xml:space="preserve"> : 17 </w:t>
      </w:r>
      <w:r w:rsidR="00891793" w:rsidRPr="005A710D">
        <w:rPr>
          <w:rFonts w:ascii="Times New Roman" w:hAnsi="Times New Roman" w:cs="Times New Roman"/>
          <w:sz w:val="22"/>
        </w:rPr>
        <w:t>[</w:t>
      </w:r>
      <w:r w:rsidRPr="005A710D">
        <w:rPr>
          <w:rFonts w:ascii="Times New Roman" w:hAnsi="Times New Roman" w:cs="Times New Roman"/>
          <w:sz w:val="22"/>
        </w:rPr>
        <w:t>n = 2 806</w:t>
      </w:r>
      <w:r w:rsidR="00891793" w:rsidRPr="005A710D">
        <w:rPr>
          <w:rFonts w:ascii="Times New Roman" w:hAnsi="Times New Roman" w:cs="Times New Roman"/>
          <w:sz w:val="22"/>
        </w:rPr>
        <w:t>]</w:t>
      </w:r>
      <w:r w:rsidRPr="005A710D">
        <w:rPr>
          <w:rFonts w:ascii="Times New Roman" w:hAnsi="Times New Roman" w:cs="Times New Roman"/>
          <w:sz w:val="22"/>
        </w:rPr>
        <w:t xml:space="preserve"> ; placebo : 10 </w:t>
      </w:r>
      <w:r w:rsidR="00891793" w:rsidRPr="005A710D">
        <w:rPr>
          <w:rFonts w:ascii="Times New Roman" w:hAnsi="Times New Roman" w:cs="Times New Roman"/>
          <w:sz w:val="22"/>
        </w:rPr>
        <w:t>[</w:t>
      </w:r>
      <w:r w:rsidRPr="005A710D">
        <w:rPr>
          <w:rFonts w:ascii="Times New Roman" w:hAnsi="Times New Roman" w:cs="Times New Roman"/>
          <w:sz w:val="22"/>
        </w:rPr>
        <w:t>n = 1 250</w:t>
      </w:r>
      <w:r w:rsidR="00891793" w:rsidRPr="005A710D">
        <w:rPr>
          <w:rFonts w:ascii="Times New Roman" w:hAnsi="Times New Roman" w:cs="Times New Roman"/>
          <w:sz w:val="22"/>
        </w:rPr>
        <w:t>]</w:t>
      </w:r>
      <w:r w:rsidRPr="005A710D">
        <w:rPr>
          <w:rFonts w:ascii="Times New Roman" w:hAnsi="Times New Roman" w:cs="Times New Roman"/>
          <w:sz w:val="22"/>
        </w:rPr>
        <w:t>) ; le taux d'événements était similaire entre le placebo et le tirzépatide.</w:t>
      </w:r>
    </w:p>
    <w:p w14:paraId="2432C7AB" w14:textId="77777777" w:rsidR="00AA1538" w:rsidRPr="005A710D" w:rsidRDefault="00AA1538" w:rsidP="00DB55AD">
      <w:pPr>
        <w:pStyle w:val="PLRBodyText"/>
        <w:spacing w:after="0"/>
        <w:rPr>
          <w:rFonts w:ascii="Times New Roman" w:hAnsi="Times New Roman"/>
          <w:sz w:val="22"/>
        </w:rPr>
      </w:pPr>
    </w:p>
    <w:p w14:paraId="4B22A318" w14:textId="77777777" w:rsidR="00DB55AD" w:rsidRPr="005A710D" w:rsidRDefault="00DB55AD" w:rsidP="00F45811">
      <w:pPr>
        <w:pStyle w:val="PLRHeading3"/>
        <w:keepNext/>
        <w:keepLines/>
        <w:spacing w:before="0"/>
        <w:rPr>
          <w:rFonts w:ascii="Times New Roman" w:hAnsi="Times New Roman"/>
          <w:i/>
          <w:sz w:val="22"/>
          <w:szCs w:val="22"/>
          <w:u w:val="none"/>
        </w:rPr>
      </w:pPr>
      <w:r w:rsidRPr="005A710D">
        <w:rPr>
          <w:rFonts w:ascii="Times New Roman" w:hAnsi="Times New Roman"/>
          <w:i/>
          <w:sz w:val="22"/>
          <w:u w:val="none"/>
        </w:rPr>
        <w:t>Pression artérielle</w:t>
      </w:r>
    </w:p>
    <w:p w14:paraId="0AD79D7F" w14:textId="77777777" w:rsidR="00DB55AD" w:rsidRDefault="00DB55AD" w:rsidP="00F45811">
      <w:pPr>
        <w:pStyle w:val="PLRBodyText"/>
        <w:keepNext/>
        <w:keepLines/>
        <w:spacing w:after="0"/>
        <w:rPr>
          <w:rFonts w:ascii="Times New Roman" w:hAnsi="Times New Roman"/>
          <w:color w:val="auto"/>
          <w:sz w:val="22"/>
        </w:rPr>
      </w:pPr>
      <w:r w:rsidRPr="005A710D">
        <w:rPr>
          <w:rFonts w:ascii="Times New Roman" w:hAnsi="Times New Roman"/>
          <w:color w:val="auto"/>
          <w:sz w:val="22"/>
        </w:rPr>
        <w:t>Dans les études de phase</w:t>
      </w:r>
      <w:r w:rsidR="00D456D0" w:rsidRPr="005A710D">
        <w:rPr>
          <w:rFonts w:ascii="Times New Roman" w:hAnsi="Times New Roman"/>
          <w:color w:val="auto"/>
          <w:sz w:val="22"/>
        </w:rPr>
        <w:t> </w:t>
      </w:r>
      <w:r w:rsidRPr="005A710D">
        <w:rPr>
          <w:rFonts w:ascii="Times New Roman" w:hAnsi="Times New Roman"/>
          <w:color w:val="auto"/>
          <w:sz w:val="22"/>
        </w:rPr>
        <w:t xml:space="preserve">3 contrôlées </w:t>
      </w:r>
      <w:r w:rsidR="00B6045D" w:rsidRPr="005A710D">
        <w:rPr>
          <w:rFonts w:ascii="Times New Roman" w:hAnsi="Times New Roman"/>
          <w:color w:val="auto"/>
          <w:sz w:val="22"/>
        </w:rPr>
        <w:t>versus</w:t>
      </w:r>
      <w:r w:rsidRPr="005A710D">
        <w:rPr>
          <w:rFonts w:ascii="Times New Roman" w:hAnsi="Times New Roman"/>
          <w:color w:val="auto"/>
          <w:sz w:val="22"/>
        </w:rPr>
        <w:t xml:space="preserve"> placebo</w:t>
      </w:r>
      <w:r w:rsidR="00096B11" w:rsidRPr="005A710D">
        <w:rPr>
          <w:rFonts w:ascii="Times New Roman" w:hAnsi="Times New Roman"/>
          <w:color w:val="auto"/>
          <w:sz w:val="22"/>
        </w:rPr>
        <w:t xml:space="preserve"> chez des patients</w:t>
      </w:r>
      <w:r w:rsidR="009033E6">
        <w:rPr>
          <w:rFonts w:ascii="Times New Roman" w:hAnsi="Times New Roman"/>
          <w:color w:val="auto"/>
          <w:sz w:val="22"/>
        </w:rPr>
        <w:t xml:space="preserve"> adultes</w:t>
      </w:r>
      <w:r w:rsidR="00096B11" w:rsidRPr="005A710D">
        <w:rPr>
          <w:rFonts w:ascii="Times New Roman" w:hAnsi="Times New Roman"/>
          <w:color w:val="auto"/>
          <w:sz w:val="22"/>
        </w:rPr>
        <w:t xml:space="preserve"> ayant un DT2</w:t>
      </w:r>
      <w:r w:rsidRPr="005A710D">
        <w:rPr>
          <w:rFonts w:ascii="Times New Roman" w:hAnsi="Times New Roman"/>
          <w:color w:val="auto"/>
          <w:sz w:val="22"/>
        </w:rPr>
        <w:t xml:space="preserve">, le traitement par </w:t>
      </w:r>
      <w:r w:rsidR="00D456D0" w:rsidRPr="005A710D">
        <w:rPr>
          <w:rFonts w:ascii="Times New Roman" w:hAnsi="Times New Roman"/>
          <w:color w:val="auto"/>
          <w:sz w:val="22"/>
        </w:rPr>
        <w:t>tirzépatide</w:t>
      </w:r>
      <w:r w:rsidRPr="005A710D">
        <w:rPr>
          <w:rFonts w:ascii="Times New Roman" w:hAnsi="Times New Roman"/>
          <w:color w:val="auto"/>
          <w:sz w:val="22"/>
        </w:rPr>
        <w:t xml:space="preserve"> a entraîné une diminution moyenne de la pression artérielle systolique et diastolique de </w:t>
      </w:r>
      <w:r w:rsidR="007B631A" w:rsidRPr="005A710D">
        <w:rPr>
          <w:rFonts w:ascii="Times New Roman" w:hAnsi="Times New Roman"/>
          <w:color w:val="auto"/>
          <w:sz w:val="22"/>
        </w:rPr>
        <w:t xml:space="preserve">respectivement </w:t>
      </w:r>
      <w:r w:rsidRPr="005A710D">
        <w:rPr>
          <w:rFonts w:ascii="Times New Roman" w:hAnsi="Times New Roman"/>
          <w:color w:val="auto"/>
          <w:sz w:val="22"/>
        </w:rPr>
        <w:t>6 à 9 </w:t>
      </w:r>
      <w:proofErr w:type="spellStart"/>
      <w:r w:rsidRPr="005A710D">
        <w:rPr>
          <w:rFonts w:ascii="Times New Roman" w:hAnsi="Times New Roman"/>
          <w:color w:val="auto"/>
          <w:sz w:val="22"/>
        </w:rPr>
        <w:t>mmHg</w:t>
      </w:r>
      <w:proofErr w:type="spellEnd"/>
      <w:r w:rsidRPr="005A710D">
        <w:rPr>
          <w:rFonts w:ascii="Times New Roman" w:hAnsi="Times New Roman"/>
          <w:color w:val="auto"/>
          <w:sz w:val="22"/>
        </w:rPr>
        <w:t xml:space="preserve"> et 3 à 4 </w:t>
      </w:r>
      <w:proofErr w:type="spellStart"/>
      <w:r w:rsidRPr="005A710D">
        <w:rPr>
          <w:rFonts w:ascii="Times New Roman" w:hAnsi="Times New Roman"/>
          <w:color w:val="auto"/>
          <w:sz w:val="22"/>
        </w:rPr>
        <w:t>mmHg</w:t>
      </w:r>
      <w:proofErr w:type="spellEnd"/>
      <w:r w:rsidRPr="005A710D">
        <w:rPr>
          <w:rFonts w:ascii="Times New Roman" w:hAnsi="Times New Roman"/>
          <w:color w:val="auto"/>
          <w:sz w:val="22"/>
        </w:rPr>
        <w:t>. Les patients sous placebo ont présenté une diminution moyenne de la pression artérielle systolique et diastolique de 2 </w:t>
      </w:r>
      <w:proofErr w:type="spellStart"/>
      <w:r w:rsidRPr="005A710D">
        <w:rPr>
          <w:rFonts w:ascii="Times New Roman" w:hAnsi="Times New Roman"/>
          <w:color w:val="auto"/>
          <w:sz w:val="22"/>
        </w:rPr>
        <w:t>mmHg</w:t>
      </w:r>
      <w:proofErr w:type="spellEnd"/>
      <w:r w:rsidRPr="005A710D">
        <w:rPr>
          <w:rFonts w:ascii="Times New Roman" w:hAnsi="Times New Roman"/>
          <w:color w:val="auto"/>
          <w:sz w:val="22"/>
        </w:rPr>
        <w:t>.</w:t>
      </w:r>
    </w:p>
    <w:p w14:paraId="0CC1D972" w14:textId="77777777" w:rsidR="00E52819" w:rsidRPr="005A710D" w:rsidRDefault="00E52819" w:rsidP="00F45811">
      <w:pPr>
        <w:pStyle w:val="PLRBodyText"/>
        <w:keepNext/>
        <w:keepLines/>
        <w:spacing w:after="0"/>
        <w:rPr>
          <w:rFonts w:ascii="Times New Roman" w:hAnsi="Times New Roman"/>
          <w:color w:val="auto"/>
          <w:sz w:val="22"/>
        </w:rPr>
      </w:pPr>
      <w:r w:rsidRPr="00E52819">
        <w:rPr>
          <w:rFonts w:ascii="Times New Roman" w:hAnsi="Times New Roman"/>
          <w:color w:val="auto"/>
          <w:sz w:val="22"/>
        </w:rPr>
        <w:t>Dans l’étude SURPASS-CVOT, le traitement par tirzépatide a entraîné une diminution moyenne maximale de la pression artérielle systolique et diastolique de</w:t>
      </w:r>
      <w:r>
        <w:rPr>
          <w:rFonts w:ascii="Times New Roman" w:hAnsi="Times New Roman"/>
          <w:color w:val="auto"/>
          <w:sz w:val="22"/>
        </w:rPr>
        <w:t xml:space="preserve"> respectivement</w:t>
      </w:r>
      <w:r w:rsidRPr="00E52819">
        <w:rPr>
          <w:rFonts w:ascii="Times New Roman" w:hAnsi="Times New Roman"/>
          <w:color w:val="auto"/>
          <w:sz w:val="22"/>
        </w:rPr>
        <w:t xml:space="preserve"> 9 </w:t>
      </w:r>
      <w:proofErr w:type="spellStart"/>
      <w:r w:rsidRPr="00E52819">
        <w:rPr>
          <w:rFonts w:ascii="Times New Roman" w:hAnsi="Times New Roman"/>
          <w:color w:val="auto"/>
          <w:sz w:val="22"/>
        </w:rPr>
        <w:t>mmHg</w:t>
      </w:r>
      <w:proofErr w:type="spellEnd"/>
      <w:r w:rsidRPr="00E52819">
        <w:rPr>
          <w:rFonts w:ascii="Times New Roman" w:hAnsi="Times New Roman"/>
          <w:color w:val="auto"/>
          <w:sz w:val="22"/>
        </w:rPr>
        <w:t xml:space="preserve"> et 3 </w:t>
      </w:r>
      <w:proofErr w:type="spellStart"/>
      <w:r w:rsidRPr="00E52819">
        <w:rPr>
          <w:rFonts w:ascii="Times New Roman" w:hAnsi="Times New Roman"/>
          <w:color w:val="auto"/>
          <w:sz w:val="22"/>
        </w:rPr>
        <w:t>mmHg</w:t>
      </w:r>
      <w:proofErr w:type="spellEnd"/>
      <w:r w:rsidRPr="00E52819">
        <w:rPr>
          <w:rFonts w:ascii="Times New Roman" w:hAnsi="Times New Roman"/>
          <w:color w:val="auto"/>
          <w:sz w:val="22"/>
        </w:rPr>
        <w:t>.</w:t>
      </w:r>
    </w:p>
    <w:p w14:paraId="03BFA8C2" w14:textId="77777777" w:rsidR="00245353" w:rsidRPr="005A710D" w:rsidRDefault="00245353" w:rsidP="00DB55AD">
      <w:pPr>
        <w:pStyle w:val="PLRBodyText"/>
        <w:spacing w:after="0"/>
        <w:rPr>
          <w:rFonts w:ascii="Times New Roman" w:hAnsi="Times New Roman"/>
          <w:color w:val="auto"/>
          <w:sz w:val="22"/>
        </w:rPr>
      </w:pPr>
    </w:p>
    <w:p w14:paraId="6AB9D2BF" w14:textId="6674CBD1" w:rsidR="00245353" w:rsidRPr="005A710D" w:rsidRDefault="00245353" w:rsidP="00DB55AD">
      <w:pPr>
        <w:pStyle w:val="PLRBodyText"/>
        <w:spacing w:after="0"/>
        <w:rPr>
          <w:rFonts w:ascii="Times New Roman" w:hAnsi="Times New Roman" w:cs="Times New Roman"/>
          <w:color w:val="auto"/>
          <w:sz w:val="22"/>
        </w:rPr>
      </w:pPr>
      <w:r w:rsidRPr="005A710D">
        <w:rPr>
          <w:rFonts w:ascii="Times New Roman" w:hAnsi="Times New Roman" w:cs="Times New Roman"/>
          <w:color w:val="auto"/>
          <w:sz w:val="22"/>
        </w:rPr>
        <w:t xml:space="preserve">Dans </w:t>
      </w:r>
      <w:r w:rsidR="00723D42" w:rsidRPr="005A710D">
        <w:rPr>
          <w:rFonts w:ascii="Times New Roman" w:hAnsi="Times New Roman" w:cs="Times New Roman"/>
          <w:color w:val="auto"/>
          <w:sz w:val="22"/>
        </w:rPr>
        <w:t xml:space="preserve">3 </w:t>
      </w:r>
      <w:r w:rsidRPr="005A710D">
        <w:rPr>
          <w:rFonts w:ascii="Times New Roman" w:hAnsi="Times New Roman" w:cs="Times New Roman"/>
          <w:color w:val="auto"/>
          <w:sz w:val="22"/>
        </w:rPr>
        <w:t>étude</w:t>
      </w:r>
      <w:r w:rsidR="00723D42" w:rsidRPr="005A710D">
        <w:rPr>
          <w:rFonts w:ascii="Times New Roman" w:hAnsi="Times New Roman" w:cs="Times New Roman"/>
          <w:color w:val="auto"/>
          <w:sz w:val="22"/>
        </w:rPr>
        <w:t>s</w:t>
      </w:r>
      <w:r w:rsidRPr="005A710D">
        <w:rPr>
          <w:rFonts w:ascii="Times New Roman" w:hAnsi="Times New Roman" w:cs="Times New Roman"/>
          <w:color w:val="auto"/>
          <w:sz w:val="22"/>
        </w:rPr>
        <w:t xml:space="preserve"> de phase 3 contrôlée</w:t>
      </w:r>
      <w:r w:rsidR="00F27105" w:rsidRPr="005A710D">
        <w:rPr>
          <w:rFonts w:ascii="Times New Roman" w:hAnsi="Times New Roman" w:cs="Times New Roman"/>
          <w:color w:val="auto"/>
          <w:sz w:val="22"/>
        </w:rPr>
        <w:t>s</w:t>
      </w:r>
      <w:r w:rsidRPr="005A710D">
        <w:rPr>
          <w:rFonts w:ascii="Times New Roman" w:hAnsi="Times New Roman" w:cs="Times New Roman"/>
          <w:color w:val="auto"/>
          <w:sz w:val="22"/>
        </w:rPr>
        <w:t xml:space="preserve"> versus placebo </w:t>
      </w:r>
      <w:r w:rsidR="00F27105" w:rsidRPr="005A710D">
        <w:rPr>
          <w:rFonts w:ascii="Times New Roman" w:hAnsi="Times New Roman" w:cs="Times New Roman"/>
          <w:color w:val="auto"/>
          <w:sz w:val="22"/>
        </w:rPr>
        <w:t>dédiées au contrôl</w:t>
      </w:r>
      <w:r w:rsidR="008043E9">
        <w:rPr>
          <w:rFonts w:ascii="Times New Roman" w:hAnsi="Times New Roman" w:cs="Times New Roman"/>
          <w:color w:val="auto"/>
          <w:sz w:val="22"/>
        </w:rPr>
        <w:t>e</w:t>
      </w:r>
      <w:r w:rsidR="00F27105" w:rsidRPr="005A710D">
        <w:rPr>
          <w:rFonts w:ascii="Times New Roman" w:hAnsi="Times New Roman" w:cs="Times New Roman"/>
          <w:color w:val="auto"/>
          <w:sz w:val="22"/>
        </w:rPr>
        <w:t xml:space="preserve"> du poids</w:t>
      </w:r>
      <w:r w:rsidR="00741006" w:rsidRPr="005A710D">
        <w:rPr>
          <w:rFonts w:ascii="Times New Roman" w:hAnsi="Times New Roman" w:cs="Times New Roman"/>
          <w:color w:val="auto"/>
          <w:sz w:val="22"/>
        </w:rPr>
        <w:t xml:space="preserve"> (SURMOUNT</w:t>
      </w:r>
      <w:r w:rsidR="003A43D5" w:rsidRPr="005A710D">
        <w:rPr>
          <w:rFonts w:ascii="Times New Roman" w:hAnsi="Times New Roman" w:cs="Times New Roman"/>
          <w:color w:val="auto"/>
          <w:sz w:val="22"/>
        </w:rPr>
        <w:t>-</w:t>
      </w:r>
      <w:r w:rsidR="00741006" w:rsidRPr="005A710D">
        <w:rPr>
          <w:rFonts w:ascii="Times New Roman" w:hAnsi="Times New Roman" w:cs="Times New Roman"/>
          <w:color w:val="auto"/>
          <w:sz w:val="22"/>
        </w:rPr>
        <w:t>1</w:t>
      </w:r>
      <w:r w:rsidR="003D343D" w:rsidRPr="005A710D">
        <w:rPr>
          <w:rFonts w:ascii="Times New Roman" w:hAnsi="Times New Roman" w:cs="Times New Roman"/>
          <w:color w:val="auto"/>
          <w:sz w:val="22"/>
        </w:rPr>
        <w:t> </w:t>
      </w:r>
      <w:r w:rsidR="003A43D5" w:rsidRPr="005A710D">
        <w:rPr>
          <w:rFonts w:ascii="Times New Roman" w:hAnsi="Times New Roman" w:cs="Times New Roman"/>
          <w:color w:val="auto"/>
          <w:sz w:val="22"/>
        </w:rPr>
        <w:t>à</w:t>
      </w:r>
      <w:r w:rsidR="003D343D" w:rsidRPr="005A710D">
        <w:rPr>
          <w:rFonts w:ascii="Times New Roman" w:hAnsi="Times New Roman" w:cs="Times New Roman"/>
          <w:color w:val="auto"/>
          <w:sz w:val="22"/>
        </w:rPr>
        <w:t> </w:t>
      </w:r>
      <w:r w:rsidR="00741006" w:rsidRPr="005A710D">
        <w:rPr>
          <w:rFonts w:ascii="Times New Roman" w:hAnsi="Times New Roman" w:cs="Times New Roman"/>
          <w:color w:val="auto"/>
          <w:sz w:val="22"/>
        </w:rPr>
        <w:t>3)</w:t>
      </w:r>
      <w:r w:rsidRPr="005A710D">
        <w:rPr>
          <w:rFonts w:ascii="Times New Roman" w:hAnsi="Times New Roman" w:cs="Times New Roman"/>
          <w:color w:val="auto"/>
          <w:sz w:val="22"/>
        </w:rPr>
        <w:t>, le traitement par tirzépatide a entraîné une diminution moyenne de la pression artérielle systolique et diastolique de respectivement 7 </w:t>
      </w:r>
      <w:proofErr w:type="spellStart"/>
      <w:r w:rsidRPr="005A710D">
        <w:rPr>
          <w:rFonts w:ascii="Times New Roman" w:hAnsi="Times New Roman" w:cs="Times New Roman"/>
          <w:color w:val="auto"/>
          <w:sz w:val="22"/>
        </w:rPr>
        <w:t>mmHg</w:t>
      </w:r>
      <w:proofErr w:type="spellEnd"/>
      <w:r w:rsidRPr="005A710D">
        <w:rPr>
          <w:rFonts w:ascii="Times New Roman" w:hAnsi="Times New Roman" w:cs="Times New Roman"/>
          <w:color w:val="auto"/>
          <w:sz w:val="22"/>
        </w:rPr>
        <w:t xml:space="preserve"> et </w:t>
      </w:r>
      <w:r w:rsidR="00F10B93" w:rsidRPr="005A710D">
        <w:rPr>
          <w:rFonts w:ascii="Times New Roman" w:hAnsi="Times New Roman" w:cs="Times New Roman"/>
          <w:color w:val="auto"/>
          <w:sz w:val="22"/>
        </w:rPr>
        <w:t>4</w:t>
      </w:r>
      <w:r w:rsidR="00344DDC" w:rsidRPr="005A710D">
        <w:rPr>
          <w:rFonts w:ascii="Times New Roman" w:hAnsi="Times New Roman" w:cs="Times New Roman"/>
          <w:color w:val="auto"/>
          <w:sz w:val="22"/>
        </w:rPr>
        <w:t> </w:t>
      </w:r>
      <w:proofErr w:type="spellStart"/>
      <w:r w:rsidRPr="005A710D">
        <w:rPr>
          <w:rFonts w:ascii="Times New Roman" w:hAnsi="Times New Roman" w:cs="Times New Roman"/>
          <w:color w:val="auto"/>
          <w:sz w:val="22"/>
        </w:rPr>
        <w:t>mmHg</w:t>
      </w:r>
      <w:proofErr w:type="spellEnd"/>
      <w:r w:rsidRPr="005A710D">
        <w:rPr>
          <w:rFonts w:ascii="Times New Roman" w:hAnsi="Times New Roman" w:cs="Times New Roman"/>
          <w:color w:val="auto"/>
          <w:sz w:val="22"/>
        </w:rPr>
        <w:t xml:space="preserve">. </w:t>
      </w:r>
      <w:r w:rsidRPr="005A710D">
        <w:rPr>
          <w:rFonts w:ascii="Times New Roman" w:hAnsi="Times New Roman"/>
          <w:color w:val="auto"/>
          <w:sz w:val="22"/>
        </w:rPr>
        <w:t xml:space="preserve">Les patients sous placebo ont présenté une diminution moyenne de la pression artérielle systolique et diastolique </w:t>
      </w:r>
      <w:r w:rsidR="00E33D45" w:rsidRPr="005A710D">
        <w:rPr>
          <w:rFonts w:ascii="Times New Roman" w:hAnsi="Times New Roman"/>
          <w:color w:val="auto"/>
          <w:sz w:val="22"/>
        </w:rPr>
        <w:t>&lt;</w:t>
      </w:r>
      <w:r w:rsidRPr="005A710D">
        <w:rPr>
          <w:rFonts w:ascii="Times New Roman" w:hAnsi="Times New Roman"/>
          <w:color w:val="auto"/>
          <w:sz w:val="22"/>
        </w:rPr>
        <w:t xml:space="preserve"> 1 </w:t>
      </w:r>
      <w:proofErr w:type="spellStart"/>
      <w:r w:rsidRPr="005A710D">
        <w:rPr>
          <w:rFonts w:ascii="Times New Roman" w:hAnsi="Times New Roman"/>
          <w:color w:val="auto"/>
          <w:sz w:val="22"/>
        </w:rPr>
        <w:t>mmHg</w:t>
      </w:r>
      <w:proofErr w:type="spellEnd"/>
      <w:r w:rsidRPr="005A710D">
        <w:rPr>
          <w:rFonts w:ascii="Times New Roman" w:hAnsi="Times New Roman"/>
          <w:color w:val="auto"/>
          <w:sz w:val="22"/>
        </w:rPr>
        <w:t>.</w:t>
      </w:r>
    </w:p>
    <w:p w14:paraId="75D6D308" w14:textId="77777777" w:rsidR="00DB55AD" w:rsidRPr="005A710D" w:rsidRDefault="00DB55AD" w:rsidP="00DB55AD">
      <w:pPr>
        <w:spacing w:line="240" w:lineRule="auto"/>
        <w:rPr>
          <w:rFonts w:eastAsia="SimSun"/>
          <w:color w:val="000000"/>
          <w:szCs w:val="22"/>
        </w:rPr>
      </w:pPr>
    </w:p>
    <w:p w14:paraId="4D6ADE74" w14:textId="77777777" w:rsidR="00D3727C" w:rsidRDefault="00D3727C" w:rsidP="00DB55AD">
      <w:pPr>
        <w:spacing w:line="240" w:lineRule="auto"/>
        <w:rPr>
          <w:rFonts w:eastAsia="SimSun"/>
          <w:color w:val="000000"/>
          <w:szCs w:val="22"/>
        </w:rPr>
      </w:pPr>
      <w:r w:rsidRPr="005A710D">
        <w:rPr>
          <w:rFonts w:eastAsia="SimSun"/>
          <w:color w:val="000000"/>
          <w:szCs w:val="22"/>
        </w:rPr>
        <w:t xml:space="preserve">Dans deux études de phase 3 contrôlées </w:t>
      </w:r>
      <w:r w:rsidR="00D13D3F" w:rsidRPr="005A710D">
        <w:rPr>
          <w:rFonts w:eastAsia="SimSun"/>
          <w:color w:val="000000"/>
          <w:szCs w:val="22"/>
        </w:rPr>
        <w:t>versus</w:t>
      </w:r>
      <w:r w:rsidRPr="005A710D">
        <w:rPr>
          <w:rFonts w:eastAsia="SimSun"/>
          <w:color w:val="000000"/>
          <w:szCs w:val="22"/>
        </w:rPr>
        <w:t xml:space="preserve"> placebo </w:t>
      </w:r>
      <w:r w:rsidR="00F05A99" w:rsidRPr="005A710D">
        <w:rPr>
          <w:rFonts w:eastAsia="SimSun"/>
          <w:color w:val="000000"/>
          <w:szCs w:val="22"/>
        </w:rPr>
        <w:t xml:space="preserve">dédiées au </w:t>
      </w:r>
      <w:r w:rsidR="00441AAB" w:rsidRPr="005A710D">
        <w:rPr>
          <w:rFonts w:eastAsia="SimSun"/>
          <w:color w:val="000000"/>
          <w:szCs w:val="22"/>
        </w:rPr>
        <w:t>S</w:t>
      </w:r>
      <w:r w:rsidRPr="005A710D">
        <w:rPr>
          <w:rFonts w:eastAsia="SimSun"/>
          <w:color w:val="000000"/>
          <w:szCs w:val="22"/>
        </w:rPr>
        <w:t>A</w:t>
      </w:r>
      <w:r w:rsidR="00441AAB" w:rsidRPr="005A710D">
        <w:rPr>
          <w:rFonts w:eastAsia="SimSun"/>
          <w:color w:val="000000"/>
          <w:szCs w:val="22"/>
        </w:rPr>
        <w:t>H</w:t>
      </w:r>
      <w:r w:rsidRPr="005A710D">
        <w:rPr>
          <w:rFonts w:eastAsia="SimSun"/>
          <w:color w:val="000000"/>
          <w:szCs w:val="22"/>
        </w:rPr>
        <w:t>OS et comportant une analyse groupée</w:t>
      </w:r>
      <w:r w:rsidR="005144F7" w:rsidRPr="005A710D">
        <w:rPr>
          <w:rFonts w:eastAsia="SimSun"/>
          <w:color w:val="000000"/>
          <w:szCs w:val="22"/>
        </w:rPr>
        <w:t xml:space="preserve"> des données de sécurité</w:t>
      </w:r>
      <w:r w:rsidRPr="005A710D">
        <w:rPr>
          <w:rFonts w:eastAsia="SimSun"/>
          <w:color w:val="000000"/>
          <w:szCs w:val="22"/>
        </w:rPr>
        <w:t xml:space="preserve">, le traitement par tirzépatide a entraîné une diminution moyenne de la pression artérielle systolique et diastolique de </w:t>
      </w:r>
      <w:r w:rsidR="001F3D43" w:rsidRPr="005A710D">
        <w:rPr>
          <w:rFonts w:eastAsia="SimSun"/>
          <w:color w:val="000000"/>
          <w:szCs w:val="22"/>
        </w:rPr>
        <w:t>respectivement</w:t>
      </w:r>
      <w:r w:rsidR="00133F00" w:rsidRPr="005A710D">
        <w:rPr>
          <w:rFonts w:eastAsia="SimSun"/>
          <w:color w:val="000000"/>
          <w:szCs w:val="22"/>
        </w:rPr>
        <w:t xml:space="preserve"> </w:t>
      </w:r>
      <w:r w:rsidRPr="005A710D">
        <w:rPr>
          <w:rFonts w:eastAsia="SimSun"/>
          <w:color w:val="000000"/>
          <w:szCs w:val="22"/>
        </w:rPr>
        <w:t xml:space="preserve">9,0 </w:t>
      </w:r>
      <w:proofErr w:type="spellStart"/>
      <w:r w:rsidRPr="005A710D">
        <w:rPr>
          <w:rFonts w:eastAsia="SimSun"/>
          <w:color w:val="000000"/>
          <w:szCs w:val="22"/>
        </w:rPr>
        <w:t>mmHg</w:t>
      </w:r>
      <w:proofErr w:type="spellEnd"/>
      <w:r w:rsidRPr="005A710D">
        <w:rPr>
          <w:rFonts w:eastAsia="SimSun"/>
          <w:color w:val="000000"/>
          <w:szCs w:val="22"/>
        </w:rPr>
        <w:t xml:space="preserve"> et 3,8 </w:t>
      </w:r>
      <w:proofErr w:type="spellStart"/>
      <w:r w:rsidRPr="005A710D">
        <w:rPr>
          <w:rFonts w:eastAsia="SimSun"/>
          <w:color w:val="000000"/>
          <w:szCs w:val="22"/>
        </w:rPr>
        <w:t>mmH</w:t>
      </w:r>
      <w:r w:rsidR="00133F00" w:rsidRPr="005A710D">
        <w:rPr>
          <w:rFonts w:eastAsia="SimSun"/>
          <w:color w:val="000000"/>
          <w:szCs w:val="22"/>
        </w:rPr>
        <w:t>g</w:t>
      </w:r>
      <w:proofErr w:type="spellEnd"/>
      <w:r w:rsidRPr="005A710D">
        <w:rPr>
          <w:rFonts w:eastAsia="SimSun"/>
          <w:color w:val="000000"/>
          <w:szCs w:val="22"/>
        </w:rPr>
        <w:t xml:space="preserve"> à la semaine 52. </w:t>
      </w:r>
      <w:r w:rsidR="003F0942" w:rsidRPr="005A710D">
        <w:rPr>
          <w:rFonts w:eastAsia="SimSun"/>
          <w:color w:val="000000"/>
          <w:szCs w:val="22"/>
        </w:rPr>
        <w:t xml:space="preserve">Les </w:t>
      </w:r>
      <w:r w:rsidR="00F01536" w:rsidRPr="005A710D">
        <w:rPr>
          <w:rFonts w:eastAsia="SimSun"/>
          <w:color w:val="000000"/>
          <w:szCs w:val="22"/>
        </w:rPr>
        <w:t>patients sous placebo ont présenté u</w:t>
      </w:r>
      <w:r w:rsidRPr="005A710D">
        <w:rPr>
          <w:rFonts w:eastAsia="SimSun"/>
          <w:color w:val="000000"/>
          <w:szCs w:val="22"/>
        </w:rPr>
        <w:t>ne diminution moyenne de la pression artérielle systolique et diastolique de</w:t>
      </w:r>
      <w:r w:rsidR="000573F9" w:rsidRPr="005A710D">
        <w:rPr>
          <w:rFonts w:eastAsia="SimSun"/>
          <w:color w:val="000000"/>
          <w:szCs w:val="22"/>
        </w:rPr>
        <w:t xml:space="preserve"> respectivement</w:t>
      </w:r>
      <w:r w:rsidRPr="005A710D">
        <w:rPr>
          <w:rFonts w:eastAsia="SimSun"/>
          <w:color w:val="000000"/>
          <w:szCs w:val="22"/>
        </w:rPr>
        <w:t xml:space="preserve"> 2,5 </w:t>
      </w:r>
      <w:proofErr w:type="spellStart"/>
      <w:r w:rsidRPr="005A710D">
        <w:rPr>
          <w:rFonts w:eastAsia="SimSun"/>
          <w:color w:val="000000"/>
          <w:szCs w:val="22"/>
        </w:rPr>
        <w:t>mmHg</w:t>
      </w:r>
      <w:proofErr w:type="spellEnd"/>
      <w:r w:rsidRPr="005A710D">
        <w:rPr>
          <w:rFonts w:eastAsia="SimSun"/>
          <w:color w:val="000000"/>
          <w:szCs w:val="22"/>
        </w:rPr>
        <w:t xml:space="preserve"> et 1,0 </w:t>
      </w:r>
      <w:proofErr w:type="spellStart"/>
      <w:r w:rsidRPr="005A710D">
        <w:rPr>
          <w:rFonts w:eastAsia="SimSun"/>
          <w:color w:val="000000"/>
          <w:szCs w:val="22"/>
        </w:rPr>
        <w:t>mmHg</w:t>
      </w:r>
      <w:proofErr w:type="spellEnd"/>
      <w:r w:rsidR="000573F9" w:rsidRPr="005A710D">
        <w:rPr>
          <w:rFonts w:eastAsia="SimSun"/>
          <w:color w:val="000000"/>
          <w:szCs w:val="22"/>
        </w:rPr>
        <w:t xml:space="preserve"> </w:t>
      </w:r>
      <w:r w:rsidRPr="005A710D">
        <w:rPr>
          <w:rFonts w:eastAsia="SimSun"/>
          <w:color w:val="000000"/>
          <w:szCs w:val="22"/>
        </w:rPr>
        <w:t>à la semaine 52.</w:t>
      </w:r>
    </w:p>
    <w:p w14:paraId="17E4EE6C" w14:textId="77777777" w:rsidR="007D7968" w:rsidRDefault="007D7968" w:rsidP="00DB55AD">
      <w:pPr>
        <w:spacing w:line="240" w:lineRule="auto"/>
        <w:rPr>
          <w:rFonts w:eastAsia="SimSun"/>
          <w:color w:val="000000"/>
          <w:szCs w:val="22"/>
        </w:rPr>
      </w:pPr>
    </w:p>
    <w:p w14:paraId="449B5663" w14:textId="77777777" w:rsidR="007D7968" w:rsidRPr="005A710D" w:rsidRDefault="007D7968" w:rsidP="00DB55AD">
      <w:pPr>
        <w:spacing w:line="240" w:lineRule="auto"/>
        <w:rPr>
          <w:rFonts w:eastAsia="SimSun"/>
          <w:color w:val="000000"/>
          <w:szCs w:val="22"/>
        </w:rPr>
      </w:pPr>
      <w:r>
        <w:rPr>
          <w:rFonts w:eastAsia="SimSun"/>
          <w:color w:val="000000"/>
          <w:szCs w:val="22"/>
        </w:rPr>
        <w:t>Dans une étude de phase 3 contrôlée versus placebo dédiée à l’</w:t>
      </w:r>
      <w:proofErr w:type="spellStart"/>
      <w:r>
        <w:rPr>
          <w:rFonts w:eastAsia="SimSun"/>
          <w:color w:val="000000"/>
          <w:szCs w:val="22"/>
        </w:rPr>
        <w:t>ICFEp</w:t>
      </w:r>
      <w:proofErr w:type="spellEnd"/>
      <w:r>
        <w:rPr>
          <w:rFonts w:eastAsia="SimSun"/>
          <w:color w:val="000000"/>
          <w:szCs w:val="22"/>
        </w:rPr>
        <w:t xml:space="preserve">, le traitement par tirzépatide </w:t>
      </w:r>
      <w:r w:rsidRPr="005A710D">
        <w:rPr>
          <w:rFonts w:eastAsia="SimSun"/>
          <w:color w:val="000000"/>
          <w:szCs w:val="22"/>
        </w:rPr>
        <w:t xml:space="preserve">a entraîné une diminution moyenne de la pression artérielle systolique et diastolique de respectivement </w:t>
      </w:r>
      <w:r>
        <w:rPr>
          <w:rFonts w:eastAsia="SimSun"/>
          <w:color w:val="000000"/>
          <w:szCs w:val="22"/>
        </w:rPr>
        <w:t>4 </w:t>
      </w:r>
      <w:proofErr w:type="spellStart"/>
      <w:r w:rsidRPr="005A710D">
        <w:rPr>
          <w:rFonts w:eastAsia="SimSun"/>
          <w:color w:val="000000"/>
          <w:szCs w:val="22"/>
        </w:rPr>
        <w:t>mmHg</w:t>
      </w:r>
      <w:proofErr w:type="spellEnd"/>
      <w:r w:rsidRPr="005A710D">
        <w:rPr>
          <w:rFonts w:eastAsia="SimSun"/>
          <w:color w:val="000000"/>
          <w:szCs w:val="22"/>
        </w:rPr>
        <w:t xml:space="preserve"> et </w:t>
      </w:r>
      <w:r>
        <w:rPr>
          <w:rFonts w:eastAsia="SimSun"/>
          <w:color w:val="000000"/>
          <w:szCs w:val="22"/>
        </w:rPr>
        <w:t>1</w:t>
      </w:r>
      <w:r w:rsidRPr="005A710D">
        <w:rPr>
          <w:rFonts w:eastAsia="SimSun"/>
          <w:color w:val="000000"/>
          <w:szCs w:val="22"/>
        </w:rPr>
        <w:t xml:space="preserve"> </w:t>
      </w:r>
      <w:proofErr w:type="spellStart"/>
      <w:r w:rsidRPr="005A710D">
        <w:rPr>
          <w:rFonts w:eastAsia="SimSun"/>
          <w:color w:val="000000"/>
          <w:szCs w:val="22"/>
        </w:rPr>
        <w:t>mmHg</w:t>
      </w:r>
      <w:proofErr w:type="spellEnd"/>
      <w:r w:rsidRPr="005A710D">
        <w:rPr>
          <w:rFonts w:eastAsia="SimSun"/>
          <w:color w:val="000000"/>
          <w:szCs w:val="22"/>
        </w:rPr>
        <w:t xml:space="preserve">. Les patients sous placebo ont présenté une </w:t>
      </w:r>
      <w:r>
        <w:rPr>
          <w:rFonts w:eastAsia="SimSun"/>
          <w:color w:val="000000"/>
          <w:szCs w:val="22"/>
        </w:rPr>
        <w:t>variation</w:t>
      </w:r>
      <w:r w:rsidRPr="005A710D">
        <w:rPr>
          <w:rFonts w:eastAsia="SimSun"/>
          <w:color w:val="000000"/>
          <w:szCs w:val="22"/>
        </w:rPr>
        <w:t xml:space="preserve"> moyenne de la pression artérielle systolique et diastolique </w:t>
      </w:r>
      <w:r>
        <w:rPr>
          <w:rFonts w:eastAsia="SimSun"/>
          <w:color w:val="000000"/>
          <w:szCs w:val="22"/>
        </w:rPr>
        <w:t xml:space="preserve">&lt; 1 </w:t>
      </w:r>
      <w:proofErr w:type="spellStart"/>
      <w:r w:rsidRPr="005A710D">
        <w:rPr>
          <w:rFonts w:eastAsia="SimSun"/>
          <w:color w:val="000000"/>
          <w:szCs w:val="22"/>
        </w:rPr>
        <w:t>mmHg</w:t>
      </w:r>
      <w:proofErr w:type="spellEnd"/>
      <w:r w:rsidRPr="005A710D">
        <w:rPr>
          <w:rFonts w:eastAsia="SimSun"/>
          <w:color w:val="000000"/>
          <w:szCs w:val="22"/>
        </w:rPr>
        <w:t>.</w:t>
      </w:r>
    </w:p>
    <w:p w14:paraId="164DF3CD" w14:textId="77777777" w:rsidR="00D3727C" w:rsidRPr="005A710D" w:rsidRDefault="00D3727C" w:rsidP="00DB55AD">
      <w:pPr>
        <w:spacing w:line="240" w:lineRule="auto"/>
        <w:rPr>
          <w:rFonts w:eastAsia="SimSun"/>
          <w:color w:val="000000"/>
          <w:szCs w:val="22"/>
        </w:rPr>
      </w:pPr>
    </w:p>
    <w:p w14:paraId="478EBF29" w14:textId="77777777" w:rsidR="00DB55AD" w:rsidRPr="005A710D" w:rsidRDefault="00DB55AD" w:rsidP="00DB55AD">
      <w:pPr>
        <w:keepNext/>
        <w:autoSpaceDE w:val="0"/>
        <w:autoSpaceDN w:val="0"/>
        <w:adjustRightInd w:val="0"/>
        <w:spacing w:line="240" w:lineRule="auto"/>
        <w:ind w:right="-440"/>
        <w:rPr>
          <w:iCs/>
          <w:szCs w:val="22"/>
          <w:u w:val="single"/>
        </w:rPr>
      </w:pPr>
      <w:r w:rsidRPr="005A710D">
        <w:rPr>
          <w:u w:val="single"/>
        </w:rPr>
        <w:t>Autres informations</w:t>
      </w:r>
    </w:p>
    <w:p w14:paraId="4A4870DE" w14:textId="77777777" w:rsidR="00DB55AD" w:rsidRPr="005A710D" w:rsidRDefault="00DB55AD" w:rsidP="00DB55AD">
      <w:pPr>
        <w:pStyle w:val="CommentText"/>
        <w:keepNext/>
        <w:rPr>
          <w:sz w:val="22"/>
          <w:szCs w:val="22"/>
        </w:rPr>
      </w:pPr>
    </w:p>
    <w:p w14:paraId="581EE0D8" w14:textId="77777777" w:rsidR="00DB55AD" w:rsidRPr="005A710D" w:rsidRDefault="00DB55AD" w:rsidP="00DB55AD">
      <w:pPr>
        <w:keepNext/>
        <w:tabs>
          <w:tab w:val="clear" w:pos="567"/>
        </w:tabs>
        <w:autoSpaceDE w:val="0"/>
        <w:autoSpaceDN w:val="0"/>
        <w:adjustRightInd w:val="0"/>
        <w:spacing w:line="240" w:lineRule="auto"/>
        <w:rPr>
          <w:rFonts w:eastAsia="SimSun"/>
          <w:i/>
          <w:iCs/>
          <w:color w:val="000000"/>
          <w:szCs w:val="22"/>
          <w:u w:val="single"/>
        </w:rPr>
      </w:pPr>
      <w:r w:rsidRPr="005A710D">
        <w:rPr>
          <w:i/>
          <w:color w:val="000000"/>
          <w:u w:val="single"/>
        </w:rPr>
        <w:t xml:space="preserve">Glycémie à jeun </w:t>
      </w:r>
    </w:p>
    <w:p w14:paraId="33A4A366" w14:textId="77777777" w:rsidR="00592456" w:rsidRPr="005A710D" w:rsidRDefault="00592456" w:rsidP="00DB55AD">
      <w:pPr>
        <w:pStyle w:val="CommentText"/>
        <w:rPr>
          <w:color w:val="000000"/>
          <w:sz w:val="22"/>
        </w:rPr>
      </w:pPr>
    </w:p>
    <w:p w14:paraId="4E1D4D3B" w14:textId="77777777" w:rsidR="00DB55AD" w:rsidRPr="005A710D" w:rsidRDefault="00E5232E" w:rsidP="00DB55AD">
      <w:pPr>
        <w:pStyle w:val="CommentText"/>
        <w:rPr>
          <w:rFonts w:eastAsia="SimSun"/>
          <w:color w:val="000000"/>
          <w:sz w:val="22"/>
          <w:szCs w:val="22"/>
        </w:rPr>
      </w:pPr>
      <w:r w:rsidRPr="005A710D">
        <w:rPr>
          <w:color w:val="000000"/>
          <w:sz w:val="22"/>
        </w:rPr>
        <w:t>Dans les essais SURPASS-1 à 5, l</w:t>
      </w:r>
      <w:r w:rsidR="00DB55AD" w:rsidRPr="005A710D">
        <w:rPr>
          <w:color w:val="000000"/>
          <w:sz w:val="22"/>
        </w:rPr>
        <w:t xml:space="preserve">e traitement par </w:t>
      </w:r>
      <w:r w:rsidR="00D456D0" w:rsidRPr="005A710D">
        <w:rPr>
          <w:color w:val="000000"/>
          <w:sz w:val="22"/>
        </w:rPr>
        <w:t>tirzépatide</w:t>
      </w:r>
      <w:r w:rsidR="00DB55AD" w:rsidRPr="005A710D">
        <w:rPr>
          <w:color w:val="000000"/>
          <w:sz w:val="22"/>
        </w:rPr>
        <w:t xml:space="preserve"> a entraîné des réductions significatives de la glycémie à jeun par rapport à l’inclusion (</w:t>
      </w:r>
      <w:r w:rsidR="00DB55AD" w:rsidRPr="005A710D">
        <w:rPr>
          <w:sz w:val="22"/>
        </w:rPr>
        <w:t xml:space="preserve">variations entre l’inclusion et </w:t>
      </w:r>
      <w:r w:rsidR="00BF6693" w:rsidRPr="005A710D">
        <w:rPr>
          <w:sz w:val="22"/>
        </w:rPr>
        <w:t xml:space="preserve">la </w:t>
      </w:r>
      <w:r w:rsidR="00DB55AD" w:rsidRPr="005A710D">
        <w:rPr>
          <w:sz w:val="22"/>
        </w:rPr>
        <w:t>fin de la période d’évaluation principale de -2,4 </w:t>
      </w:r>
      <w:proofErr w:type="spellStart"/>
      <w:r w:rsidR="00DB55AD" w:rsidRPr="005A710D">
        <w:rPr>
          <w:sz w:val="22"/>
        </w:rPr>
        <w:t>mmol</w:t>
      </w:r>
      <w:proofErr w:type="spellEnd"/>
      <w:r w:rsidR="00DB55AD" w:rsidRPr="005A710D">
        <w:rPr>
          <w:sz w:val="22"/>
        </w:rPr>
        <w:t>/</w:t>
      </w:r>
      <w:r w:rsidR="00D456D0" w:rsidRPr="005A710D">
        <w:rPr>
          <w:sz w:val="22"/>
        </w:rPr>
        <w:t>L</w:t>
      </w:r>
      <w:r w:rsidR="00DB55AD" w:rsidRPr="005A710D">
        <w:rPr>
          <w:sz w:val="22"/>
        </w:rPr>
        <w:t xml:space="preserve"> à -3,8 </w:t>
      </w:r>
      <w:proofErr w:type="spellStart"/>
      <w:r w:rsidR="00DB55AD" w:rsidRPr="005A710D">
        <w:rPr>
          <w:sz w:val="22"/>
        </w:rPr>
        <w:t>mmol</w:t>
      </w:r>
      <w:proofErr w:type="spellEnd"/>
      <w:r w:rsidR="00DB55AD" w:rsidRPr="005A710D">
        <w:rPr>
          <w:sz w:val="22"/>
        </w:rPr>
        <w:t>/</w:t>
      </w:r>
      <w:r w:rsidR="00D456D0" w:rsidRPr="005A710D">
        <w:rPr>
          <w:sz w:val="22"/>
        </w:rPr>
        <w:t>L</w:t>
      </w:r>
      <w:r w:rsidR="00DB55AD" w:rsidRPr="005A710D">
        <w:rPr>
          <w:sz w:val="22"/>
        </w:rPr>
        <w:t>)</w:t>
      </w:r>
      <w:r w:rsidR="00DB55AD" w:rsidRPr="005A710D">
        <w:rPr>
          <w:color w:val="000000"/>
          <w:sz w:val="22"/>
        </w:rPr>
        <w:t xml:space="preserve">. Des réductions significatives de la glycémie à jeun par rapport à l’inclusion ont pu être observées dès 2 semaines. Une amélioration supplémentaire de la glycémie à jeun a été observée jusqu’à 42 semaines, puis s’est maintenue jusqu’à la fin de </w:t>
      </w:r>
      <w:r w:rsidR="00D456D0" w:rsidRPr="005A710D">
        <w:rPr>
          <w:color w:val="000000"/>
          <w:sz w:val="22"/>
        </w:rPr>
        <w:t>l’</w:t>
      </w:r>
      <w:r w:rsidR="00DB55AD" w:rsidRPr="005A710D">
        <w:rPr>
          <w:color w:val="000000"/>
          <w:sz w:val="22"/>
        </w:rPr>
        <w:t xml:space="preserve">étude la plus longue, à savoir 104 semaines. </w:t>
      </w:r>
    </w:p>
    <w:p w14:paraId="5528ADB8" w14:textId="77777777" w:rsidR="00DB55AD" w:rsidRPr="005A710D" w:rsidRDefault="00DB55AD" w:rsidP="00DB55AD">
      <w:pPr>
        <w:pStyle w:val="CommentText"/>
        <w:rPr>
          <w:rFonts w:eastAsia="SimSun"/>
          <w:color w:val="000000"/>
          <w:sz w:val="22"/>
          <w:szCs w:val="22"/>
        </w:rPr>
      </w:pPr>
    </w:p>
    <w:p w14:paraId="149D4B28" w14:textId="77777777" w:rsidR="00DB55AD" w:rsidRPr="005A710D" w:rsidRDefault="00DB55AD" w:rsidP="000150A2">
      <w:pPr>
        <w:pStyle w:val="CommentText"/>
        <w:keepNext/>
        <w:keepLines/>
        <w:rPr>
          <w:i/>
          <w:sz w:val="22"/>
          <w:szCs w:val="22"/>
          <w:u w:val="single"/>
        </w:rPr>
      </w:pPr>
      <w:r w:rsidRPr="005A710D">
        <w:rPr>
          <w:i/>
          <w:sz w:val="22"/>
          <w:u w:val="single"/>
        </w:rPr>
        <w:lastRenderedPageBreak/>
        <w:t>Glycémie post</w:t>
      </w:r>
      <w:r w:rsidR="00D456D0" w:rsidRPr="005A710D">
        <w:rPr>
          <w:i/>
          <w:sz w:val="22"/>
          <w:u w:val="single"/>
        </w:rPr>
        <w:t>-</w:t>
      </w:r>
      <w:r w:rsidRPr="005A710D">
        <w:rPr>
          <w:i/>
          <w:sz w:val="22"/>
          <w:u w:val="single"/>
        </w:rPr>
        <w:t>prandiale</w:t>
      </w:r>
    </w:p>
    <w:p w14:paraId="7158F2CD" w14:textId="77777777" w:rsidR="00592456" w:rsidRPr="005A710D" w:rsidRDefault="00592456" w:rsidP="000150A2">
      <w:pPr>
        <w:pStyle w:val="CommentText"/>
        <w:keepNext/>
        <w:keepLines/>
        <w:rPr>
          <w:sz w:val="22"/>
        </w:rPr>
      </w:pPr>
    </w:p>
    <w:p w14:paraId="7C67A84B" w14:textId="77777777" w:rsidR="00592456" w:rsidRPr="005A710D" w:rsidRDefault="00E5232E" w:rsidP="000150A2">
      <w:pPr>
        <w:pStyle w:val="CommentText"/>
        <w:keepNext/>
        <w:keepLines/>
        <w:rPr>
          <w:sz w:val="22"/>
          <w:szCs w:val="22"/>
        </w:rPr>
      </w:pPr>
      <w:r w:rsidRPr="005A710D">
        <w:rPr>
          <w:sz w:val="22"/>
        </w:rPr>
        <w:t>Dans les essais SURPASS-1 à 5, l</w:t>
      </w:r>
      <w:r w:rsidR="00DB55AD" w:rsidRPr="005A710D">
        <w:rPr>
          <w:sz w:val="22"/>
        </w:rPr>
        <w:t xml:space="preserve">e traitement par </w:t>
      </w:r>
      <w:r w:rsidR="00D456D0" w:rsidRPr="005A710D">
        <w:rPr>
          <w:sz w:val="22"/>
        </w:rPr>
        <w:t>tirzépatide</w:t>
      </w:r>
      <w:r w:rsidR="00DB55AD" w:rsidRPr="005A710D">
        <w:rPr>
          <w:sz w:val="22"/>
        </w:rPr>
        <w:t xml:space="preserve"> a entraîné des réductions significatives de la glycémie post</w:t>
      </w:r>
      <w:r w:rsidR="00BF6693" w:rsidRPr="005A710D">
        <w:rPr>
          <w:sz w:val="22"/>
        </w:rPr>
        <w:t>-</w:t>
      </w:r>
      <w:r w:rsidR="00DB55AD" w:rsidRPr="005A710D">
        <w:rPr>
          <w:sz w:val="22"/>
        </w:rPr>
        <w:t xml:space="preserve">prandiale moyenne sur 2 heures (moyenne des 3 principaux repas de la journée) par rapport à l’inclusion (variations entre l’inclusion et </w:t>
      </w:r>
      <w:r w:rsidR="00BF6693" w:rsidRPr="005A710D">
        <w:rPr>
          <w:sz w:val="22"/>
        </w:rPr>
        <w:t xml:space="preserve">la </w:t>
      </w:r>
      <w:r w:rsidR="00DB55AD" w:rsidRPr="005A710D">
        <w:rPr>
          <w:sz w:val="22"/>
        </w:rPr>
        <w:t xml:space="preserve">fin de la période d’évaluation principale de </w:t>
      </w:r>
      <w:r w:rsidR="00DB55AD" w:rsidRPr="005A710D">
        <w:rPr>
          <w:sz w:val="22"/>
        </w:rPr>
        <w:noBreakHyphen/>
        <w:t>3,35 </w:t>
      </w:r>
      <w:proofErr w:type="spellStart"/>
      <w:r w:rsidR="00DB55AD" w:rsidRPr="005A710D">
        <w:rPr>
          <w:sz w:val="22"/>
        </w:rPr>
        <w:t>mmol</w:t>
      </w:r>
      <w:proofErr w:type="spellEnd"/>
      <w:r w:rsidR="00DB55AD" w:rsidRPr="005A710D">
        <w:rPr>
          <w:sz w:val="22"/>
        </w:rPr>
        <w:t>/</w:t>
      </w:r>
      <w:r w:rsidR="00BF6693" w:rsidRPr="005A710D">
        <w:rPr>
          <w:sz w:val="22"/>
        </w:rPr>
        <w:t>L</w:t>
      </w:r>
      <w:r w:rsidR="00DB55AD" w:rsidRPr="005A710D">
        <w:rPr>
          <w:sz w:val="22"/>
        </w:rPr>
        <w:t xml:space="preserve"> à </w:t>
      </w:r>
      <w:r w:rsidR="00DB55AD" w:rsidRPr="005A710D">
        <w:rPr>
          <w:sz w:val="22"/>
        </w:rPr>
        <w:noBreakHyphen/>
        <w:t>4,85 </w:t>
      </w:r>
      <w:proofErr w:type="spellStart"/>
      <w:r w:rsidR="00DB55AD" w:rsidRPr="005A710D">
        <w:rPr>
          <w:sz w:val="22"/>
        </w:rPr>
        <w:t>mmol</w:t>
      </w:r>
      <w:proofErr w:type="spellEnd"/>
      <w:r w:rsidR="00DB55AD" w:rsidRPr="005A710D">
        <w:rPr>
          <w:sz w:val="22"/>
        </w:rPr>
        <w:t>/</w:t>
      </w:r>
      <w:r w:rsidR="00BF6693" w:rsidRPr="005A710D">
        <w:rPr>
          <w:sz w:val="22"/>
        </w:rPr>
        <w:t>L</w:t>
      </w:r>
      <w:r w:rsidR="00DB55AD" w:rsidRPr="005A710D">
        <w:rPr>
          <w:sz w:val="22"/>
        </w:rPr>
        <w:t>).</w:t>
      </w:r>
    </w:p>
    <w:p w14:paraId="2FB02EF9" w14:textId="77777777" w:rsidR="00DB55AD" w:rsidRPr="005A710D" w:rsidRDefault="00DB55AD" w:rsidP="00396041">
      <w:pPr>
        <w:pStyle w:val="CommentText"/>
      </w:pPr>
    </w:p>
    <w:p w14:paraId="1506C553" w14:textId="77777777" w:rsidR="00DB55AD" w:rsidRPr="005A710D" w:rsidRDefault="00DB55AD" w:rsidP="00DB55AD">
      <w:pPr>
        <w:keepNext/>
        <w:spacing w:line="240" w:lineRule="auto"/>
        <w:rPr>
          <w:i/>
          <w:iCs/>
          <w:szCs w:val="22"/>
          <w:u w:val="single"/>
        </w:rPr>
      </w:pPr>
      <w:r w:rsidRPr="005A710D">
        <w:rPr>
          <w:i/>
          <w:u w:val="single"/>
        </w:rPr>
        <w:t>Triglycérides</w:t>
      </w:r>
    </w:p>
    <w:p w14:paraId="3FCCC3D7" w14:textId="77777777" w:rsidR="00592456" w:rsidRPr="005A710D" w:rsidRDefault="00592456" w:rsidP="00DB55AD">
      <w:pPr>
        <w:spacing w:line="240" w:lineRule="auto"/>
      </w:pPr>
    </w:p>
    <w:p w14:paraId="2D81DBE9" w14:textId="77777777" w:rsidR="00DB55AD" w:rsidRPr="005A710D" w:rsidRDefault="00DB55AD" w:rsidP="00DB55AD">
      <w:pPr>
        <w:spacing w:line="240" w:lineRule="auto"/>
        <w:rPr>
          <w:szCs w:val="22"/>
        </w:rPr>
      </w:pPr>
      <w:r w:rsidRPr="005A710D">
        <w:t>Dans les essais SURPASS</w:t>
      </w:r>
      <w:r w:rsidR="00BE6E3A" w:rsidRPr="005A710D">
        <w:t>-</w:t>
      </w:r>
      <w:r w:rsidRPr="005A710D">
        <w:t>1</w:t>
      </w:r>
      <w:r w:rsidR="00B40F8E" w:rsidRPr="005A710D">
        <w:t xml:space="preserve"> à </w:t>
      </w:r>
      <w:r w:rsidRPr="005A710D">
        <w:t xml:space="preserve">5, le </w:t>
      </w:r>
      <w:r w:rsidR="004411A7" w:rsidRPr="005A710D">
        <w:t>tirzépatide</w:t>
      </w:r>
      <w:r w:rsidRPr="005A710D">
        <w:t xml:space="preserve"> 5</w:t>
      </w:r>
      <w:r w:rsidR="004411A7" w:rsidRPr="005A710D">
        <w:t> </w:t>
      </w:r>
      <w:r w:rsidRPr="005A710D">
        <w:t>mg, 10</w:t>
      </w:r>
      <w:r w:rsidR="004411A7" w:rsidRPr="005A710D">
        <w:t> </w:t>
      </w:r>
      <w:r w:rsidRPr="005A710D">
        <w:t>mg et 15</w:t>
      </w:r>
      <w:r w:rsidR="004411A7" w:rsidRPr="005A710D">
        <w:t> </w:t>
      </w:r>
      <w:r w:rsidRPr="005A710D">
        <w:t>mg a entraîné une réduction des triglycérides sériques de</w:t>
      </w:r>
      <w:r w:rsidR="00E5232E" w:rsidRPr="005A710D">
        <w:t xml:space="preserve"> respectivement</w:t>
      </w:r>
      <w:r w:rsidRPr="005A710D">
        <w:t xml:space="preserve"> 15</w:t>
      </w:r>
      <w:r w:rsidRPr="005A710D">
        <w:noBreakHyphen/>
        <w:t>19</w:t>
      </w:r>
      <w:r w:rsidR="004411A7" w:rsidRPr="005A710D">
        <w:t> </w:t>
      </w:r>
      <w:r w:rsidRPr="005A710D">
        <w:t>%, 18</w:t>
      </w:r>
      <w:r w:rsidRPr="005A710D">
        <w:noBreakHyphen/>
        <w:t>27</w:t>
      </w:r>
      <w:r w:rsidR="004411A7" w:rsidRPr="005A710D">
        <w:t> </w:t>
      </w:r>
      <w:r w:rsidRPr="005A710D">
        <w:t>% et 21</w:t>
      </w:r>
      <w:r w:rsidRPr="005A710D">
        <w:noBreakHyphen/>
        <w:t>25</w:t>
      </w:r>
      <w:r w:rsidR="004411A7" w:rsidRPr="005A710D">
        <w:t> </w:t>
      </w:r>
      <w:r w:rsidRPr="005A710D">
        <w:t xml:space="preserve">%. </w:t>
      </w:r>
    </w:p>
    <w:p w14:paraId="69DE3416" w14:textId="77777777" w:rsidR="00DB55AD" w:rsidRPr="005A710D" w:rsidRDefault="00DB55AD" w:rsidP="00DB55AD">
      <w:pPr>
        <w:spacing w:line="240" w:lineRule="auto"/>
        <w:rPr>
          <w:szCs w:val="22"/>
        </w:rPr>
      </w:pPr>
    </w:p>
    <w:p w14:paraId="0C8123E9" w14:textId="29BBFC13" w:rsidR="00DB55AD" w:rsidRPr="005A710D" w:rsidRDefault="00DB55AD" w:rsidP="00DB55AD">
      <w:pPr>
        <w:spacing w:line="240" w:lineRule="auto"/>
      </w:pPr>
      <w:r w:rsidRPr="005A710D">
        <w:t>Dans l’essai d</w:t>
      </w:r>
      <w:r w:rsidR="00E62950" w:rsidRPr="005A710D">
        <w:t>’une durée d</w:t>
      </w:r>
      <w:r w:rsidRPr="005A710D">
        <w:t>e 40</w:t>
      </w:r>
      <w:r w:rsidR="004411A7" w:rsidRPr="005A710D">
        <w:t> </w:t>
      </w:r>
      <w:r w:rsidRPr="005A710D">
        <w:t>semaines versus sémaglutide 1</w:t>
      </w:r>
      <w:r w:rsidR="004411A7" w:rsidRPr="005A710D">
        <w:t> </w:t>
      </w:r>
      <w:r w:rsidRPr="005A710D">
        <w:t>mg, le tirz</w:t>
      </w:r>
      <w:r w:rsidR="004411A7" w:rsidRPr="005A710D">
        <w:t>é</w:t>
      </w:r>
      <w:r w:rsidRPr="005A710D">
        <w:t>patide 5</w:t>
      </w:r>
      <w:r w:rsidR="004411A7" w:rsidRPr="005A710D">
        <w:t> </w:t>
      </w:r>
      <w:r w:rsidRPr="005A710D">
        <w:t>mg, 10</w:t>
      </w:r>
      <w:r w:rsidR="004411A7" w:rsidRPr="005A710D">
        <w:t> </w:t>
      </w:r>
      <w:r w:rsidRPr="005A710D">
        <w:t>mg et 15</w:t>
      </w:r>
      <w:r w:rsidR="004411A7" w:rsidRPr="005A710D">
        <w:t> </w:t>
      </w:r>
      <w:r w:rsidRPr="005A710D">
        <w:t xml:space="preserve">mg a entraîné une réduction de </w:t>
      </w:r>
      <w:r w:rsidR="0080138F" w:rsidRPr="005A710D">
        <w:t xml:space="preserve">respectivement </w:t>
      </w:r>
      <w:r w:rsidRPr="005A710D">
        <w:t>19</w:t>
      </w:r>
      <w:r w:rsidR="004411A7" w:rsidRPr="005A710D">
        <w:t> </w:t>
      </w:r>
      <w:r w:rsidRPr="005A710D">
        <w:t>%, 24</w:t>
      </w:r>
      <w:r w:rsidR="004411A7" w:rsidRPr="005A710D">
        <w:t> </w:t>
      </w:r>
      <w:r w:rsidRPr="005A710D">
        <w:t>% et 25</w:t>
      </w:r>
      <w:r w:rsidR="004411A7" w:rsidRPr="005A710D">
        <w:t> </w:t>
      </w:r>
      <w:r w:rsidRPr="005A710D">
        <w:t xml:space="preserve">% des taux </w:t>
      </w:r>
      <w:r w:rsidR="00722A5B">
        <w:t xml:space="preserve">sériques </w:t>
      </w:r>
      <w:r w:rsidRPr="005A710D">
        <w:t>de triglycérides contre une réduction de 12</w:t>
      </w:r>
      <w:r w:rsidR="004411A7" w:rsidRPr="005A710D">
        <w:t> </w:t>
      </w:r>
      <w:r w:rsidRPr="005A710D">
        <w:t>% avec le sémaglutide 1</w:t>
      </w:r>
      <w:r w:rsidR="004411A7" w:rsidRPr="005A710D">
        <w:t> </w:t>
      </w:r>
      <w:r w:rsidRPr="005A710D">
        <w:t>mg.</w:t>
      </w:r>
    </w:p>
    <w:p w14:paraId="514B550B" w14:textId="77777777" w:rsidR="00BB0B4B" w:rsidRPr="005A710D" w:rsidRDefault="00BB0B4B" w:rsidP="00DB55AD">
      <w:pPr>
        <w:spacing w:line="240" w:lineRule="auto"/>
      </w:pPr>
    </w:p>
    <w:p w14:paraId="520A7810" w14:textId="77777777" w:rsidR="00BB0B4B" w:rsidRPr="005A710D" w:rsidRDefault="00BB0B4B" w:rsidP="00DB55AD">
      <w:pPr>
        <w:spacing w:line="240" w:lineRule="auto"/>
        <w:rPr>
          <w:szCs w:val="22"/>
        </w:rPr>
      </w:pPr>
      <w:r w:rsidRPr="005A710D">
        <w:rPr>
          <w:szCs w:val="22"/>
        </w:rPr>
        <w:t>Dans l'étude de phase 3 contrôlée versus placebo de 72 semaines chez des patients en situation d’obésité ou en surpoids sans DT2</w:t>
      </w:r>
      <w:r w:rsidR="00E33D45" w:rsidRPr="005A710D">
        <w:rPr>
          <w:szCs w:val="22"/>
        </w:rPr>
        <w:t xml:space="preserve"> (SURMOUNT-1)</w:t>
      </w:r>
      <w:r w:rsidRPr="005A710D">
        <w:rPr>
          <w:szCs w:val="22"/>
        </w:rPr>
        <w:t>, le traitement par tirzépatide 5 mg, 10 mg et 15</w:t>
      </w:r>
      <w:r w:rsidR="00071880" w:rsidRPr="005A710D">
        <w:rPr>
          <w:szCs w:val="22"/>
        </w:rPr>
        <w:t> </w:t>
      </w:r>
      <w:r w:rsidRPr="005A710D">
        <w:rPr>
          <w:szCs w:val="22"/>
        </w:rPr>
        <w:t xml:space="preserve">mg a entraîné une réduction de respectivement 24 %, 27 % et 31 % des taux </w:t>
      </w:r>
      <w:r w:rsidR="00085E34" w:rsidRPr="005A710D">
        <w:rPr>
          <w:szCs w:val="22"/>
        </w:rPr>
        <w:t xml:space="preserve">sériques </w:t>
      </w:r>
      <w:r w:rsidRPr="005A710D">
        <w:rPr>
          <w:szCs w:val="22"/>
        </w:rPr>
        <w:t>de triglycérides contre une réduction de 6 % avec le placebo.</w:t>
      </w:r>
    </w:p>
    <w:p w14:paraId="76ACDB52" w14:textId="77777777" w:rsidR="00B54AAC" w:rsidRPr="005A710D" w:rsidRDefault="00B54AAC" w:rsidP="00DB55AD">
      <w:pPr>
        <w:spacing w:line="240" w:lineRule="auto"/>
        <w:rPr>
          <w:szCs w:val="22"/>
        </w:rPr>
      </w:pPr>
    </w:p>
    <w:p w14:paraId="6066CD00" w14:textId="77777777" w:rsidR="00B54AAC" w:rsidRDefault="00B54AAC" w:rsidP="00DB55AD">
      <w:pPr>
        <w:spacing w:line="240" w:lineRule="auto"/>
        <w:rPr>
          <w:szCs w:val="22"/>
        </w:rPr>
      </w:pPr>
      <w:r w:rsidRPr="005A710D">
        <w:rPr>
          <w:szCs w:val="22"/>
        </w:rPr>
        <w:t>Dans l</w:t>
      </w:r>
      <w:r w:rsidR="0045132B" w:rsidRPr="005A710D">
        <w:rPr>
          <w:szCs w:val="22"/>
        </w:rPr>
        <w:t>’</w:t>
      </w:r>
      <w:r w:rsidRPr="005A710D">
        <w:rPr>
          <w:szCs w:val="22"/>
        </w:rPr>
        <w:t xml:space="preserve">étude de phase 3 contrôlée </w:t>
      </w:r>
      <w:r w:rsidR="00B72E17" w:rsidRPr="005A710D">
        <w:rPr>
          <w:szCs w:val="22"/>
        </w:rPr>
        <w:t>versus</w:t>
      </w:r>
      <w:r w:rsidRPr="005A710D">
        <w:rPr>
          <w:szCs w:val="22"/>
        </w:rPr>
        <w:t xml:space="preserve"> placebo de 72 semaines chez des patients </w:t>
      </w:r>
      <w:r w:rsidR="00B72E17" w:rsidRPr="005A710D">
        <w:rPr>
          <w:szCs w:val="22"/>
        </w:rPr>
        <w:t>en situation d’obésité</w:t>
      </w:r>
      <w:r w:rsidRPr="005A710D">
        <w:rPr>
          <w:szCs w:val="22"/>
        </w:rPr>
        <w:t xml:space="preserve"> ou en surpoids </w:t>
      </w:r>
      <w:r w:rsidR="0059754B" w:rsidRPr="005A710D">
        <w:rPr>
          <w:szCs w:val="22"/>
        </w:rPr>
        <w:t>avec</w:t>
      </w:r>
      <w:r w:rsidRPr="005A710D">
        <w:rPr>
          <w:szCs w:val="22"/>
        </w:rPr>
        <w:t xml:space="preserve"> DT2 (SURMOUNT-2), le traitement par tirzépatide 10 mg et 15 mg a entraîné une réduction de </w:t>
      </w:r>
      <w:r w:rsidR="0059754B" w:rsidRPr="005A710D">
        <w:rPr>
          <w:szCs w:val="22"/>
        </w:rPr>
        <w:t xml:space="preserve">respectivement </w:t>
      </w:r>
      <w:r w:rsidRPr="005A710D">
        <w:rPr>
          <w:szCs w:val="22"/>
        </w:rPr>
        <w:t xml:space="preserve">27 % et 31 % des taux sériques de triglycérides contre une réduction de 6 % avec </w:t>
      </w:r>
      <w:r w:rsidR="007036AF" w:rsidRPr="005A710D">
        <w:rPr>
          <w:szCs w:val="22"/>
        </w:rPr>
        <w:t>le</w:t>
      </w:r>
      <w:r w:rsidRPr="005A710D">
        <w:rPr>
          <w:szCs w:val="22"/>
        </w:rPr>
        <w:t xml:space="preserve"> placebo.</w:t>
      </w:r>
    </w:p>
    <w:p w14:paraId="62D36EB6" w14:textId="77777777" w:rsidR="00E52819" w:rsidRDefault="00E52819" w:rsidP="00DB55AD">
      <w:pPr>
        <w:spacing w:line="240" w:lineRule="auto"/>
        <w:rPr>
          <w:szCs w:val="22"/>
        </w:rPr>
      </w:pPr>
    </w:p>
    <w:p w14:paraId="644B23AB" w14:textId="77777777" w:rsidR="00E52819" w:rsidRPr="005A710D" w:rsidRDefault="00E52819" w:rsidP="00DB55AD">
      <w:pPr>
        <w:spacing w:line="240" w:lineRule="auto"/>
        <w:rPr>
          <w:szCs w:val="22"/>
        </w:rPr>
      </w:pPr>
      <w:r w:rsidRPr="00E52819">
        <w:rPr>
          <w:szCs w:val="22"/>
        </w:rPr>
        <w:t>Dans l</w:t>
      </w:r>
      <w:r>
        <w:rPr>
          <w:szCs w:val="22"/>
        </w:rPr>
        <w:t>’</w:t>
      </w:r>
      <w:r w:rsidRPr="00E52819">
        <w:rPr>
          <w:szCs w:val="22"/>
        </w:rPr>
        <w:t xml:space="preserve">étude SURPASS-CVOT, le traitement par tirzépatide </w:t>
      </w:r>
      <w:r>
        <w:rPr>
          <w:szCs w:val="22"/>
        </w:rPr>
        <w:t>DMT</w:t>
      </w:r>
      <w:r w:rsidRPr="00E52819">
        <w:rPr>
          <w:szCs w:val="22"/>
        </w:rPr>
        <w:t xml:space="preserve"> au 24</w:t>
      </w:r>
      <w:r w:rsidRPr="00BB7041">
        <w:rPr>
          <w:szCs w:val="22"/>
          <w:vertAlign w:val="superscript"/>
        </w:rPr>
        <w:t>e</w:t>
      </w:r>
      <w:r>
        <w:rPr>
          <w:szCs w:val="22"/>
        </w:rPr>
        <w:t xml:space="preserve"> </w:t>
      </w:r>
      <w:r w:rsidRPr="00E52819">
        <w:rPr>
          <w:szCs w:val="22"/>
        </w:rPr>
        <w:t>mois a entraîné une réduction de 27</w:t>
      </w:r>
      <w:r>
        <w:rPr>
          <w:szCs w:val="22"/>
        </w:rPr>
        <w:t> </w:t>
      </w:r>
      <w:r w:rsidRPr="00E52819">
        <w:rPr>
          <w:szCs w:val="22"/>
        </w:rPr>
        <w:t>% des taux</w:t>
      </w:r>
      <w:r w:rsidR="00722A5B">
        <w:rPr>
          <w:szCs w:val="22"/>
        </w:rPr>
        <w:t xml:space="preserve"> sériques</w:t>
      </w:r>
      <w:r w:rsidRPr="00E52819">
        <w:rPr>
          <w:szCs w:val="22"/>
        </w:rPr>
        <w:t xml:space="preserve"> de triglycérides contre une réduction de 11 % avec le </w:t>
      </w:r>
      <w:proofErr w:type="spellStart"/>
      <w:r w:rsidRPr="00E52819">
        <w:rPr>
          <w:szCs w:val="22"/>
        </w:rPr>
        <w:t>dulaglutide</w:t>
      </w:r>
      <w:proofErr w:type="spellEnd"/>
      <w:r w:rsidRPr="00E52819">
        <w:rPr>
          <w:szCs w:val="22"/>
        </w:rPr>
        <w:t>.</w:t>
      </w:r>
    </w:p>
    <w:p w14:paraId="31A43203" w14:textId="77777777" w:rsidR="00DB55AD" w:rsidRPr="005A710D" w:rsidRDefault="00DB55AD" w:rsidP="00DB55AD">
      <w:pPr>
        <w:spacing w:line="240" w:lineRule="auto"/>
        <w:rPr>
          <w:b/>
          <w:szCs w:val="22"/>
        </w:rPr>
      </w:pPr>
    </w:p>
    <w:p w14:paraId="031F5D3C" w14:textId="77777777" w:rsidR="00DB55AD" w:rsidRPr="005A710D" w:rsidRDefault="00DB55AD" w:rsidP="00110889">
      <w:pPr>
        <w:keepNext/>
        <w:spacing w:line="240" w:lineRule="auto"/>
        <w:rPr>
          <w:i/>
          <w:iCs/>
          <w:szCs w:val="22"/>
          <w:u w:val="single"/>
        </w:rPr>
      </w:pPr>
      <w:r w:rsidRPr="005A710D">
        <w:rPr>
          <w:i/>
          <w:u w:val="single"/>
        </w:rPr>
        <w:t>Proportion de patients ayant atteint une HbA1c &lt; 5,7</w:t>
      </w:r>
      <w:r w:rsidR="004411A7" w:rsidRPr="005A710D">
        <w:rPr>
          <w:i/>
          <w:u w:val="single"/>
        </w:rPr>
        <w:t> </w:t>
      </w:r>
      <w:r w:rsidRPr="005A710D">
        <w:rPr>
          <w:i/>
          <w:u w:val="single"/>
        </w:rPr>
        <w:t>% sans hypoglycémie cliniquement significative</w:t>
      </w:r>
    </w:p>
    <w:p w14:paraId="6548667D" w14:textId="77777777" w:rsidR="00592456" w:rsidRPr="005A710D" w:rsidRDefault="00592456" w:rsidP="00110889">
      <w:pPr>
        <w:keepNext/>
        <w:autoSpaceDE w:val="0"/>
        <w:autoSpaceDN w:val="0"/>
        <w:adjustRightInd w:val="0"/>
        <w:spacing w:line="240" w:lineRule="auto"/>
      </w:pPr>
      <w:bookmarkStart w:id="5" w:name="_Hlk79087644"/>
    </w:p>
    <w:p w14:paraId="2590C33F" w14:textId="77777777" w:rsidR="00DB55AD" w:rsidRPr="005A710D" w:rsidRDefault="00DB55AD" w:rsidP="00110889">
      <w:pPr>
        <w:keepNext/>
        <w:autoSpaceDE w:val="0"/>
        <w:autoSpaceDN w:val="0"/>
        <w:adjustRightInd w:val="0"/>
        <w:spacing w:line="240" w:lineRule="auto"/>
      </w:pPr>
      <w:r w:rsidRPr="005A710D">
        <w:t>Dans les 4</w:t>
      </w:r>
      <w:r w:rsidR="004411A7" w:rsidRPr="005A710D">
        <w:t> </w:t>
      </w:r>
      <w:r w:rsidRPr="005A710D">
        <w:t>études où le tirz</w:t>
      </w:r>
      <w:r w:rsidR="004411A7" w:rsidRPr="005A710D">
        <w:t>é</w:t>
      </w:r>
      <w:r w:rsidRPr="005A710D">
        <w:t>patide n’était pas associé à l’insuline basale</w:t>
      </w:r>
      <w:r w:rsidR="00BB0B4B" w:rsidRPr="005A710D">
        <w:t xml:space="preserve"> (SURPASS-1 à 4)</w:t>
      </w:r>
      <w:r w:rsidRPr="005A710D">
        <w:t>, 93,6</w:t>
      </w:r>
      <w:r w:rsidR="004411A7" w:rsidRPr="005A710D">
        <w:t> </w:t>
      </w:r>
      <w:r w:rsidRPr="005A710D">
        <w:t>% à 100</w:t>
      </w:r>
      <w:r w:rsidR="004411A7" w:rsidRPr="005A710D">
        <w:t> </w:t>
      </w:r>
      <w:r w:rsidRPr="005A710D">
        <w:t xml:space="preserve">% des patients </w:t>
      </w:r>
      <w:r w:rsidR="00EC48E9" w:rsidRPr="005A710D">
        <w:t xml:space="preserve">traités par tirzépatide </w:t>
      </w:r>
      <w:r w:rsidRPr="005A710D">
        <w:t xml:space="preserve">ayant atteint une glycémie normale </w:t>
      </w:r>
      <w:r w:rsidR="00EC48E9" w:rsidRPr="005A710D">
        <w:t>équivalente à</w:t>
      </w:r>
      <w:r w:rsidRPr="005A710D">
        <w:t xml:space="preserve"> un taux d’HbA1c &lt; 5,7</w:t>
      </w:r>
      <w:r w:rsidR="00E76F5F" w:rsidRPr="005A710D">
        <w:t> </w:t>
      </w:r>
      <w:r w:rsidRPr="005A710D">
        <w:t>% (≤ 39</w:t>
      </w:r>
      <w:r w:rsidR="00E76F5F" w:rsidRPr="005A710D">
        <w:t> </w:t>
      </w:r>
      <w:proofErr w:type="spellStart"/>
      <w:r w:rsidRPr="005A710D">
        <w:t>mmol</w:t>
      </w:r>
      <w:proofErr w:type="spellEnd"/>
      <w:r w:rsidRPr="005A710D">
        <w:t xml:space="preserve">/mol) à la visite du critère principal </w:t>
      </w:r>
      <w:r w:rsidR="00EC48E9" w:rsidRPr="005A710D">
        <w:t>n’ont pas présenté</w:t>
      </w:r>
      <w:r w:rsidRPr="005A710D">
        <w:t xml:space="preserve"> hypoglycémie cliniquement significative. Dans l’étude SURPASS</w:t>
      </w:r>
      <w:r w:rsidRPr="005A710D">
        <w:noBreakHyphen/>
        <w:t>5, 85,9</w:t>
      </w:r>
      <w:r w:rsidR="00E76F5F" w:rsidRPr="005A710D">
        <w:t> </w:t>
      </w:r>
      <w:r w:rsidRPr="005A710D">
        <w:t xml:space="preserve">% des patients traités par </w:t>
      </w:r>
      <w:r w:rsidR="00E76F5F" w:rsidRPr="005A710D">
        <w:t>tirzépatide</w:t>
      </w:r>
      <w:r w:rsidRPr="005A710D">
        <w:t xml:space="preserve"> ayant atteint un taux d’HbA1c &lt; 5,7</w:t>
      </w:r>
      <w:r w:rsidR="00E76F5F" w:rsidRPr="005A710D">
        <w:t> </w:t>
      </w:r>
      <w:r w:rsidRPr="005A710D">
        <w:t>% (≤ 39</w:t>
      </w:r>
      <w:r w:rsidR="00E76F5F" w:rsidRPr="005A710D">
        <w:t> </w:t>
      </w:r>
      <w:proofErr w:type="spellStart"/>
      <w:r w:rsidRPr="005A710D">
        <w:t>mmol</w:t>
      </w:r>
      <w:proofErr w:type="spellEnd"/>
      <w:r w:rsidRPr="005A710D">
        <w:t>/mol) y sont parvenus sans hypoglycémie cliniquement significative</w:t>
      </w:r>
      <w:bookmarkEnd w:id="5"/>
      <w:r w:rsidRPr="005A710D">
        <w:t>.</w:t>
      </w:r>
    </w:p>
    <w:p w14:paraId="3D9F1FB4" w14:textId="77777777" w:rsidR="0033783E" w:rsidRPr="005A710D" w:rsidRDefault="0033783E" w:rsidP="00DB55AD">
      <w:pPr>
        <w:autoSpaceDE w:val="0"/>
        <w:autoSpaceDN w:val="0"/>
        <w:adjustRightInd w:val="0"/>
        <w:spacing w:line="240" w:lineRule="auto"/>
        <w:rPr>
          <w:szCs w:val="22"/>
        </w:rPr>
      </w:pPr>
    </w:p>
    <w:p w14:paraId="1C9011BD" w14:textId="77777777" w:rsidR="00DB55AD" w:rsidRPr="005A710D" w:rsidRDefault="00DB55AD" w:rsidP="00F45811">
      <w:pPr>
        <w:keepNext/>
        <w:keepLines/>
        <w:spacing w:line="240" w:lineRule="auto"/>
        <w:rPr>
          <w:szCs w:val="22"/>
          <w:u w:val="single"/>
        </w:rPr>
      </w:pPr>
      <w:r w:rsidRPr="005A710D">
        <w:rPr>
          <w:u w:val="single"/>
        </w:rPr>
        <w:t>Populations spéciales</w:t>
      </w:r>
    </w:p>
    <w:p w14:paraId="5E052EDD" w14:textId="77777777" w:rsidR="00DB55AD" w:rsidRPr="005A710D" w:rsidRDefault="00DB55AD" w:rsidP="00F45811">
      <w:pPr>
        <w:keepNext/>
        <w:keepLines/>
        <w:spacing w:line="240" w:lineRule="auto"/>
        <w:rPr>
          <w:szCs w:val="22"/>
          <w:u w:val="single"/>
        </w:rPr>
      </w:pPr>
    </w:p>
    <w:p w14:paraId="07E3BEC3" w14:textId="77777777" w:rsidR="00DB55AD" w:rsidRPr="005A710D" w:rsidRDefault="00DB55AD" w:rsidP="00F45811">
      <w:pPr>
        <w:keepNext/>
        <w:keepLines/>
        <w:autoSpaceDE w:val="0"/>
        <w:autoSpaceDN w:val="0"/>
        <w:adjustRightInd w:val="0"/>
        <w:spacing w:line="240" w:lineRule="auto"/>
      </w:pPr>
      <w:r w:rsidRPr="005A710D">
        <w:t xml:space="preserve">L’efficacité du </w:t>
      </w:r>
      <w:r w:rsidR="00E76F5F" w:rsidRPr="005A710D">
        <w:t>tirzépatide</w:t>
      </w:r>
      <w:r w:rsidRPr="005A710D">
        <w:t xml:space="preserve"> </w:t>
      </w:r>
      <w:r w:rsidR="00E150A5" w:rsidRPr="005A710D">
        <w:t>dans</w:t>
      </w:r>
      <w:r w:rsidR="00BB0B4B" w:rsidRPr="005A710D">
        <w:t xml:space="preserve"> le traitement du DT2</w:t>
      </w:r>
      <w:r w:rsidR="008F4323" w:rsidRPr="005A710D">
        <w:t xml:space="preserve"> </w:t>
      </w:r>
      <w:r w:rsidRPr="005A710D">
        <w:t>n’a pas été affectée par l’âge, le sexe, la race, l’origine ethnique</w:t>
      </w:r>
      <w:r w:rsidR="00D13FC7" w:rsidRPr="005A710D">
        <w:t xml:space="preserve"> et géographique</w:t>
      </w:r>
      <w:r w:rsidR="00120A8F" w:rsidRPr="005A710D">
        <w:t>,</w:t>
      </w:r>
      <w:r w:rsidRPr="005A710D">
        <w:t xml:space="preserve"> ni par l’IMC, l’HbA1c, la durée du diabète et le niveau d’altération de la fonction rénale à l’inclusion.</w:t>
      </w:r>
    </w:p>
    <w:p w14:paraId="4719F696" w14:textId="77777777" w:rsidR="006B5DDC" w:rsidRPr="005A710D" w:rsidRDefault="006B5DDC" w:rsidP="00DB55AD">
      <w:pPr>
        <w:autoSpaceDE w:val="0"/>
        <w:autoSpaceDN w:val="0"/>
        <w:adjustRightInd w:val="0"/>
        <w:spacing w:line="240" w:lineRule="auto"/>
      </w:pPr>
    </w:p>
    <w:p w14:paraId="4A15B7BA" w14:textId="77777777" w:rsidR="006B5DDC" w:rsidRPr="005A710D" w:rsidRDefault="006B5DDC" w:rsidP="00DB55AD">
      <w:pPr>
        <w:autoSpaceDE w:val="0"/>
        <w:autoSpaceDN w:val="0"/>
        <w:adjustRightInd w:val="0"/>
        <w:spacing w:line="240" w:lineRule="auto"/>
        <w:rPr>
          <w:szCs w:val="22"/>
        </w:rPr>
      </w:pPr>
      <w:r w:rsidRPr="005A710D">
        <w:t>L’efficacité du tirzépatide pour le contrôle du poids n’a pas été affectée par l’âge, le sexe, la race, l’origine ethnique</w:t>
      </w:r>
      <w:r w:rsidR="00120A8F" w:rsidRPr="005A710D">
        <w:t xml:space="preserve"> et géographique</w:t>
      </w:r>
      <w:r w:rsidRPr="005A710D">
        <w:t>, l’IMC et la présence ou l’absence d’un prédiabète à l’inclusion.</w:t>
      </w:r>
    </w:p>
    <w:p w14:paraId="3E362F3D" w14:textId="77777777" w:rsidR="00DB55AD" w:rsidRPr="005A710D" w:rsidRDefault="00DB55AD" w:rsidP="00DB55AD">
      <w:pPr>
        <w:autoSpaceDE w:val="0"/>
        <w:autoSpaceDN w:val="0"/>
        <w:adjustRightInd w:val="0"/>
        <w:spacing w:line="240" w:lineRule="auto"/>
        <w:rPr>
          <w:szCs w:val="22"/>
        </w:rPr>
      </w:pPr>
    </w:p>
    <w:p w14:paraId="3FBF1ABD" w14:textId="77777777" w:rsidR="0046020D" w:rsidRDefault="0046020D" w:rsidP="00DB55AD">
      <w:pPr>
        <w:autoSpaceDE w:val="0"/>
        <w:autoSpaceDN w:val="0"/>
        <w:adjustRightInd w:val="0"/>
        <w:spacing w:line="240" w:lineRule="auto"/>
        <w:rPr>
          <w:szCs w:val="22"/>
        </w:rPr>
      </w:pPr>
      <w:r w:rsidRPr="005A710D">
        <w:rPr>
          <w:szCs w:val="22"/>
        </w:rPr>
        <w:t>L’efficacité du tirz</w:t>
      </w:r>
      <w:r w:rsidR="00535734" w:rsidRPr="005A710D">
        <w:rPr>
          <w:szCs w:val="22"/>
        </w:rPr>
        <w:t>é</w:t>
      </w:r>
      <w:r w:rsidRPr="005A710D">
        <w:rPr>
          <w:szCs w:val="22"/>
        </w:rPr>
        <w:t>patide dans le traitement d</w:t>
      </w:r>
      <w:r w:rsidR="00D255F4" w:rsidRPr="005A710D">
        <w:rPr>
          <w:szCs w:val="22"/>
        </w:rPr>
        <w:t>u</w:t>
      </w:r>
      <w:r w:rsidR="006025B7" w:rsidRPr="005A710D">
        <w:rPr>
          <w:szCs w:val="22"/>
        </w:rPr>
        <w:t xml:space="preserve"> </w:t>
      </w:r>
      <w:r w:rsidR="00D255F4" w:rsidRPr="005A710D">
        <w:rPr>
          <w:szCs w:val="22"/>
        </w:rPr>
        <w:t>S</w:t>
      </w:r>
      <w:r w:rsidRPr="005A710D">
        <w:rPr>
          <w:szCs w:val="22"/>
        </w:rPr>
        <w:t>A</w:t>
      </w:r>
      <w:r w:rsidR="00D255F4" w:rsidRPr="005A710D">
        <w:rPr>
          <w:szCs w:val="22"/>
        </w:rPr>
        <w:t>H</w:t>
      </w:r>
      <w:r w:rsidRPr="005A710D">
        <w:rPr>
          <w:szCs w:val="22"/>
        </w:rPr>
        <w:t xml:space="preserve">OS modéré à sévère chez les patients </w:t>
      </w:r>
      <w:r w:rsidR="006025B7" w:rsidRPr="005A710D">
        <w:rPr>
          <w:szCs w:val="22"/>
        </w:rPr>
        <w:t>en situation d’</w:t>
      </w:r>
      <w:r w:rsidRPr="005A710D">
        <w:rPr>
          <w:szCs w:val="22"/>
        </w:rPr>
        <w:t>ob</w:t>
      </w:r>
      <w:r w:rsidR="006025B7" w:rsidRPr="005A710D">
        <w:rPr>
          <w:szCs w:val="22"/>
        </w:rPr>
        <w:t>ésité</w:t>
      </w:r>
      <w:r w:rsidRPr="005A710D">
        <w:rPr>
          <w:szCs w:val="22"/>
        </w:rPr>
        <w:t xml:space="preserve"> n’a pas été affectée par l’âge, le sexe, l’origine ethnique, l’IMC </w:t>
      </w:r>
      <w:r w:rsidR="000D65F9" w:rsidRPr="005A710D">
        <w:rPr>
          <w:szCs w:val="22"/>
        </w:rPr>
        <w:t>à l’inclusion</w:t>
      </w:r>
      <w:r w:rsidRPr="005A710D">
        <w:rPr>
          <w:szCs w:val="22"/>
        </w:rPr>
        <w:t xml:space="preserve"> ou la </w:t>
      </w:r>
      <w:r w:rsidR="00E317C3" w:rsidRPr="005A710D">
        <w:rPr>
          <w:szCs w:val="22"/>
        </w:rPr>
        <w:t>sévérité</w:t>
      </w:r>
      <w:r w:rsidRPr="005A710D">
        <w:rPr>
          <w:szCs w:val="22"/>
        </w:rPr>
        <w:t xml:space="preserve"> d</w:t>
      </w:r>
      <w:r w:rsidR="008F0397" w:rsidRPr="005A710D">
        <w:rPr>
          <w:szCs w:val="22"/>
        </w:rPr>
        <w:t>u</w:t>
      </w:r>
      <w:r w:rsidR="00E317C3" w:rsidRPr="005A710D">
        <w:rPr>
          <w:szCs w:val="22"/>
        </w:rPr>
        <w:t xml:space="preserve"> </w:t>
      </w:r>
      <w:r w:rsidR="008F0397" w:rsidRPr="005A710D">
        <w:rPr>
          <w:szCs w:val="22"/>
        </w:rPr>
        <w:t>S</w:t>
      </w:r>
      <w:r w:rsidR="00E317C3" w:rsidRPr="005A710D">
        <w:rPr>
          <w:szCs w:val="22"/>
        </w:rPr>
        <w:t>A</w:t>
      </w:r>
      <w:r w:rsidR="008F0397" w:rsidRPr="005A710D">
        <w:rPr>
          <w:szCs w:val="22"/>
        </w:rPr>
        <w:t>H</w:t>
      </w:r>
      <w:r w:rsidR="00E317C3" w:rsidRPr="005A710D">
        <w:rPr>
          <w:szCs w:val="22"/>
        </w:rPr>
        <w:t>OS à l’inclusion</w:t>
      </w:r>
      <w:r w:rsidRPr="005A710D">
        <w:rPr>
          <w:szCs w:val="22"/>
        </w:rPr>
        <w:t>.</w:t>
      </w:r>
    </w:p>
    <w:p w14:paraId="2171ADDD" w14:textId="77777777" w:rsidR="007D7968" w:rsidRDefault="007D7968" w:rsidP="00DB55AD">
      <w:pPr>
        <w:autoSpaceDE w:val="0"/>
        <w:autoSpaceDN w:val="0"/>
        <w:adjustRightInd w:val="0"/>
        <w:spacing w:line="240" w:lineRule="auto"/>
        <w:rPr>
          <w:szCs w:val="22"/>
        </w:rPr>
      </w:pPr>
    </w:p>
    <w:p w14:paraId="2127ABAA" w14:textId="77777777" w:rsidR="007D7968" w:rsidRPr="005A710D" w:rsidRDefault="007D7968" w:rsidP="00DB55AD">
      <w:pPr>
        <w:autoSpaceDE w:val="0"/>
        <w:autoSpaceDN w:val="0"/>
        <w:adjustRightInd w:val="0"/>
        <w:spacing w:line="240" w:lineRule="auto"/>
        <w:rPr>
          <w:szCs w:val="22"/>
        </w:rPr>
      </w:pPr>
      <w:r w:rsidRPr="005A710D">
        <w:rPr>
          <w:szCs w:val="22"/>
        </w:rPr>
        <w:t>L’efficacité du tirzépatide dans le traitement d</w:t>
      </w:r>
      <w:r>
        <w:rPr>
          <w:szCs w:val="22"/>
        </w:rPr>
        <w:t>e l’</w:t>
      </w:r>
      <w:proofErr w:type="spellStart"/>
      <w:r>
        <w:rPr>
          <w:szCs w:val="22"/>
        </w:rPr>
        <w:t>ICFEp</w:t>
      </w:r>
      <w:proofErr w:type="spellEnd"/>
      <w:r w:rsidRPr="005A710D">
        <w:rPr>
          <w:szCs w:val="22"/>
        </w:rPr>
        <w:t xml:space="preserve"> chez les patients en situation d’obésité n’a pas été affectée par l’âge, le sexe, </w:t>
      </w:r>
      <w:r>
        <w:rPr>
          <w:szCs w:val="22"/>
        </w:rPr>
        <w:t xml:space="preserve">la race, </w:t>
      </w:r>
      <w:r w:rsidRPr="005A710D">
        <w:rPr>
          <w:szCs w:val="22"/>
        </w:rPr>
        <w:t>l’origine ethnique</w:t>
      </w:r>
      <w:r>
        <w:rPr>
          <w:szCs w:val="22"/>
        </w:rPr>
        <w:t xml:space="preserve"> et géographique, ni par l’IMC, la classe NYHA, les taux de NT-</w:t>
      </w:r>
      <w:proofErr w:type="spellStart"/>
      <w:r>
        <w:rPr>
          <w:szCs w:val="22"/>
        </w:rPr>
        <w:t>proBNP</w:t>
      </w:r>
      <w:proofErr w:type="spellEnd"/>
      <w:r>
        <w:rPr>
          <w:szCs w:val="22"/>
        </w:rPr>
        <w:t>, la fonction rénale, l’utilisation d’inhibiteurs du SGLT2 et la présence ou l’absence d’un diabète de type 2 à l’inclusion.</w:t>
      </w:r>
    </w:p>
    <w:p w14:paraId="09F14AF7" w14:textId="77777777" w:rsidR="006025B7" w:rsidRPr="005A710D" w:rsidRDefault="006025B7" w:rsidP="00DB55AD">
      <w:pPr>
        <w:autoSpaceDE w:val="0"/>
        <w:autoSpaceDN w:val="0"/>
        <w:adjustRightInd w:val="0"/>
        <w:spacing w:line="240" w:lineRule="auto"/>
        <w:rPr>
          <w:szCs w:val="22"/>
          <w:u w:val="single"/>
        </w:rPr>
      </w:pPr>
    </w:p>
    <w:p w14:paraId="08D58DAC" w14:textId="77777777" w:rsidR="00DB55AD" w:rsidRPr="005A710D" w:rsidRDefault="00DB55AD" w:rsidP="00E81209">
      <w:pPr>
        <w:keepNext/>
        <w:spacing w:line="240" w:lineRule="auto"/>
        <w:rPr>
          <w:i/>
          <w:szCs w:val="22"/>
          <w:u w:val="single"/>
        </w:rPr>
      </w:pPr>
      <w:r w:rsidRPr="005A710D">
        <w:rPr>
          <w:i/>
          <w:u w:val="single"/>
        </w:rPr>
        <w:lastRenderedPageBreak/>
        <w:t>Population pédiatrique</w:t>
      </w:r>
    </w:p>
    <w:p w14:paraId="03A8ABD9" w14:textId="77777777" w:rsidR="00592456" w:rsidRPr="005A710D" w:rsidRDefault="00592456" w:rsidP="00396041">
      <w:pPr>
        <w:keepNext/>
        <w:spacing w:line="240" w:lineRule="auto"/>
      </w:pPr>
    </w:p>
    <w:p w14:paraId="78D54552" w14:textId="77777777" w:rsidR="00DB55AD" w:rsidRPr="005A710D" w:rsidRDefault="00DB55AD" w:rsidP="00396041">
      <w:pPr>
        <w:keepNext/>
        <w:spacing w:line="240" w:lineRule="auto"/>
      </w:pPr>
      <w:r w:rsidRPr="005A710D">
        <w:t xml:space="preserve">L’Agence européenne des médicaments a différé l’obligation de soumettre les résultats d’études réalisées avec </w:t>
      </w:r>
      <w:proofErr w:type="spellStart"/>
      <w:r w:rsidRPr="005A710D">
        <w:t>Mounjaro</w:t>
      </w:r>
      <w:proofErr w:type="spellEnd"/>
      <w:r w:rsidRPr="005A710D">
        <w:t xml:space="preserve"> dans un ou plusieurs sous-groupes de la population pédiatrique pour le traitement du diabète de type 2</w:t>
      </w:r>
      <w:r w:rsidR="00434422" w:rsidRPr="005A710D">
        <w:t xml:space="preserve"> et </w:t>
      </w:r>
      <w:r w:rsidR="00977263" w:rsidRPr="005A710D">
        <w:t xml:space="preserve">pour </w:t>
      </w:r>
      <w:r w:rsidR="00434422" w:rsidRPr="005A710D">
        <w:t>le contrôle du poids</w:t>
      </w:r>
      <w:r w:rsidRPr="005A710D">
        <w:t xml:space="preserve"> (voir rubrique</w:t>
      </w:r>
      <w:r w:rsidR="00E4306F">
        <w:t>s</w:t>
      </w:r>
      <w:r w:rsidRPr="005A710D">
        <w:t> 4.2</w:t>
      </w:r>
      <w:r w:rsidR="009033E6">
        <w:t>, 4.8 et 5.1</w:t>
      </w:r>
      <w:r w:rsidRPr="005A710D">
        <w:t xml:space="preserve"> pour les informations concernant l’usage pédiatrique).</w:t>
      </w:r>
    </w:p>
    <w:p w14:paraId="28D16269" w14:textId="77777777" w:rsidR="007C2181" w:rsidRPr="005A710D" w:rsidRDefault="007C2181" w:rsidP="00A302F5">
      <w:pPr>
        <w:numPr>
          <w:ilvl w:val="12"/>
          <w:numId w:val="0"/>
        </w:numPr>
        <w:spacing w:line="240" w:lineRule="auto"/>
        <w:ind w:right="-2"/>
      </w:pPr>
    </w:p>
    <w:p w14:paraId="03B9274C" w14:textId="77777777" w:rsidR="00817FA9" w:rsidRPr="005A710D" w:rsidRDefault="00817FA9" w:rsidP="00186730">
      <w:pPr>
        <w:keepNext/>
        <w:keepLines/>
        <w:spacing w:line="240" w:lineRule="auto"/>
        <w:rPr>
          <w:szCs w:val="22"/>
        </w:rPr>
      </w:pPr>
      <w:r w:rsidRPr="005A710D">
        <w:rPr>
          <w:b/>
        </w:rPr>
        <w:t>5.2</w:t>
      </w:r>
      <w:r w:rsidRPr="005A710D">
        <w:rPr>
          <w:b/>
        </w:rPr>
        <w:tab/>
        <w:t>Propriétés pharmacocinétiques</w:t>
      </w:r>
    </w:p>
    <w:p w14:paraId="71253738" w14:textId="77777777" w:rsidR="00F96384" w:rsidRPr="005A710D" w:rsidRDefault="00F96384" w:rsidP="00186730">
      <w:pPr>
        <w:pStyle w:val="PLRTextUnindented"/>
        <w:keepNext/>
        <w:keepLines/>
        <w:rPr>
          <w:rFonts w:ascii="Times New Roman" w:hAnsi="Times New Roman"/>
          <w:color w:val="000000"/>
          <w:sz w:val="22"/>
        </w:rPr>
      </w:pPr>
    </w:p>
    <w:p w14:paraId="3BC44A6B" w14:textId="77777777" w:rsidR="00817FA9" w:rsidRPr="005A710D" w:rsidRDefault="00817FA9" w:rsidP="00186730">
      <w:pPr>
        <w:pStyle w:val="PLRTextUnindented"/>
        <w:keepNext/>
        <w:keepLines/>
        <w:rPr>
          <w:rFonts w:ascii="Times New Roman" w:hAnsi="Times New Roman"/>
          <w:iCs/>
          <w:color w:val="000000"/>
          <w:sz w:val="22"/>
          <w:szCs w:val="22"/>
        </w:rPr>
      </w:pPr>
      <w:r w:rsidRPr="005A710D">
        <w:rPr>
          <w:rFonts w:ascii="Times New Roman" w:hAnsi="Times New Roman"/>
          <w:color w:val="000000"/>
          <w:sz w:val="22"/>
        </w:rPr>
        <w:t xml:space="preserve">Le tirzépatide </w:t>
      </w:r>
      <w:r w:rsidR="00DE47E5" w:rsidRPr="005A710D">
        <w:rPr>
          <w:rFonts w:ascii="Times New Roman" w:hAnsi="Times New Roman"/>
          <w:color w:val="000000"/>
          <w:sz w:val="22"/>
        </w:rPr>
        <w:t>se compose</w:t>
      </w:r>
      <w:r w:rsidRPr="005A710D">
        <w:rPr>
          <w:rFonts w:ascii="Times New Roman" w:hAnsi="Times New Roman"/>
          <w:color w:val="000000"/>
          <w:sz w:val="22"/>
        </w:rPr>
        <w:t xml:space="preserve"> de 39 acides aminés </w:t>
      </w:r>
      <w:r w:rsidR="007E520F" w:rsidRPr="005A710D">
        <w:rPr>
          <w:rFonts w:ascii="Times New Roman" w:hAnsi="Times New Roman"/>
          <w:color w:val="000000"/>
          <w:sz w:val="22"/>
        </w:rPr>
        <w:t>et est doté</w:t>
      </w:r>
      <w:r w:rsidRPr="005A710D">
        <w:rPr>
          <w:rFonts w:ascii="Times New Roman" w:hAnsi="Times New Roman"/>
          <w:color w:val="000000"/>
          <w:sz w:val="22"/>
        </w:rPr>
        <w:t xml:space="preserve"> </w:t>
      </w:r>
      <w:r w:rsidR="007E520F" w:rsidRPr="005A710D">
        <w:rPr>
          <w:rFonts w:ascii="Times New Roman" w:hAnsi="Times New Roman"/>
          <w:color w:val="000000"/>
          <w:sz w:val="22"/>
        </w:rPr>
        <w:t>d’</w:t>
      </w:r>
      <w:r w:rsidRPr="005A710D">
        <w:rPr>
          <w:rFonts w:ascii="Times New Roman" w:hAnsi="Times New Roman"/>
          <w:color w:val="000000"/>
          <w:sz w:val="22"/>
        </w:rPr>
        <w:t xml:space="preserve">un fragment diacide gras en C20 qui lui permet de se </w:t>
      </w:r>
      <w:r w:rsidR="00443B72" w:rsidRPr="005A710D">
        <w:rPr>
          <w:rFonts w:ascii="Times New Roman" w:hAnsi="Times New Roman"/>
          <w:color w:val="000000"/>
          <w:sz w:val="22"/>
        </w:rPr>
        <w:t>lier</w:t>
      </w:r>
      <w:r w:rsidRPr="005A710D">
        <w:rPr>
          <w:rFonts w:ascii="Times New Roman" w:hAnsi="Times New Roman"/>
          <w:color w:val="000000"/>
          <w:sz w:val="22"/>
        </w:rPr>
        <w:t xml:space="preserve"> à l’albumine et </w:t>
      </w:r>
      <w:r w:rsidR="00BC4A09" w:rsidRPr="005A710D">
        <w:rPr>
          <w:rFonts w:ascii="Times New Roman" w:hAnsi="Times New Roman"/>
          <w:color w:val="000000"/>
          <w:sz w:val="22"/>
        </w:rPr>
        <w:t xml:space="preserve">de </w:t>
      </w:r>
      <w:r w:rsidRPr="005A710D">
        <w:rPr>
          <w:rFonts w:ascii="Times New Roman" w:hAnsi="Times New Roman"/>
          <w:color w:val="000000"/>
          <w:sz w:val="22"/>
        </w:rPr>
        <w:t>prolonge</w:t>
      </w:r>
      <w:r w:rsidR="00BC4A09" w:rsidRPr="005A710D">
        <w:rPr>
          <w:rFonts w:ascii="Times New Roman" w:hAnsi="Times New Roman"/>
          <w:color w:val="000000"/>
          <w:sz w:val="22"/>
        </w:rPr>
        <w:t>r</w:t>
      </w:r>
      <w:r w:rsidRPr="005A710D">
        <w:rPr>
          <w:rFonts w:ascii="Times New Roman" w:hAnsi="Times New Roman"/>
          <w:color w:val="000000"/>
          <w:sz w:val="22"/>
        </w:rPr>
        <w:t xml:space="preserve"> la demi-vie.</w:t>
      </w:r>
      <w:r w:rsidRPr="005A710D">
        <w:rPr>
          <w:rFonts w:ascii="Times New Roman" w:hAnsi="Times New Roman"/>
          <w:sz w:val="22"/>
        </w:rPr>
        <w:t xml:space="preserve"> </w:t>
      </w:r>
    </w:p>
    <w:p w14:paraId="7467B413" w14:textId="77777777" w:rsidR="00817FA9" w:rsidRPr="005A710D" w:rsidRDefault="00817FA9" w:rsidP="00817FA9">
      <w:pPr>
        <w:keepNext/>
        <w:spacing w:line="240" w:lineRule="auto"/>
        <w:rPr>
          <w:szCs w:val="22"/>
        </w:rPr>
      </w:pPr>
    </w:p>
    <w:p w14:paraId="49742880" w14:textId="77777777" w:rsidR="00817FA9" w:rsidRPr="005A710D" w:rsidRDefault="00817FA9" w:rsidP="00817FA9">
      <w:pPr>
        <w:keepNext/>
        <w:spacing w:line="240" w:lineRule="auto"/>
        <w:rPr>
          <w:szCs w:val="22"/>
          <w:u w:val="single"/>
        </w:rPr>
      </w:pPr>
      <w:r w:rsidRPr="005A710D">
        <w:rPr>
          <w:u w:val="single"/>
        </w:rPr>
        <w:t>Absorption</w:t>
      </w:r>
    </w:p>
    <w:p w14:paraId="08428A0C" w14:textId="77777777" w:rsidR="00817FA9" w:rsidRPr="005A710D" w:rsidRDefault="00817FA9" w:rsidP="00817FA9">
      <w:pPr>
        <w:keepNext/>
        <w:spacing w:line="240" w:lineRule="auto"/>
        <w:rPr>
          <w:szCs w:val="22"/>
          <w:u w:val="single"/>
        </w:rPr>
      </w:pPr>
    </w:p>
    <w:p w14:paraId="7BB6B623" w14:textId="77777777" w:rsidR="00817FA9" w:rsidRPr="005A710D" w:rsidRDefault="00817FA9" w:rsidP="00817FA9">
      <w:pPr>
        <w:pStyle w:val="CDSNotesStyle"/>
        <w:keepNext/>
        <w:spacing w:before="0" w:after="0"/>
        <w:ind w:left="0"/>
        <w:rPr>
          <w:rFonts w:ascii="Times New Roman" w:hAnsi="Times New Roman"/>
          <w:bCs/>
          <w:i w:val="0"/>
          <w:iCs/>
          <w:color w:val="auto"/>
          <w:sz w:val="22"/>
          <w:szCs w:val="22"/>
        </w:rPr>
      </w:pPr>
      <w:r w:rsidRPr="005A710D">
        <w:rPr>
          <w:rFonts w:ascii="Times New Roman" w:hAnsi="Times New Roman"/>
          <w:i w:val="0"/>
          <w:color w:val="auto"/>
          <w:sz w:val="22"/>
        </w:rPr>
        <w:t xml:space="preserve">La concentration maximale de </w:t>
      </w:r>
      <w:r w:rsidR="003953D4" w:rsidRPr="005A710D">
        <w:rPr>
          <w:rFonts w:ascii="Times New Roman" w:hAnsi="Times New Roman"/>
          <w:i w:val="0"/>
          <w:color w:val="auto"/>
          <w:sz w:val="22"/>
        </w:rPr>
        <w:t>tirzépatide</w:t>
      </w:r>
      <w:r w:rsidRPr="005A710D">
        <w:rPr>
          <w:rFonts w:ascii="Times New Roman" w:hAnsi="Times New Roman"/>
          <w:i w:val="0"/>
          <w:color w:val="auto"/>
          <w:sz w:val="22"/>
        </w:rPr>
        <w:t xml:space="preserve"> est atteinte 8 à 72</w:t>
      </w:r>
      <w:r w:rsidR="003953D4" w:rsidRPr="005A710D">
        <w:rPr>
          <w:rFonts w:ascii="Times New Roman" w:hAnsi="Times New Roman"/>
          <w:i w:val="0"/>
          <w:color w:val="auto"/>
          <w:sz w:val="22"/>
        </w:rPr>
        <w:t> </w:t>
      </w:r>
      <w:r w:rsidRPr="005A710D">
        <w:rPr>
          <w:rFonts w:ascii="Times New Roman" w:hAnsi="Times New Roman"/>
          <w:i w:val="0"/>
          <w:color w:val="auto"/>
          <w:sz w:val="22"/>
        </w:rPr>
        <w:t>heures après administration d</w:t>
      </w:r>
      <w:r w:rsidR="00443B72" w:rsidRPr="005A710D">
        <w:rPr>
          <w:rFonts w:ascii="Times New Roman" w:hAnsi="Times New Roman"/>
          <w:i w:val="0"/>
          <w:color w:val="auto"/>
          <w:sz w:val="22"/>
        </w:rPr>
        <w:t>’une</w:t>
      </w:r>
      <w:r w:rsidRPr="005A710D">
        <w:rPr>
          <w:rFonts w:ascii="Times New Roman" w:hAnsi="Times New Roman"/>
          <w:i w:val="0"/>
          <w:color w:val="auto"/>
          <w:sz w:val="22"/>
        </w:rPr>
        <w:t xml:space="preserve"> dose. L’exposition à l’état d’équilibre est atteinte après 4</w:t>
      </w:r>
      <w:r w:rsidR="003953D4" w:rsidRPr="005A710D">
        <w:rPr>
          <w:rFonts w:ascii="Times New Roman" w:hAnsi="Times New Roman"/>
          <w:i w:val="0"/>
          <w:color w:val="auto"/>
          <w:sz w:val="22"/>
        </w:rPr>
        <w:t> </w:t>
      </w:r>
      <w:r w:rsidRPr="005A710D">
        <w:rPr>
          <w:rFonts w:ascii="Times New Roman" w:hAnsi="Times New Roman"/>
          <w:i w:val="0"/>
          <w:color w:val="auto"/>
          <w:sz w:val="22"/>
        </w:rPr>
        <w:t xml:space="preserve">semaines </w:t>
      </w:r>
      <w:r w:rsidR="00443B72" w:rsidRPr="005A710D">
        <w:rPr>
          <w:rFonts w:ascii="Times New Roman" w:hAnsi="Times New Roman"/>
          <w:i w:val="0"/>
          <w:color w:val="auto"/>
          <w:sz w:val="22"/>
          <w:lang w:bidi="fr-FR"/>
        </w:rPr>
        <w:t>en</w:t>
      </w:r>
      <w:r w:rsidR="003953D4" w:rsidRPr="005A710D">
        <w:rPr>
          <w:rFonts w:ascii="Times New Roman" w:hAnsi="Times New Roman"/>
          <w:i w:val="0"/>
          <w:color w:val="auto"/>
          <w:sz w:val="22"/>
          <w:lang w:bidi="fr-FR"/>
        </w:rPr>
        <w:t xml:space="preserve"> administration hebdomadaire</w:t>
      </w:r>
      <w:r w:rsidRPr="005A710D">
        <w:rPr>
          <w:rFonts w:ascii="Times New Roman" w:hAnsi="Times New Roman"/>
          <w:i w:val="0"/>
          <w:color w:val="auto"/>
          <w:sz w:val="22"/>
        </w:rPr>
        <w:t xml:space="preserve">. L’exposition au </w:t>
      </w:r>
      <w:r w:rsidR="003953D4" w:rsidRPr="005A710D">
        <w:rPr>
          <w:rFonts w:ascii="Times New Roman" w:hAnsi="Times New Roman"/>
          <w:i w:val="0"/>
          <w:color w:val="auto"/>
          <w:sz w:val="22"/>
        </w:rPr>
        <w:t>tirzépatide</w:t>
      </w:r>
      <w:r w:rsidRPr="005A710D">
        <w:rPr>
          <w:rFonts w:ascii="Times New Roman" w:hAnsi="Times New Roman"/>
          <w:i w:val="0"/>
          <w:color w:val="auto"/>
          <w:sz w:val="22"/>
        </w:rPr>
        <w:t xml:space="preserve"> augmente de manière proportionnelle à la dose. </w:t>
      </w:r>
    </w:p>
    <w:p w14:paraId="2B765D5E" w14:textId="77777777" w:rsidR="00817FA9" w:rsidRPr="005A710D" w:rsidRDefault="00817FA9" w:rsidP="00817FA9">
      <w:pPr>
        <w:pStyle w:val="CDSNotesStyle"/>
        <w:keepNext/>
        <w:spacing w:before="0" w:after="0"/>
        <w:ind w:left="0"/>
        <w:rPr>
          <w:rFonts w:ascii="Times New Roman" w:hAnsi="Times New Roman"/>
          <w:bCs/>
          <w:i w:val="0"/>
          <w:iCs/>
          <w:color w:val="auto"/>
          <w:sz w:val="22"/>
          <w:szCs w:val="22"/>
        </w:rPr>
      </w:pPr>
    </w:p>
    <w:p w14:paraId="76E8B457" w14:textId="77777777" w:rsidR="00817FA9" w:rsidRPr="005A710D" w:rsidRDefault="00817FA9" w:rsidP="00817FA9">
      <w:pPr>
        <w:pStyle w:val="CDSNotesStyle"/>
        <w:spacing w:before="0" w:after="0"/>
        <w:ind w:left="0"/>
        <w:rPr>
          <w:rFonts w:ascii="Times New Roman" w:hAnsi="Times New Roman"/>
          <w:bCs/>
          <w:i w:val="0"/>
          <w:iCs/>
          <w:color w:val="auto"/>
          <w:sz w:val="22"/>
          <w:szCs w:val="22"/>
        </w:rPr>
      </w:pPr>
      <w:r w:rsidRPr="005A710D">
        <w:rPr>
          <w:rFonts w:ascii="Times New Roman" w:hAnsi="Times New Roman"/>
          <w:i w:val="0"/>
          <w:color w:val="auto"/>
          <w:sz w:val="22"/>
        </w:rPr>
        <w:t xml:space="preserve">Une exposition similaire a été obtenue avec une administration sous-cutanée de </w:t>
      </w:r>
      <w:r w:rsidR="003953D4" w:rsidRPr="005A710D">
        <w:rPr>
          <w:rFonts w:ascii="Times New Roman" w:hAnsi="Times New Roman"/>
          <w:i w:val="0"/>
          <w:color w:val="auto"/>
          <w:sz w:val="22"/>
        </w:rPr>
        <w:t>tirzépatide</w:t>
      </w:r>
      <w:r w:rsidRPr="005A710D">
        <w:rPr>
          <w:rFonts w:ascii="Times New Roman" w:hAnsi="Times New Roman"/>
          <w:i w:val="0"/>
          <w:color w:val="auto"/>
          <w:sz w:val="22"/>
        </w:rPr>
        <w:t xml:space="preserve"> dans l’abdomen, la cuisse ou le haut du bras. </w:t>
      </w:r>
    </w:p>
    <w:p w14:paraId="585B5B99" w14:textId="77777777" w:rsidR="00817FA9" w:rsidRPr="005A710D" w:rsidRDefault="00817FA9" w:rsidP="00817FA9">
      <w:pPr>
        <w:pStyle w:val="CDSNotesStyle"/>
        <w:spacing w:before="0" w:after="0"/>
        <w:ind w:left="0"/>
        <w:rPr>
          <w:rFonts w:ascii="Times New Roman" w:hAnsi="Times New Roman"/>
          <w:bCs/>
          <w:i w:val="0"/>
          <w:iCs/>
          <w:color w:val="auto"/>
          <w:sz w:val="22"/>
          <w:szCs w:val="22"/>
        </w:rPr>
      </w:pPr>
    </w:p>
    <w:p w14:paraId="43D5EF4C" w14:textId="77777777" w:rsidR="00817FA9" w:rsidRPr="005A710D" w:rsidRDefault="00817FA9" w:rsidP="00817FA9">
      <w:pPr>
        <w:pStyle w:val="CDSNotesStyle"/>
        <w:spacing w:before="0" w:after="0"/>
        <w:ind w:left="0"/>
        <w:rPr>
          <w:rFonts w:ascii="Times New Roman" w:hAnsi="Times New Roman"/>
          <w:bCs/>
          <w:i w:val="0"/>
          <w:iCs/>
          <w:color w:val="auto"/>
          <w:sz w:val="22"/>
          <w:szCs w:val="22"/>
        </w:rPr>
      </w:pPr>
      <w:r w:rsidRPr="005A710D">
        <w:rPr>
          <w:rFonts w:ascii="Times New Roman" w:hAnsi="Times New Roman"/>
          <w:i w:val="0"/>
          <w:color w:val="auto"/>
          <w:sz w:val="22"/>
        </w:rPr>
        <w:t xml:space="preserve">La biodisponibilité absolue du </w:t>
      </w:r>
      <w:r w:rsidR="003953D4" w:rsidRPr="005A710D">
        <w:rPr>
          <w:rFonts w:ascii="Times New Roman" w:hAnsi="Times New Roman"/>
          <w:i w:val="0"/>
          <w:color w:val="auto"/>
          <w:sz w:val="22"/>
        </w:rPr>
        <w:t>tirzépatide</w:t>
      </w:r>
      <w:r w:rsidRPr="005A710D">
        <w:rPr>
          <w:rFonts w:ascii="Times New Roman" w:hAnsi="Times New Roman"/>
          <w:i w:val="0"/>
          <w:color w:val="auto"/>
          <w:sz w:val="22"/>
        </w:rPr>
        <w:t xml:space="preserve"> par voie sous-cutanée était de 80</w:t>
      </w:r>
      <w:r w:rsidR="003953D4" w:rsidRPr="005A710D">
        <w:rPr>
          <w:rFonts w:ascii="Times New Roman" w:hAnsi="Times New Roman"/>
          <w:i w:val="0"/>
          <w:color w:val="auto"/>
          <w:sz w:val="22"/>
        </w:rPr>
        <w:t> </w:t>
      </w:r>
      <w:r w:rsidRPr="005A710D">
        <w:rPr>
          <w:rFonts w:ascii="Times New Roman" w:hAnsi="Times New Roman"/>
          <w:i w:val="0"/>
          <w:color w:val="auto"/>
          <w:sz w:val="22"/>
        </w:rPr>
        <w:t>%.</w:t>
      </w:r>
    </w:p>
    <w:p w14:paraId="014A13F9" w14:textId="77777777" w:rsidR="00817FA9" w:rsidRPr="005A710D" w:rsidRDefault="00817FA9" w:rsidP="00817FA9">
      <w:pPr>
        <w:spacing w:line="240" w:lineRule="auto"/>
        <w:rPr>
          <w:szCs w:val="22"/>
        </w:rPr>
      </w:pPr>
    </w:p>
    <w:p w14:paraId="11ECF760" w14:textId="77777777" w:rsidR="00817FA9" w:rsidRPr="005A710D" w:rsidRDefault="00817FA9" w:rsidP="00817FA9">
      <w:pPr>
        <w:keepNext/>
        <w:spacing w:line="240" w:lineRule="auto"/>
        <w:rPr>
          <w:szCs w:val="22"/>
          <w:u w:val="single"/>
        </w:rPr>
      </w:pPr>
      <w:r w:rsidRPr="005A710D">
        <w:rPr>
          <w:u w:val="single"/>
        </w:rPr>
        <w:t>Distribution</w:t>
      </w:r>
    </w:p>
    <w:p w14:paraId="4ADACF07" w14:textId="77777777" w:rsidR="00817FA9" w:rsidRPr="005A710D" w:rsidRDefault="00817FA9" w:rsidP="00817FA9">
      <w:pPr>
        <w:keepNext/>
        <w:spacing w:line="240" w:lineRule="auto"/>
        <w:rPr>
          <w:szCs w:val="22"/>
        </w:rPr>
      </w:pPr>
    </w:p>
    <w:p w14:paraId="47452AE1" w14:textId="77777777" w:rsidR="00817FA9" w:rsidRPr="005A710D" w:rsidRDefault="00817FA9" w:rsidP="00817FA9">
      <w:pPr>
        <w:pStyle w:val="PLRBodyTextIndented"/>
        <w:keepNext/>
        <w:spacing w:after="0"/>
        <w:ind w:left="0"/>
        <w:rPr>
          <w:rFonts w:ascii="Times New Roman" w:eastAsia="Times New Roman" w:hAnsi="Times New Roman"/>
          <w:sz w:val="22"/>
          <w:szCs w:val="22"/>
        </w:rPr>
      </w:pPr>
      <w:r w:rsidRPr="005A710D">
        <w:rPr>
          <w:rFonts w:ascii="Times New Roman" w:hAnsi="Times New Roman"/>
          <w:sz w:val="22"/>
        </w:rPr>
        <w:t>Le volume de distribution apparent moyen à l’état d’équilibre du tirz</w:t>
      </w:r>
      <w:r w:rsidR="00990266" w:rsidRPr="005A710D">
        <w:rPr>
          <w:rFonts w:ascii="Times New Roman" w:hAnsi="Times New Roman"/>
          <w:sz w:val="22"/>
        </w:rPr>
        <w:t>é</w:t>
      </w:r>
      <w:r w:rsidRPr="005A710D">
        <w:rPr>
          <w:rFonts w:ascii="Times New Roman" w:hAnsi="Times New Roman"/>
          <w:sz w:val="22"/>
        </w:rPr>
        <w:t xml:space="preserve">patide après administration sous-cutanée chez les patients </w:t>
      </w:r>
      <w:r w:rsidR="00BC4A09" w:rsidRPr="005A710D">
        <w:rPr>
          <w:rFonts w:ascii="Times New Roman" w:hAnsi="Times New Roman"/>
          <w:sz w:val="22"/>
        </w:rPr>
        <w:t>ayant un</w:t>
      </w:r>
      <w:r w:rsidRPr="005A710D">
        <w:rPr>
          <w:rFonts w:ascii="Times New Roman" w:hAnsi="Times New Roman"/>
          <w:sz w:val="22"/>
        </w:rPr>
        <w:t xml:space="preserve"> diabète de type</w:t>
      </w:r>
      <w:r w:rsidR="00BC4A09" w:rsidRPr="005A710D">
        <w:rPr>
          <w:rFonts w:ascii="Times New Roman" w:hAnsi="Times New Roman"/>
          <w:sz w:val="22"/>
        </w:rPr>
        <w:t> </w:t>
      </w:r>
      <w:r w:rsidRPr="005A710D">
        <w:rPr>
          <w:rFonts w:ascii="Times New Roman" w:hAnsi="Times New Roman"/>
          <w:sz w:val="22"/>
        </w:rPr>
        <w:t>2 est d’environ 10,3 </w:t>
      </w:r>
      <w:r w:rsidR="000B3342" w:rsidRPr="005A710D">
        <w:rPr>
          <w:rFonts w:ascii="Times New Roman" w:hAnsi="Times New Roman"/>
          <w:sz w:val="22"/>
        </w:rPr>
        <w:t>L</w:t>
      </w:r>
      <w:r w:rsidR="00434422" w:rsidRPr="005A710D">
        <w:rPr>
          <w:rFonts w:ascii="Times New Roman" w:hAnsi="Times New Roman"/>
          <w:sz w:val="22"/>
        </w:rPr>
        <w:t xml:space="preserve">, </w:t>
      </w:r>
      <w:r w:rsidR="00E3599F" w:rsidRPr="005A710D">
        <w:rPr>
          <w:rFonts w:ascii="Times New Roman" w:hAnsi="Times New Roman"/>
          <w:sz w:val="22"/>
        </w:rPr>
        <w:t>et 9,7 L chez les patients en situation d’obésité.</w:t>
      </w:r>
    </w:p>
    <w:p w14:paraId="438AC81D" w14:textId="77777777" w:rsidR="00817FA9" w:rsidRPr="005A710D" w:rsidRDefault="00817FA9" w:rsidP="00817FA9">
      <w:pPr>
        <w:pStyle w:val="PLRBodyTextIndented"/>
        <w:spacing w:after="0"/>
        <w:ind w:left="0"/>
        <w:rPr>
          <w:rFonts w:ascii="Times New Roman" w:hAnsi="Times New Roman"/>
          <w:sz w:val="22"/>
          <w:szCs w:val="22"/>
        </w:rPr>
      </w:pPr>
    </w:p>
    <w:p w14:paraId="3E2BDA3A" w14:textId="77777777" w:rsidR="00817FA9" w:rsidRPr="005A710D" w:rsidRDefault="00817FA9" w:rsidP="00817FA9">
      <w:pPr>
        <w:pStyle w:val="PLRBodyTextIndented"/>
        <w:spacing w:after="0"/>
        <w:ind w:left="0"/>
        <w:rPr>
          <w:rFonts w:ascii="Times New Roman" w:eastAsia="Times New Roman" w:hAnsi="Times New Roman"/>
          <w:sz w:val="22"/>
          <w:szCs w:val="22"/>
        </w:rPr>
      </w:pPr>
      <w:r w:rsidRPr="005A710D">
        <w:rPr>
          <w:rFonts w:ascii="Times New Roman" w:hAnsi="Times New Roman"/>
          <w:sz w:val="22"/>
        </w:rPr>
        <w:t xml:space="preserve">Le </w:t>
      </w:r>
      <w:r w:rsidR="000B3342" w:rsidRPr="005A710D">
        <w:rPr>
          <w:rFonts w:ascii="Times New Roman" w:hAnsi="Times New Roman"/>
          <w:sz w:val="22"/>
        </w:rPr>
        <w:t>tirzépatide</w:t>
      </w:r>
      <w:r w:rsidRPr="005A710D">
        <w:rPr>
          <w:rFonts w:ascii="Times New Roman" w:hAnsi="Times New Roman"/>
          <w:sz w:val="22"/>
        </w:rPr>
        <w:t xml:space="preserve"> est fortement lié à l’albumine plasmatique (99</w:t>
      </w:r>
      <w:r w:rsidR="000B3342" w:rsidRPr="005A710D">
        <w:rPr>
          <w:rFonts w:ascii="Times New Roman" w:hAnsi="Times New Roman"/>
          <w:sz w:val="22"/>
        </w:rPr>
        <w:t> </w:t>
      </w:r>
      <w:r w:rsidRPr="005A710D">
        <w:rPr>
          <w:rFonts w:ascii="Times New Roman" w:hAnsi="Times New Roman"/>
          <w:sz w:val="22"/>
        </w:rPr>
        <w:t>%).</w:t>
      </w:r>
    </w:p>
    <w:p w14:paraId="335FA6CE" w14:textId="77777777" w:rsidR="00817FA9" w:rsidRPr="005A710D" w:rsidRDefault="00817FA9" w:rsidP="00817FA9">
      <w:pPr>
        <w:spacing w:line="240" w:lineRule="auto"/>
        <w:rPr>
          <w:szCs w:val="22"/>
        </w:rPr>
      </w:pPr>
    </w:p>
    <w:p w14:paraId="778F0E77" w14:textId="77777777" w:rsidR="00817FA9" w:rsidRPr="005A710D" w:rsidRDefault="00817FA9" w:rsidP="00817FA9">
      <w:pPr>
        <w:keepNext/>
        <w:spacing w:line="240" w:lineRule="auto"/>
        <w:rPr>
          <w:szCs w:val="22"/>
          <w:u w:val="single"/>
        </w:rPr>
      </w:pPr>
      <w:r w:rsidRPr="005A710D">
        <w:rPr>
          <w:u w:val="single"/>
        </w:rPr>
        <w:t xml:space="preserve">Biotransformation </w:t>
      </w:r>
    </w:p>
    <w:p w14:paraId="462ADF12" w14:textId="77777777" w:rsidR="00817FA9" w:rsidRPr="005A710D" w:rsidRDefault="00817FA9" w:rsidP="00817FA9">
      <w:pPr>
        <w:keepNext/>
        <w:spacing w:line="240" w:lineRule="auto"/>
        <w:rPr>
          <w:szCs w:val="22"/>
          <w:u w:val="single"/>
        </w:rPr>
      </w:pPr>
    </w:p>
    <w:p w14:paraId="75BC887B" w14:textId="77777777" w:rsidR="00817FA9" w:rsidRPr="005A710D" w:rsidRDefault="00817FA9" w:rsidP="00817FA9">
      <w:pPr>
        <w:keepNext/>
        <w:tabs>
          <w:tab w:val="clear" w:pos="567"/>
        </w:tabs>
        <w:spacing w:line="240" w:lineRule="auto"/>
        <w:rPr>
          <w:szCs w:val="22"/>
        </w:rPr>
      </w:pPr>
      <w:r w:rsidRPr="005A710D">
        <w:t>Le tirz</w:t>
      </w:r>
      <w:r w:rsidR="00793CD6" w:rsidRPr="005A710D">
        <w:t>é</w:t>
      </w:r>
      <w:r w:rsidRPr="005A710D">
        <w:t>patide est métabolisé par clivage protéolytique de la chaîne peptidique</w:t>
      </w:r>
      <w:r w:rsidRPr="005A710D">
        <w:rPr>
          <w:color w:val="000000"/>
        </w:rPr>
        <w:t>, bêta</w:t>
      </w:r>
      <w:r w:rsidRPr="005A710D">
        <w:rPr>
          <w:color w:val="000000"/>
        </w:rPr>
        <w:noBreakHyphen/>
        <w:t>oxydation du</w:t>
      </w:r>
      <w:r w:rsidRPr="005A710D">
        <w:t xml:space="preserve"> fragment diacide gras en C20 et hydrolyse des amides.</w:t>
      </w:r>
    </w:p>
    <w:p w14:paraId="5CCCD9CF" w14:textId="77777777" w:rsidR="00817FA9" w:rsidRPr="005A710D" w:rsidRDefault="00817FA9" w:rsidP="00817FA9">
      <w:pPr>
        <w:spacing w:line="240" w:lineRule="auto"/>
        <w:rPr>
          <w:szCs w:val="22"/>
        </w:rPr>
      </w:pPr>
    </w:p>
    <w:p w14:paraId="39CCAF3E" w14:textId="77777777" w:rsidR="00817FA9" w:rsidRPr="005A710D" w:rsidRDefault="00817FA9" w:rsidP="00817FA9">
      <w:pPr>
        <w:keepNext/>
        <w:spacing w:line="240" w:lineRule="auto"/>
        <w:rPr>
          <w:szCs w:val="22"/>
          <w:u w:val="single"/>
        </w:rPr>
      </w:pPr>
      <w:r w:rsidRPr="005A710D">
        <w:rPr>
          <w:u w:val="single"/>
        </w:rPr>
        <w:t>Élimination</w:t>
      </w:r>
    </w:p>
    <w:p w14:paraId="7C6BBD94" w14:textId="77777777" w:rsidR="00817FA9" w:rsidRPr="005A710D" w:rsidRDefault="00817FA9" w:rsidP="00817FA9">
      <w:pPr>
        <w:keepNext/>
        <w:spacing w:line="240" w:lineRule="auto"/>
        <w:rPr>
          <w:i/>
          <w:szCs w:val="22"/>
        </w:rPr>
      </w:pPr>
    </w:p>
    <w:p w14:paraId="4C54D1B9" w14:textId="77777777" w:rsidR="00817FA9" w:rsidRPr="005A710D" w:rsidRDefault="00817FA9" w:rsidP="00817FA9">
      <w:pPr>
        <w:keepNext/>
        <w:spacing w:line="240" w:lineRule="auto"/>
        <w:rPr>
          <w:szCs w:val="22"/>
        </w:rPr>
      </w:pPr>
      <w:r w:rsidRPr="005A710D">
        <w:t xml:space="preserve">La clairance apparente moyenne du </w:t>
      </w:r>
      <w:r w:rsidR="000B3342" w:rsidRPr="005A710D">
        <w:t>tirzépatide</w:t>
      </w:r>
      <w:r w:rsidRPr="005A710D">
        <w:t xml:space="preserve"> dans la population est d</w:t>
      </w:r>
      <w:r w:rsidR="00E3599F" w:rsidRPr="005A710D">
        <w:t>’environ</w:t>
      </w:r>
      <w:r w:rsidRPr="005A710D">
        <w:t xml:space="preserve"> 0,06 </w:t>
      </w:r>
      <w:r w:rsidR="000B3342" w:rsidRPr="005A710D">
        <w:t>L</w:t>
      </w:r>
      <w:r w:rsidRPr="005A710D">
        <w:t>/h avec une demi-vie d’élimination d’environ 5</w:t>
      </w:r>
      <w:r w:rsidR="00BC4A09" w:rsidRPr="005A710D">
        <w:t> </w:t>
      </w:r>
      <w:r w:rsidRPr="005A710D">
        <w:t>jours, ce qui permet de l’administrer une fois par semaine.</w:t>
      </w:r>
    </w:p>
    <w:p w14:paraId="6CFE82E4" w14:textId="77777777" w:rsidR="00817FA9" w:rsidRPr="005A710D" w:rsidRDefault="00817FA9" w:rsidP="00817FA9">
      <w:pPr>
        <w:spacing w:line="240" w:lineRule="auto"/>
        <w:rPr>
          <w:i/>
          <w:szCs w:val="22"/>
        </w:rPr>
      </w:pPr>
    </w:p>
    <w:p w14:paraId="7AF0591D" w14:textId="77777777" w:rsidR="00817FA9" w:rsidRPr="005A710D" w:rsidRDefault="00817FA9" w:rsidP="00817FA9">
      <w:pPr>
        <w:pStyle w:val="PLRBodyTextIndented"/>
        <w:spacing w:after="0"/>
        <w:ind w:left="0"/>
        <w:rPr>
          <w:rFonts w:ascii="Times New Roman" w:hAnsi="Times New Roman"/>
          <w:color w:val="000000"/>
          <w:sz w:val="22"/>
          <w:szCs w:val="22"/>
        </w:rPr>
      </w:pPr>
      <w:r w:rsidRPr="005A710D">
        <w:rPr>
          <w:rFonts w:ascii="Times New Roman" w:hAnsi="Times New Roman"/>
          <w:color w:val="000000"/>
          <w:sz w:val="22"/>
        </w:rPr>
        <w:t xml:space="preserve">Le </w:t>
      </w:r>
      <w:r w:rsidR="000B3342" w:rsidRPr="005A710D">
        <w:rPr>
          <w:rFonts w:ascii="Times New Roman" w:hAnsi="Times New Roman"/>
          <w:color w:val="000000"/>
          <w:sz w:val="22"/>
        </w:rPr>
        <w:t>tirzépatide</w:t>
      </w:r>
      <w:r w:rsidRPr="005A710D">
        <w:rPr>
          <w:rFonts w:ascii="Times New Roman" w:hAnsi="Times New Roman"/>
          <w:color w:val="000000"/>
          <w:sz w:val="22"/>
        </w:rPr>
        <w:t xml:space="preserve"> est éliminé par métabolisme. Les principales voies d’excrétion des métabolites du </w:t>
      </w:r>
      <w:r w:rsidR="000B3342" w:rsidRPr="005A710D">
        <w:rPr>
          <w:rFonts w:ascii="Times New Roman" w:hAnsi="Times New Roman"/>
          <w:color w:val="000000"/>
          <w:sz w:val="22"/>
        </w:rPr>
        <w:t>tirzépatide</w:t>
      </w:r>
      <w:r w:rsidRPr="005A710D">
        <w:rPr>
          <w:rFonts w:ascii="Times New Roman" w:hAnsi="Times New Roman"/>
          <w:color w:val="000000"/>
          <w:sz w:val="22"/>
        </w:rPr>
        <w:t xml:space="preserve"> sont l’urine et les fèces. Le </w:t>
      </w:r>
      <w:r w:rsidR="000B3342" w:rsidRPr="005A710D">
        <w:rPr>
          <w:rFonts w:ascii="Times New Roman" w:hAnsi="Times New Roman"/>
          <w:color w:val="000000"/>
          <w:sz w:val="22"/>
        </w:rPr>
        <w:t>tirzépatide</w:t>
      </w:r>
      <w:r w:rsidRPr="005A710D">
        <w:rPr>
          <w:rFonts w:ascii="Times New Roman" w:hAnsi="Times New Roman"/>
          <w:color w:val="000000"/>
          <w:sz w:val="22"/>
        </w:rPr>
        <w:t xml:space="preserve"> intact n’a été détecté ni dans les urines ni dans les fèces.</w:t>
      </w:r>
    </w:p>
    <w:p w14:paraId="7197AA23" w14:textId="77777777" w:rsidR="00817FA9" w:rsidRPr="005A710D" w:rsidRDefault="00817FA9" w:rsidP="00817FA9">
      <w:pPr>
        <w:spacing w:line="240" w:lineRule="auto"/>
        <w:rPr>
          <w:i/>
          <w:szCs w:val="22"/>
        </w:rPr>
      </w:pPr>
    </w:p>
    <w:p w14:paraId="6267039D" w14:textId="77777777" w:rsidR="00817FA9" w:rsidRPr="005A710D" w:rsidRDefault="00817FA9" w:rsidP="00F45811">
      <w:pPr>
        <w:keepNext/>
        <w:keepLines/>
        <w:spacing w:line="240" w:lineRule="auto"/>
        <w:rPr>
          <w:szCs w:val="22"/>
          <w:u w:val="single"/>
        </w:rPr>
      </w:pPr>
      <w:r w:rsidRPr="005A710D">
        <w:rPr>
          <w:u w:val="single"/>
        </w:rPr>
        <w:t>Populations spéciales</w:t>
      </w:r>
    </w:p>
    <w:p w14:paraId="25028477" w14:textId="77777777" w:rsidR="00817FA9" w:rsidRPr="005A710D" w:rsidRDefault="00817FA9" w:rsidP="00F45811">
      <w:pPr>
        <w:keepNext/>
        <w:keepLines/>
        <w:spacing w:line="240" w:lineRule="auto"/>
        <w:rPr>
          <w:i/>
          <w:szCs w:val="22"/>
        </w:rPr>
      </w:pPr>
    </w:p>
    <w:p w14:paraId="6CA08851" w14:textId="77777777" w:rsidR="00817FA9" w:rsidRPr="005A710D" w:rsidRDefault="00817FA9" w:rsidP="00F45811">
      <w:pPr>
        <w:keepNext/>
        <w:keepLines/>
        <w:spacing w:line="240" w:lineRule="auto"/>
        <w:rPr>
          <w:i/>
          <w:szCs w:val="22"/>
          <w:u w:val="single"/>
        </w:rPr>
      </w:pPr>
      <w:r w:rsidRPr="005A710D">
        <w:rPr>
          <w:i/>
          <w:u w:val="single"/>
        </w:rPr>
        <w:t>Âge, sexe, race, origine ethnique, poids corporel</w:t>
      </w:r>
    </w:p>
    <w:p w14:paraId="659A8961" w14:textId="77777777" w:rsidR="00592456" w:rsidRPr="005A710D" w:rsidRDefault="00592456" w:rsidP="00817FA9">
      <w:pPr>
        <w:pStyle w:val="PLRBulletedIndent"/>
        <w:keepNext/>
        <w:ind w:left="0" w:firstLine="0"/>
        <w:rPr>
          <w:rFonts w:ascii="Times New Roman" w:hAnsi="Times New Roman"/>
          <w:color w:val="000000"/>
          <w:sz w:val="22"/>
        </w:rPr>
      </w:pPr>
    </w:p>
    <w:p w14:paraId="7495351D" w14:textId="77777777" w:rsidR="00817FA9" w:rsidRPr="005A710D" w:rsidRDefault="00817FA9" w:rsidP="00817FA9">
      <w:pPr>
        <w:pStyle w:val="PLRBulletedIndent"/>
        <w:keepNext/>
        <w:ind w:left="0" w:firstLine="0"/>
        <w:rPr>
          <w:rFonts w:ascii="Times New Roman" w:hAnsi="Times New Roman"/>
          <w:color w:val="000000"/>
          <w:sz w:val="22"/>
          <w:szCs w:val="22"/>
        </w:rPr>
      </w:pPr>
      <w:r w:rsidRPr="005A710D">
        <w:rPr>
          <w:rFonts w:ascii="Times New Roman" w:hAnsi="Times New Roman"/>
          <w:color w:val="000000"/>
          <w:sz w:val="22"/>
        </w:rPr>
        <w:t>L’âge, le sexe, la race, l’origine ethnique ou le poids corporel n’ont</w:t>
      </w:r>
      <w:r w:rsidR="00337F62" w:rsidRPr="005A710D">
        <w:rPr>
          <w:rFonts w:ascii="Times New Roman" w:hAnsi="Times New Roman"/>
          <w:color w:val="000000"/>
          <w:sz w:val="22"/>
        </w:rPr>
        <w:t xml:space="preserve"> </w:t>
      </w:r>
      <w:r w:rsidRPr="005A710D">
        <w:rPr>
          <w:rFonts w:ascii="Times New Roman" w:hAnsi="Times New Roman"/>
          <w:color w:val="000000"/>
          <w:sz w:val="22"/>
        </w:rPr>
        <w:t xml:space="preserve">aucun effet cliniquement pertinent sur la pharmacocinétique (PK) du </w:t>
      </w:r>
      <w:r w:rsidR="00337F62" w:rsidRPr="005A710D">
        <w:rPr>
          <w:rFonts w:ascii="Times New Roman" w:hAnsi="Times New Roman"/>
          <w:color w:val="000000"/>
          <w:sz w:val="22"/>
        </w:rPr>
        <w:t>tirzépatide</w:t>
      </w:r>
      <w:r w:rsidRPr="005A710D">
        <w:rPr>
          <w:rFonts w:ascii="Times New Roman" w:hAnsi="Times New Roman"/>
          <w:color w:val="000000"/>
          <w:sz w:val="22"/>
        </w:rPr>
        <w:t>.</w:t>
      </w:r>
      <w:r w:rsidR="006325B8" w:rsidRPr="005A710D">
        <w:rPr>
          <w:rFonts w:ascii="Times New Roman" w:hAnsi="Times New Roman"/>
          <w:color w:val="000000"/>
          <w:sz w:val="22"/>
        </w:rPr>
        <w:t xml:space="preserve"> D'après une analyse pharmacocinétique de population, l'exposition au tirzépatide augmente avec la diminution du poids corporel ; cependant, l</w:t>
      </w:r>
      <w:r w:rsidR="0058651E" w:rsidRPr="005A710D">
        <w:rPr>
          <w:rFonts w:ascii="Times New Roman" w:hAnsi="Times New Roman"/>
          <w:color w:val="000000"/>
          <w:sz w:val="22"/>
        </w:rPr>
        <w:t>e poids corporel ne semble pas présenter d’effet cliniquement pertinent sur la pharmacocinétique du tirzépatide.</w:t>
      </w:r>
    </w:p>
    <w:p w14:paraId="1B238270" w14:textId="77777777" w:rsidR="00817FA9" w:rsidRPr="005A710D" w:rsidRDefault="00817FA9" w:rsidP="00817FA9">
      <w:pPr>
        <w:spacing w:line="240" w:lineRule="auto"/>
        <w:rPr>
          <w:szCs w:val="22"/>
        </w:rPr>
      </w:pPr>
    </w:p>
    <w:p w14:paraId="3C4FC18E" w14:textId="77777777" w:rsidR="00817FA9" w:rsidRPr="005A710D" w:rsidRDefault="00817FA9" w:rsidP="00817FA9">
      <w:pPr>
        <w:keepNext/>
        <w:spacing w:line="240" w:lineRule="auto"/>
        <w:rPr>
          <w:i/>
          <w:iCs/>
          <w:szCs w:val="22"/>
          <w:u w:val="single"/>
        </w:rPr>
      </w:pPr>
      <w:r w:rsidRPr="005A710D">
        <w:rPr>
          <w:i/>
          <w:u w:val="single"/>
        </w:rPr>
        <w:lastRenderedPageBreak/>
        <w:t>Insuffisance rénale</w:t>
      </w:r>
    </w:p>
    <w:p w14:paraId="5AC12745" w14:textId="77777777" w:rsidR="00592456" w:rsidRPr="005A710D" w:rsidRDefault="00592456" w:rsidP="00817FA9">
      <w:pPr>
        <w:pStyle w:val="PLRBodyText"/>
        <w:keepNext/>
        <w:spacing w:after="0"/>
        <w:rPr>
          <w:rFonts w:ascii="Times New Roman" w:hAnsi="Times New Roman"/>
          <w:sz w:val="22"/>
        </w:rPr>
      </w:pPr>
    </w:p>
    <w:p w14:paraId="3F0C753B" w14:textId="77777777" w:rsidR="00817FA9" w:rsidRPr="005A710D" w:rsidRDefault="00817FA9" w:rsidP="00817FA9">
      <w:pPr>
        <w:pStyle w:val="PLRBodyText"/>
        <w:keepNext/>
        <w:spacing w:after="0"/>
        <w:rPr>
          <w:rFonts w:ascii="Times New Roman" w:hAnsi="Times New Roman" w:cs="Times New Roman"/>
          <w:sz w:val="22"/>
        </w:rPr>
      </w:pPr>
      <w:r w:rsidRPr="005A710D">
        <w:rPr>
          <w:rFonts w:ascii="Times New Roman" w:hAnsi="Times New Roman"/>
          <w:sz w:val="22"/>
        </w:rPr>
        <w:t xml:space="preserve">L’insuffisance rénale n’a aucune incidence sur la pharmacocinétique du </w:t>
      </w:r>
      <w:r w:rsidR="006A38DF" w:rsidRPr="005A710D">
        <w:rPr>
          <w:rFonts w:ascii="Times New Roman" w:hAnsi="Times New Roman"/>
          <w:sz w:val="22"/>
        </w:rPr>
        <w:t>tirzépatide</w:t>
      </w:r>
      <w:r w:rsidRPr="005A710D">
        <w:rPr>
          <w:rFonts w:ascii="Times New Roman" w:hAnsi="Times New Roman"/>
          <w:sz w:val="22"/>
        </w:rPr>
        <w:t>. La</w:t>
      </w:r>
      <w:r w:rsidR="00BC4A09" w:rsidRPr="005A710D">
        <w:rPr>
          <w:rFonts w:ascii="Times New Roman" w:hAnsi="Times New Roman"/>
          <w:sz w:val="22"/>
        </w:rPr>
        <w:t> </w:t>
      </w:r>
      <w:r w:rsidRPr="005A710D">
        <w:rPr>
          <w:rFonts w:ascii="Times New Roman" w:hAnsi="Times New Roman"/>
          <w:sz w:val="22"/>
        </w:rPr>
        <w:t xml:space="preserve">pharmacocinétique du </w:t>
      </w:r>
      <w:r w:rsidR="006A38DF" w:rsidRPr="005A710D">
        <w:rPr>
          <w:rFonts w:ascii="Times New Roman" w:hAnsi="Times New Roman"/>
          <w:sz w:val="22"/>
        </w:rPr>
        <w:t>tirzépatide</w:t>
      </w:r>
      <w:r w:rsidRPr="005A710D">
        <w:rPr>
          <w:rFonts w:ascii="Times New Roman" w:hAnsi="Times New Roman"/>
          <w:sz w:val="22"/>
        </w:rPr>
        <w:t xml:space="preserve"> après administration d’une dose unique de 5</w:t>
      </w:r>
      <w:r w:rsidR="006A38DF" w:rsidRPr="005A710D">
        <w:rPr>
          <w:rFonts w:ascii="Times New Roman" w:hAnsi="Times New Roman"/>
          <w:sz w:val="22"/>
        </w:rPr>
        <w:t> </w:t>
      </w:r>
      <w:r w:rsidRPr="005A710D">
        <w:rPr>
          <w:rFonts w:ascii="Times New Roman" w:hAnsi="Times New Roman"/>
          <w:sz w:val="22"/>
        </w:rPr>
        <w:t>mg a été évaluée chez des patients présentant divers degrés d’insuffisance rénale (légère, modérée, sévère, IRT) en comparaison avec des sujets ayant une fonction rénale normale et aucune différence cliniquement pertinente n’a été observée. Cela a également été observé chez des patients présentant à la fois un diabète de type</w:t>
      </w:r>
      <w:r w:rsidR="006A38DF" w:rsidRPr="005A710D">
        <w:rPr>
          <w:rFonts w:ascii="Times New Roman" w:hAnsi="Times New Roman"/>
          <w:sz w:val="22"/>
        </w:rPr>
        <w:t> </w:t>
      </w:r>
      <w:r w:rsidRPr="005A710D">
        <w:rPr>
          <w:rFonts w:ascii="Times New Roman" w:hAnsi="Times New Roman"/>
          <w:sz w:val="22"/>
        </w:rPr>
        <w:t xml:space="preserve">2 et une insuffisance rénale d’après des données d’études cliniques. </w:t>
      </w:r>
    </w:p>
    <w:p w14:paraId="5BFA393D" w14:textId="77777777" w:rsidR="00817FA9" w:rsidRPr="005A710D" w:rsidRDefault="00817FA9" w:rsidP="00817FA9">
      <w:pPr>
        <w:pStyle w:val="Default"/>
        <w:rPr>
          <w:color w:val="auto"/>
          <w:sz w:val="22"/>
          <w:szCs w:val="22"/>
          <w:lang w:val="fr-FR"/>
        </w:rPr>
      </w:pPr>
    </w:p>
    <w:p w14:paraId="2972CD13" w14:textId="77777777" w:rsidR="00817FA9" w:rsidRPr="005A710D" w:rsidRDefault="00817FA9" w:rsidP="00817FA9">
      <w:pPr>
        <w:keepNext/>
        <w:autoSpaceDE w:val="0"/>
        <w:autoSpaceDN w:val="0"/>
        <w:adjustRightInd w:val="0"/>
        <w:spacing w:line="240" w:lineRule="auto"/>
        <w:rPr>
          <w:i/>
          <w:iCs/>
          <w:szCs w:val="22"/>
          <w:u w:val="single"/>
        </w:rPr>
      </w:pPr>
      <w:r w:rsidRPr="005A710D">
        <w:rPr>
          <w:i/>
          <w:u w:val="single"/>
        </w:rPr>
        <w:t>Insuffisance hépatique</w:t>
      </w:r>
    </w:p>
    <w:p w14:paraId="34322BAB" w14:textId="77777777" w:rsidR="00592456" w:rsidRPr="005A710D" w:rsidRDefault="00592456" w:rsidP="00817FA9">
      <w:pPr>
        <w:keepNext/>
        <w:autoSpaceDE w:val="0"/>
        <w:autoSpaceDN w:val="0"/>
        <w:adjustRightInd w:val="0"/>
        <w:spacing w:line="240" w:lineRule="auto"/>
        <w:rPr>
          <w:color w:val="000000"/>
        </w:rPr>
      </w:pPr>
    </w:p>
    <w:p w14:paraId="03C209D4" w14:textId="77777777" w:rsidR="00817FA9" w:rsidRPr="005A710D" w:rsidRDefault="00817FA9" w:rsidP="00817FA9">
      <w:pPr>
        <w:keepNext/>
        <w:autoSpaceDE w:val="0"/>
        <w:autoSpaceDN w:val="0"/>
        <w:adjustRightInd w:val="0"/>
        <w:spacing w:line="240" w:lineRule="auto"/>
        <w:rPr>
          <w:szCs w:val="22"/>
        </w:rPr>
      </w:pPr>
      <w:r w:rsidRPr="005A710D">
        <w:rPr>
          <w:color w:val="000000"/>
        </w:rPr>
        <w:t xml:space="preserve">L’insuffisance hépatique n’a aucune incidence sur la pharmacocinétique du </w:t>
      </w:r>
      <w:r w:rsidR="006A38DF" w:rsidRPr="005A710D">
        <w:rPr>
          <w:color w:val="000000"/>
        </w:rPr>
        <w:t>tirzépatide</w:t>
      </w:r>
      <w:r w:rsidRPr="005A710D">
        <w:rPr>
          <w:color w:val="000000"/>
        </w:rPr>
        <w:t>. La</w:t>
      </w:r>
      <w:r w:rsidR="00BC4A09" w:rsidRPr="005A710D">
        <w:rPr>
          <w:color w:val="000000"/>
        </w:rPr>
        <w:t> </w:t>
      </w:r>
      <w:r w:rsidRPr="005A710D">
        <w:rPr>
          <w:color w:val="000000"/>
        </w:rPr>
        <w:t xml:space="preserve">pharmacocinétique du </w:t>
      </w:r>
      <w:r w:rsidR="006A38DF" w:rsidRPr="005A710D">
        <w:rPr>
          <w:color w:val="000000"/>
        </w:rPr>
        <w:t>tirzépatide</w:t>
      </w:r>
      <w:r w:rsidRPr="005A710D">
        <w:rPr>
          <w:color w:val="000000"/>
        </w:rPr>
        <w:t xml:space="preserve"> après administration d’une dose unique de 5</w:t>
      </w:r>
      <w:r w:rsidR="006A38DF" w:rsidRPr="005A710D">
        <w:rPr>
          <w:color w:val="000000"/>
        </w:rPr>
        <w:t> </w:t>
      </w:r>
      <w:r w:rsidRPr="005A710D">
        <w:rPr>
          <w:color w:val="000000"/>
        </w:rPr>
        <w:t>mg a été évaluée chez des patients</w:t>
      </w:r>
      <w:r w:rsidRPr="005A710D">
        <w:t xml:space="preserve"> présentant divers degrés d’insuffisance hépatique (légère, modérée, sévère) en comparaison avec des sujets ayant une fonction hépatique normale et aucune différence cliniquement pertinente n’a été observée.</w:t>
      </w:r>
    </w:p>
    <w:p w14:paraId="45FFC12A" w14:textId="77777777" w:rsidR="00817FA9" w:rsidRPr="005A710D" w:rsidRDefault="00817FA9" w:rsidP="00817FA9">
      <w:pPr>
        <w:autoSpaceDE w:val="0"/>
        <w:autoSpaceDN w:val="0"/>
        <w:adjustRightInd w:val="0"/>
        <w:spacing w:line="240" w:lineRule="auto"/>
        <w:rPr>
          <w:strike/>
          <w:szCs w:val="22"/>
        </w:rPr>
      </w:pPr>
    </w:p>
    <w:p w14:paraId="7FA2361B" w14:textId="77777777" w:rsidR="00817FA9" w:rsidRPr="005A710D" w:rsidRDefault="00817FA9" w:rsidP="00817FA9">
      <w:pPr>
        <w:keepNext/>
        <w:spacing w:line="240" w:lineRule="auto"/>
        <w:rPr>
          <w:i/>
          <w:iCs/>
          <w:szCs w:val="22"/>
          <w:u w:val="single"/>
        </w:rPr>
      </w:pPr>
      <w:r w:rsidRPr="005A710D">
        <w:rPr>
          <w:i/>
          <w:u w:val="single"/>
        </w:rPr>
        <w:t>Population pédiatrique</w:t>
      </w:r>
    </w:p>
    <w:p w14:paraId="0D029F73" w14:textId="77777777" w:rsidR="00592456" w:rsidRPr="005A710D" w:rsidRDefault="00592456" w:rsidP="00817FA9">
      <w:pPr>
        <w:keepNext/>
        <w:spacing w:line="240" w:lineRule="auto"/>
      </w:pPr>
    </w:p>
    <w:p w14:paraId="38ABB926" w14:textId="77777777" w:rsidR="00817FA9" w:rsidRPr="005A710D" w:rsidRDefault="009033E6" w:rsidP="00817FA9">
      <w:pPr>
        <w:keepNext/>
        <w:spacing w:line="240" w:lineRule="auto"/>
        <w:rPr>
          <w:iCs/>
          <w:szCs w:val="22"/>
        </w:rPr>
      </w:pPr>
      <w:r w:rsidRPr="009033E6">
        <w:t>L</w:t>
      </w:r>
      <w:r>
        <w:t>’</w:t>
      </w:r>
      <w:r w:rsidRPr="009033E6">
        <w:t>exposition chez les patients pédiatriques âgés de 10 à moins de 18</w:t>
      </w:r>
      <w:r w:rsidR="00E4306F">
        <w:t> </w:t>
      </w:r>
      <w:r w:rsidRPr="009033E6">
        <w:t>ans a</w:t>
      </w:r>
      <w:r>
        <w:t>yant un</w:t>
      </w:r>
      <w:r w:rsidRPr="009033E6">
        <w:t xml:space="preserve"> DT2 et traités par tirz</w:t>
      </w:r>
      <w:r>
        <w:t>é</w:t>
      </w:r>
      <w:r w:rsidRPr="009033E6">
        <w:t>patide 5</w:t>
      </w:r>
      <w:r w:rsidR="00E4306F">
        <w:t> </w:t>
      </w:r>
      <w:r w:rsidRPr="009033E6">
        <w:t>mg et 10</w:t>
      </w:r>
      <w:r w:rsidR="00E4306F">
        <w:t> </w:t>
      </w:r>
      <w:r w:rsidRPr="009033E6">
        <w:t xml:space="preserve">mg était comparable à celle observée aux doses recommandées </w:t>
      </w:r>
      <w:r w:rsidR="00784222">
        <w:t>dans</w:t>
      </w:r>
      <w:r w:rsidRPr="009033E6">
        <w:t xml:space="preserve"> la population adulte.</w:t>
      </w:r>
    </w:p>
    <w:p w14:paraId="2EEAAD63" w14:textId="77777777" w:rsidR="00817FA9" w:rsidRPr="005A710D" w:rsidRDefault="00817FA9" w:rsidP="00817FA9">
      <w:pPr>
        <w:spacing w:line="240" w:lineRule="auto"/>
        <w:rPr>
          <w:szCs w:val="22"/>
        </w:rPr>
      </w:pPr>
    </w:p>
    <w:p w14:paraId="7C0A8CD9" w14:textId="77777777" w:rsidR="006A38DF" w:rsidRPr="005A710D" w:rsidRDefault="006A38DF" w:rsidP="006A38DF">
      <w:pPr>
        <w:keepNext/>
        <w:spacing w:line="240" w:lineRule="auto"/>
        <w:rPr>
          <w:b/>
        </w:rPr>
      </w:pPr>
      <w:r w:rsidRPr="005A710D">
        <w:rPr>
          <w:b/>
        </w:rPr>
        <w:t>5.3</w:t>
      </w:r>
      <w:r w:rsidRPr="005A710D">
        <w:rPr>
          <w:b/>
        </w:rPr>
        <w:tab/>
        <w:t>Données de sécurité préclinique</w:t>
      </w:r>
    </w:p>
    <w:p w14:paraId="3BCA5186" w14:textId="77777777" w:rsidR="00817FA9" w:rsidRPr="005A710D" w:rsidRDefault="00817FA9" w:rsidP="00817FA9">
      <w:pPr>
        <w:keepNext/>
        <w:spacing w:line="240" w:lineRule="auto"/>
        <w:rPr>
          <w:b/>
          <w:bCs/>
          <w:szCs w:val="22"/>
        </w:rPr>
      </w:pPr>
    </w:p>
    <w:p w14:paraId="5BA662B6" w14:textId="77777777" w:rsidR="009A0329" w:rsidRPr="005A710D" w:rsidRDefault="00817FA9" w:rsidP="009A0329">
      <w:pPr>
        <w:spacing w:line="240" w:lineRule="auto"/>
        <w:rPr>
          <w:szCs w:val="22"/>
        </w:rPr>
      </w:pPr>
      <w:r w:rsidRPr="005A710D">
        <w:t xml:space="preserve">Les données non cliniques </w:t>
      </w:r>
      <w:r w:rsidR="009A0329" w:rsidRPr="005A710D">
        <w:t>issues des études conventionnelles de pharmacologie de sécurité</w:t>
      </w:r>
      <w:r w:rsidR="00A921D4" w:rsidRPr="005A710D">
        <w:t>,</w:t>
      </w:r>
      <w:r w:rsidR="002A37B8" w:rsidRPr="005A710D">
        <w:t xml:space="preserve"> </w:t>
      </w:r>
      <w:r w:rsidR="009A0329" w:rsidRPr="005A710D">
        <w:t xml:space="preserve">toxicologie en administration répétée </w:t>
      </w:r>
      <w:r w:rsidR="006A3CD5" w:rsidRPr="005A710D">
        <w:t xml:space="preserve">ou génotoxicité </w:t>
      </w:r>
      <w:r w:rsidRPr="005A710D">
        <w:t>n’ont pas révélé de risque particulier pour l’homme</w:t>
      </w:r>
      <w:r w:rsidR="006A3CD5" w:rsidRPr="005A710D">
        <w:t>.</w:t>
      </w:r>
    </w:p>
    <w:p w14:paraId="1925C293" w14:textId="77777777" w:rsidR="00817FA9" w:rsidRPr="005A710D" w:rsidRDefault="00817FA9" w:rsidP="00817FA9">
      <w:pPr>
        <w:spacing w:line="240" w:lineRule="auto"/>
        <w:rPr>
          <w:szCs w:val="22"/>
        </w:rPr>
      </w:pPr>
    </w:p>
    <w:p w14:paraId="58A64ECD" w14:textId="77777777" w:rsidR="00817FA9" w:rsidRPr="005A710D" w:rsidRDefault="00817FA9" w:rsidP="00817FA9">
      <w:pPr>
        <w:pStyle w:val="PLRBodyTextIndented"/>
        <w:spacing w:after="0"/>
        <w:ind w:left="0"/>
        <w:rPr>
          <w:rFonts w:ascii="Times New Roman" w:hAnsi="Times New Roman"/>
          <w:sz w:val="22"/>
          <w:szCs w:val="22"/>
        </w:rPr>
      </w:pPr>
      <w:r w:rsidRPr="005A710D">
        <w:rPr>
          <w:rFonts w:ascii="Times New Roman" w:hAnsi="Times New Roman"/>
          <w:sz w:val="22"/>
        </w:rPr>
        <w:t>Une étude de carcinogénicité sur 2</w:t>
      </w:r>
      <w:r w:rsidR="006A3CD5" w:rsidRPr="005A710D">
        <w:rPr>
          <w:rFonts w:ascii="Times New Roman" w:hAnsi="Times New Roman"/>
          <w:sz w:val="22"/>
        </w:rPr>
        <w:t> </w:t>
      </w:r>
      <w:r w:rsidRPr="005A710D">
        <w:rPr>
          <w:rFonts w:ascii="Times New Roman" w:hAnsi="Times New Roman"/>
          <w:sz w:val="22"/>
        </w:rPr>
        <w:t xml:space="preserve">ans a été menée avec le </w:t>
      </w:r>
      <w:r w:rsidR="006A3CD5" w:rsidRPr="005A710D">
        <w:rPr>
          <w:rFonts w:ascii="Times New Roman" w:hAnsi="Times New Roman"/>
          <w:sz w:val="22"/>
        </w:rPr>
        <w:t>tirzépatide</w:t>
      </w:r>
      <w:r w:rsidRPr="005A710D">
        <w:rPr>
          <w:rFonts w:ascii="Times New Roman" w:hAnsi="Times New Roman"/>
          <w:sz w:val="22"/>
        </w:rPr>
        <w:t xml:space="preserve"> chez des rats mâles et femelles à des doses de 0,15, 0,50 et 1,5 mg/kg (soit 0,12, 0,36 et 1,02 </w:t>
      </w:r>
      <w:r w:rsidR="0020571A" w:rsidRPr="005A710D">
        <w:rPr>
          <w:rFonts w:ascii="Times New Roman" w:hAnsi="Times New Roman"/>
          <w:sz w:val="22"/>
        </w:rPr>
        <w:t>fois</w:t>
      </w:r>
      <w:r w:rsidRPr="005A710D">
        <w:rPr>
          <w:rFonts w:ascii="Times New Roman" w:hAnsi="Times New Roman"/>
          <w:sz w:val="22"/>
        </w:rPr>
        <w:t xml:space="preserve"> la dose maximale recommandée chez l’homme (</w:t>
      </w:r>
      <w:r w:rsidR="00035A07" w:rsidRPr="005A710D">
        <w:rPr>
          <w:rFonts w:ascii="Times New Roman" w:hAnsi="Times New Roman"/>
          <w:sz w:val="22"/>
        </w:rPr>
        <w:t>DMRH</w:t>
      </w:r>
      <w:r w:rsidRPr="005A710D">
        <w:rPr>
          <w:rFonts w:ascii="Times New Roman" w:hAnsi="Times New Roman"/>
          <w:sz w:val="22"/>
        </w:rPr>
        <w:t>), basée sur l’ASC</w:t>
      </w:r>
      <w:r w:rsidR="0082639C" w:rsidRPr="005A710D">
        <w:rPr>
          <w:rFonts w:ascii="Times New Roman" w:hAnsi="Times New Roman"/>
          <w:sz w:val="22"/>
        </w:rPr>
        <w:t>)</w:t>
      </w:r>
      <w:r w:rsidRPr="005A710D">
        <w:rPr>
          <w:rFonts w:ascii="Times New Roman" w:hAnsi="Times New Roman"/>
          <w:sz w:val="22"/>
        </w:rPr>
        <w:t xml:space="preserve"> avec une administration par injection sous-cutanée deux fois par semaine. Le </w:t>
      </w:r>
      <w:r w:rsidR="006A3CD5" w:rsidRPr="005A710D">
        <w:rPr>
          <w:rFonts w:ascii="Times New Roman" w:hAnsi="Times New Roman"/>
          <w:sz w:val="22"/>
        </w:rPr>
        <w:t>tirzépatide</w:t>
      </w:r>
      <w:r w:rsidRPr="005A710D">
        <w:rPr>
          <w:rFonts w:ascii="Times New Roman" w:hAnsi="Times New Roman"/>
          <w:sz w:val="22"/>
        </w:rPr>
        <w:t xml:space="preserve"> a provoqué une augmentation des tumeurs des cellules</w:t>
      </w:r>
      <w:r w:rsidR="006A3CD5" w:rsidRPr="005A710D">
        <w:rPr>
          <w:rFonts w:ascii="Times New Roman" w:hAnsi="Times New Roman"/>
          <w:sz w:val="22"/>
        </w:rPr>
        <w:t> </w:t>
      </w:r>
      <w:r w:rsidRPr="005A710D">
        <w:rPr>
          <w:rFonts w:ascii="Times New Roman" w:hAnsi="Times New Roman"/>
          <w:sz w:val="22"/>
        </w:rPr>
        <w:t>C de la thyroïde (adénomes et carcinomes) à toutes les doses par rapport aux témoins. La pertinence de ces résultats pour l’homme est inconnue.</w:t>
      </w:r>
    </w:p>
    <w:p w14:paraId="7F2A00A9" w14:textId="77777777" w:rsidR="00817FA9" w:rsidRPr="005A710D" w:rsidRDefault="00817FA9" w:rsidP="00817FA9">
      <w:pPr>
        <w:spacing w:line="240" w:lineRule="auto"/>
        <w:rPr>
          <w:szCs w:val="22"/>
        </w:rPr>
      </w:pPr>
    </w:p>
    <w:p w14:paraId="09684CB5" w14:textId="77777777" w:rsidR="00817FA9" w:rsidRPr="005A710D" w:rsidRDefault="00817FA9" w:rsidP="00817FA9">
      <w:pPr>
        <w:spacing w:line="240" w:lineRule="auto"/>
        <w:rPr>
          <w:szCs w:val="22"/>
        </w:rPr>
      </w:pPr>
      <w:r w:rsidRPr="005A710D">
        <w:t>Dans une étude de carcinogénicité de 6</w:t>
      </w:r>
      <w:r w:rsidR="006A3CD5" w:rsidRPr="005A710D">
        <w:t> </w:t>
      </w:r>
      <w:r w:rsidRPr="005A710D">
        <w:t xml:space="preserve">mois chez des souris transgéniques rasH2, le </w:t>
      </w:r>
      <w:r w:rsidR="006A3CD5" w:rsidRPr="005A710D">
        <w:t>tirzépatide</w:t>
      </w:r>
      <w:r w:rsidRPr="005A710D">
        <w:t xml:space="preserve"> à des doses de 1, 3 et 10</w:t>
      </w:r>
      <w:r w:rsidR="006A3CD5" w:rsidRPr="005A710D">
        <w:t> </w:t>
      </w:r>
      <w:r w:rsidRPr="005A710D">
        <w:t xml:space="preserve">mg/kg administrées par injection sous-cutanée deux fois par semaine n’a entraîné aucune augmentation de l’incidence des hyperplasies </w:t>
      </w:r>
      <w:r w:rsidR="00FF19AC" w:rsidRPr="005A710D">
        <w:t xml:space="preserve">des cellules C de la thyroïde </w:t>
      </w:r>
      <w:r w:rsidRPr="005A710D">
        <w:t>ou des néoplasies, quelle que soit la dose administrée.</w:t>
      </w:r>
    </w:p>
    <w:p w14:paraId="0153723B" w14:textId="77777777" w:rsidR="00817FA9" w:rsidRPr="005A710D" w:rsidRDefault="00817FA9" w:rsidP="00817FA9">
      <w:pPr>
        <w:spacing w:line="240" w:lineRule="auto"/>
        <w:rPr>
          <w:szCs w:val="22"/>
        </w:rPr>
      </w:pPr>
    </w:p>
    <w:p w14:paraId="7951F6EE" w14:textId="77777777" w:rsidR="000069D2" w:rsidRDefault="00817FA9" w:rsidP="00817FA9">
      <w:pPr>
        <w:spacing w:line="240" w:lineRule="auto"/>
      </w:pPr>
      <w:r w:rsidRPr="005A710D">
        <w:t xml:space="preserve">Les études chez l’animal avec le </w:t>
      </w:r>
      <w:r w:rsidR="006A3CD5" w:rsidRPr="005A710D">
        <w:t>tirzépatide</w:t>
      </w:r>
      <w:r w:rsidRPr="005A710D">
        <w:t xml:space="preserve"> n’ont pas mis en évidence d’effets délétères directs sur la fertilité.</w:t>
      </w:r>
    </w:p>
    <w:p w14:paraId="587AFCD3" w14:textId="77777777" w:rsidR="000069D2" w:rsidRDefault="000069D2" w:rsidP="00817FA9">
      <w:pPr>
        <w:spacing w:line="240" w:lineRule="auto"/>
      </w:pPr>
    </w:p>
    <w:p w14:paraId="0142137B" w14:textId="77777777" w:rsidR="00817FA9" w:rsidRPr="005A710D" w:rsidRDefault="000069D2" w:rsidP="00817FA9">
      <w:pPr>
        <w:spacing w:line="240" w:lineRule="auto"/>
        <w:rPr>
          <w:szCs w:val="22"/>
        </w:rPr>
      </w:pPr>
      <w:r w:rsidRPr="000069D2">
        <w:t xml:space="preserve">Chez </w:t>
      </w:r>
      <w:r w:rsidR="00784222">
        <w:t>d</w:t>
      </w:r>
      <w:r w:rsidRPr="000069D2">
        <w:t>es rats juvéniles, le tirzépatide a entraîné un retard d</w:t>
      </w:r>
      <w:r w:rsidR="008E7044">
        <w:t>u développement</w:t>
      </w:r>
      <w:r w:rsidRPr="000069D2">
        <w:t xml:space="preserve"> sexuel chez les mâles et les femelles</w:t>
      </w:r>
      <w:r w:rsidR="00D01BE3">
        <w:t xml:space="preserve"> qui était </w:t>
      </w:r>
      <w:r w:rsidRPr="000069D2">
        <w:t>secondaire aux effets pharmacologiques sur le poids corporel. Les résultats n</w:t>
      </w:r>
      <w:r>
        <w:t>’</w:t>
      </w:r>
      <w:r w:rsidRPr="000069D2">
        <w:t>indiquaient aucun risque spécifique lié à l</w:t>
      </w:r>
      <w:r>
        <w:t>’</w:t>
      </w:r>
      <w:r w:rsidRPr="000069D2">
        <w:t>utilisation chez la population pédiatrique.</w:t>
      </w:r>
      <w:r w:rsidR="00817FA9" w:rsidRPr="005A710D">
        <w:t xml:space="preserve"> </w:t>
      </w:r>
    </w:p>
    <w:p w14:paraId="5EF20D94" w14:textId="77777777" w:rsidR="00817FA9" w:rsidRPr="005A710D" w:rsidRDefault="00817FA9" w:rsidP="00817FA9">
      <w:pPr>
        <w:spacing w:line="240" w:lineRule="auto"/>
        <w:rPr>
          <w:szCs w:val="22"/>
        </w:rPr>
      </w:pPr>
    </w:p>
    <w:p w14:paraId="06FFD3F1" w14:textId="77777777" w:rsidR="00817FA9" w:rsidRPr="005A710D" w:rsidRDefault="00817FA9" w:rsidP="00817FA9">
      <w:pPr>
        <w:spacing w:line="240" w:lineRule="auto"/>
        <w:rPr>
          <w:szCs w:val="22"/>
        </w:rPr>
      </w:pPr>
      <w:r w:rsidRPr="005A710D">
        <w:t xml:space="preserve">Dans les études de reproduction chez l’animal, le </w:t>
      </w:r>
      <w:r w:rsidR="006A3CD5" w:rsidRPr="005A710D">
        <w:t>tirzépatide</w:t>
      </w:r>
      <w:r w:rsidRPr="005A710D">
        <w:t xml:space="preserve"> a provoqué des réductions de la croissance fœtale </w:t>
      </w:r>
      <w:r w:rsidR="001E176D" w:rsidRPr="005A710D">
        <w:t>et des</w:t>
      </w:r>
      <w:r w:rsidRPr="005A710D">
        <w:t xml:space="preserve"> </w:t>
      </w:r>
      <w:r w:rsidR="0056316C" w:rsidRPr="005A710D">
        <w:t xml:space="preserve">anomalies </w:t>
      </w:r>
      <w:r w:rsidRPr="005A710D">
        <w:t xml:space="preserve">fœtales à des expositions inférieures à la </w:t>
      </w:r>
      <w:r w:rsidR="00035A07" w:rsidRPr="005A710D">
        <w:t>DMRH</w:t>
      </w:r>
      <w:r w:rsidRPr="005A710D">
        <w:t xml:space="preserve">, basée sur l’ASC. Une augmentation de l’incidence des malformations externes, viscérales et squelettiques </w:t>
      </w:r>
      <w:r w:rsidR="001E176D" w:rsidRPr="005A710D">
        <w:t xml:space="preserve">et </w:t>
      </w:r>
      <w:r w:rsidRPr="005A710D">
        <w:t>des variations du développement viscéral et squelettique ont été observées chez les rats. Des diminutions de la croissance fœtale ont été observées chez les rats et les lapins. Tous les effets sur le développement se sont produits à des doses toxiques pour la mère.</w:t>
      </w:r>
    </w:p>
    <w:p w14:paraId="1F727615" w14:textId="77777777" w:rsidR="00817FA9" w:rsidRPr="005A710D" w:rsidRDefault="00817FA9" w:rsidP="00817FA9">
      <w:pPr>
        <w:spacing w:line="240" w:lineRule="auto"/>
        <w:rPr>
          <w:szCs w:val="22"/>
        </w:rPr>
      </w:pPr>
    </w:p>
    <w:p w14:paraId="0528B995" w14:textId="77777777" w:rsidR="001E176D" w:rsidRPr="005A710D" w:rsidRDefault="001E176D" w:rsidP="00DB59EA">
      <w:pPr>
        <w:keepNext/>
        <w:keepLines/>
        <w:spacing w:line="240" w:lineRule="auto"/>
        <w:rPr>
          <w:szCs w:val="22"/>
        </w:rPr>
      </w:pPr>
    </w:p>
    <w:p w14:paraId="06643437" w14:textId="77777777" w:rsidR="00ED1893" w:rsidRPr="005A710D" w:rsidRDefault="00ED1893" w:rsidP="00DB59EA">
      <w:pPr>
        <w:keepNext/>
        <w:keepLines/>
        <w:spacing w:line="240" w:lineRule="auto"/>
        <w:rPr>
          <w:b/>
        </w:rPr>
      </w:pPr>
      <w:r w:rsidRPr="005A710D">
        <w:rPr>
          <w:b/>
        </w:rPr>
        <w:t>6.</w:t>
      </w:r>
      <w:r w:rsidRPr="005A710D">
        <w:rPr>
          <w:b/>
        </w:rPr>
        <w:tab/>
        <w:t>DONNÉES PHARMACEUTIQUES</w:t>
      </w:r>
    </w:p>
    <w:p w14:paraId="4D33E677" w14:textId="77777777" w:rsidR="00ED1893" w:rsidRPr="005A710D" w:rsidRDefault="00ED1893" w:rsidP="00DB59EA">
      <w:pPr>
        <w:keepNext/>
        <w:keepLines/>
        <w:spacing w:line="240" w:lineRule="auto"/>
        <w:rPr>
          <w:b/>
        </w:rPr>
      </w:pPr>
    </w:p>
    <w:p w14:paraId="5B1D3DD1" w14:textId="77777777" w:rsidR="00ED1893" w:rsidRPr="005A710D" w:rsidRDefault="00ED1893" w:rsidP="00DB59EA">
      <w:pPr>
        <w:keepNext/>
        <w:keepLines/>
        <w:spacing w:line="240" w:lineRule="auto"/>
        <w:rPr>
          <w:b/>
        </w:rPr>
      </w:pPr>
      <w:r w:rsidRPr="005A710D">
        <w:rPr>
          <w:b/>
        </w:rPr>
        <w:t>6.1</w:t>
      </w:r>
      <w:r w:rsidRPr="005A710D">
        <w:rPr>
          <w:b/>
        </w:rPr>
        <w:tab/>
        <w:t>Liste des excipients</w:t>
      </w:r>
    </w:p>
    <w:p w14:paraId="0BD96BEC" w14:textId="77777777" w:rsidR="00560EDA" w:rsidRPr="005A710D" w:rsidRDefault="00560EDA" w:rsidP="00DB59EA">
      <w:pPr>
        <w:keepNext/>
        <w:keepLines/>
        <w:spacing w:line="240" w:lineRule="auto"/>
      </w:pPr>
    </w:p>
    <w:p w14:paraId="2F0DECEA" w14:textId="77777777" w:rsidR="00E31FB3" w:rsidRPr="005A710D" w:rsidRDefault="0023215B" w:rsidP="00DB59EA">
      <w:pPr>
        <w:keepNext/>
        <w:keepLines/>
        <w:spacing w:line="240" w:lineRule="auto"/>
        <w:rPr>
          <w:u w:val="single"/>
        </w:rPr>
      </w:pPr>
      <w:r w:rsidRPr="005A710D">
        <w:rPr>
          <w:u w:val="single"/>
        </w:rPr>
        <w:t xml:space="preserve">Stylo </w:t>
      </w:r>
      <w:proofErr w:type="spellStart"/>
      <w:r w:rsidRPr="005A710D">
        <w:rPr>
          <w:u w:val="single"/>
        </w:rPr>
        <w:t>pré-rempli</w:t>
      </w:r>
      <w:proofErr w:type="spellEnd"/>
      <w:r w:rsidRPr="005A710D">
        <w:rPr>
          <w:u w:val="single"/>
        </w:rPr>
        <w:t>, unidose ; flacon, unidose</w:t>
      </w:r>
    </w:p>
    <w:p w14:paraId="44469EFB" w14:textId="77777777" w:rsidR="00E31FB3" w:rsidRPr="005A710D" w:rsidRDefault="00E31FB3" w:rsidP="00DB59EA">
      <w:pPr>
        <w:keepNext/>
        <w:keepLines/>
        <w:spacing w:line="240" w:lineRule="auto"/>
      </w:pPr>
    </w:p>
    <w:p w14:paraId="644DD215" w14:textId="77777777" w:rsidR="00ED1893" w:rsidRPr="005A710D" w:rsidRDefault="00613365" w:rsidP="00DB59EA">
      <w:pPr>
        <w:keepNext/>
        <w:keepLines/>
        <w:spacing w:line="240" w:lineRule="auto"/>
      </w:pPr>
      <w:proofErr w:type="spellStart"/>
      <w:r w:rsidRPr="005A710D">
        <w:t>Hydrogéno</w:t>
      </w:r>
      <w:r w:rsidR="00ED0E6E" w:rsidRPr="005A710D">
        <w:t>p</w:t>
      </w:r>
      <w:r w:rsidR="00ED1893" w:rsidRPr="005A710D">
        <w:t>hosphate</w:t>
      </w:r>
      <w:proofErr w:type="spellEnd"/>
      <w:r w:rsidR="00ED1893" w:rsidRPr="005A710D">
        <w:t xml:space="preserve"> d</w:t>
      </w:r>
      <w:r w:rsidR="00ED0E6E" w:rsidRPr="005A710D">
        <w:t>isodique</w:t>
      </w:r>
      <w:r w:rsidR="00ED1893" w:rsidRPr="005A710D">
        <w:t xml:space="preserve"> </w:t>
      </w:r>
      <w:proofErr w:type="spellStart"/>
      <w:r w:rsidR="00ED1893" w:rsidRPr="005A710D">
        <w:t>heptahydraté</w:t>
      </w:r>
      <w:proofErr w:type="spellEnd"/>
      <w:r w:rsidR="00297CF2" w:rsidRPr="005A710D">
        <w:t xml:space="preserve"> (E339)</w:t>
      </w:r>
    </w:p>
    <w:p w14:paraId="188153BC" w14:textId="77777777" w:rsidR="00ED1893" w:rsidRPr="005A710D" w:rsidRDefault="00ED1893" w:rsidP="00DB59EA">
      <w:pPr>
        <w:keepNext/>
        <w:keepLines/>
        <w:spacing w:line="240" w:lineRule="auto"/>
      </w:pPr>
      <w:r w:rsidRPr="005A710D">
        <w:t>Chlorure de sodium</w:t>
      </w:r>
    </w:p>
    <w:p w14:paraId="3476208D" w14:textId="77777777" w:rsidR="00A72BE7" w:rsidRPr="005A710D" w:rsidRDefault="00ED1893" w:rsidP="00DB59EA">
      <w:pPr>
        <w:keepNext/>
        <w:keepLines/>
        <w:spacing w:line="240" w:lineRule="auto"/>
      </w:pPr>
      <w:r w:rsidRPr="005A710D">
        <w:t>Acide chlorhydrique concentré</w:t>
      </w:r>
      <w:r w:rsidR="00A72BE7" w:rsidRPr="005A710D">
        <w:t xml:space="preserve"> (pour ajustement du pH)</w:t>
      </w:r>
    </w:p>
    <w:p w14:paraId="32CB7F1D" w14:textId="77777777" w:rsidR="00ED1893" w:rsidRPr="005A710D" w:rsidRDefault="00A72BE7" w:rsidP="00DB59EA">
      <w:pPr>
        <w:keepNext/>
        <w:keepLines/>
        <w:spacing w:line="240" w:lineRule="auto"/>
      </w:pPr>
      <w:r w:rsidRPr="005A710D">
        <w:t>H</w:t>
      </w:r>
      <w:r w:rsidR="00ED1893" w:rsidRPr="005A710D">
        <w:t>ydroxyde de sodium (pour ajustement du pH)</w:t>
      </w:r>
    </w:p>
    <w:p w14:paraId="43D856B9" w14:textId="77777777" w:rsidR="00812D16" w:rsidRPr="005A710D" w:rsidRDefault="00ED1893" w:rsidP="00DB59EA">
      <w:pPr>
        <w:keepNext/>
        <w:keepLines/>
        <w:spacing w:line="240" w:lineRule="auto"/>
      </w:pPr>
      <w:r w:rsidRPr="005A710D">
        <w:t>Eau pour préparations injectables</w:t>
      </w:r>
    </w:p>
    <w:p w14:paraId="5D83D338" w14:textId="77777777" w:rsidR="006C2F5D" w:rsidRPr="005A710D" w:rsidRDefault="006C2F5D" w:rsidP="00ED1893">
      <w:pPr>
        <w:spacing w:line="240" w:lineRule="auto"/>
      </w:pPr>
    </w:p>
    <w:p w14:paraId="254AE748" w14:textId="77777777" w:rsidR="006C2F5D" w:rsidRPr="005A710D" w:rsidRDefault="006C2F5D" w:rsidP="00186730">
      <w:pPr>
        <w:keepNext/>
        <w:keepLines/>
        <w:spacing w:line="240" w:lineRule="auto"/>
        <w:rPr>
          <w:u w:val="single"/>
        </w:rPr>
      </w:pPr>
      <w:r w:rsidRPr="005A710D">
        <w:rPr>
          <w:u w:val="single"/>
        </w:rPr>
        <w:t xml:space="preserve">Stylo </w:t>
      </w:r>
      <w:proofErr w:type="spellStart"/>
      <w:r w:rsidRPr="005A710D">
        <w:rPr>
          <w:u w:val="single"/>
        </w:rPr>
        <w:t>pré-rempli</w:t>
      </w:r>
      <w:proofErr w:type="spellEnd"/>
      <w:r w:rsidRPr="005A710D">
        <w:rPr>
          <w:u w:val="single"/>
        </w:rPr>
        <w:t xml:space="preserve"> (</w:t>
      </w:r>
      <w:proofErr w:type="spellStart"/>
      <w:r w:rsidRPr="005A710D">
        <w:rPr>
          <w:u w:val="single"/>
        </w:rPr>
        <w:t>KwikPen</w:t>
      </w:r>
      <w:proofErr w:type="spellEnd"/>
      <w:r w:rsidRPr="005A710D">
        <w:rPr>
          <w:u w:val="single"/>
        </w:rPr>
        <w:t>), multidose</w:t>
      </w:r>
    </w:p>
    <w:p w14:paraId="45978A20" w14:textId="77777777" w:rsidR="006C2F5D" w:rsidRPr="005A710D" w:rsidRDefault="006C2F5D" w:rsidP="00186730">
      <w:pPr>
        <w:keepNext/>
        <w:keepLines/>
        <w:spacing w:line="240" w:lineRule="auto"/>
      </w:pPr>
    </w:p>
    <w:p w14:paraId="619AC6B7" w14:textId="77777777" w:rsidR="006C2F5D" w:rsidRPr="005A710D" w:rsidRDefault="00ED0E6E" w:rsidP="00186730">
      <w:pPr>
        <w:keepNext/>
        <w:keepLines/>
        <w:spacing w:line="240" w:lineRule="auto"/>
      </w:pPr>
      <w:proofErr w:type="spellStart"/>
      <w:r w:rsidRPr="005A710D">
        <w:t>Hydrogénophosphate</w:t>
      </w:r>
      <w:proofErr w:type="spellEnd"/>
      <w:r w:rsidRPr="005A710D">
        <w:t xml:space="preserve"> disodique</w:t>
      </w:r>
      <w:r w:rsidR="006C2F5D" w:rsidRPr="005A710D">
        <w:t xml:space="preserve"> </w:t>
      </w:r>
      <w:proofErr w:type="spellStart"/>
      <w:r w:rsidR="006C2F5D" w:rsidRPr="005A710D">
        <w:t>heptahydraté</w:t>
      </w:r>
      <w:proofErr w:type="spellEnd"/>
      <w:r w:rsidR="00297CF2" w:rsidRPr="005A710D">
        <w:t xml:space="preserve"> (E339)</w:t>
      </w:r>
    </w:p>
    <w:p w14:paraId="09C63333" w14:textId="77777777" w:rsidR="00F222AB" w:rsidRPr="005A710D" w:rsidRDefault="00F222AB" w:rsidP="00186730">
      <w:pPr>
        <w:keepNext/>
        <w:keepLines/>
        <w:spacing w:line="240" w:lineRule="auto"/>
      </w:pPr>
      <w:r w:rsidRPr="005A710D">
        <w:t>Alcool benzylique</w:t>
      </w:r>
      <w:r w:rsidR="00F21009" w:rsidRPr="005A710D">
        <w:t xml:space="preserve"> (E1519)</w:t>
      </w:r>
    </w:p>
    <w:p w14:paraId="13A6E167" w14:textId="77777777" w:rsidR="00F222AB" w:rsidRPr="005A710D" w:rsidRDefault="00F222AB" w:rsidP="00186730">
      <w:pPr>
        <w:keepNext/>
        <w:keepLines/>
        <w:spacing w:line="240" w:lineRule="auto"/>
      </w:pPr>
      <w:r w:rsidRPr="005A710D">
        <w:t>Glycérol</w:t>
      </w:r>
    </w:p>
    <w:p w14:paraId="0421F6E7" w14:textId="77777777" w:rsidR="00F222AB" w:rsidRPr="005A710D" w:rsidRDefault="00F222AB" w:rsidP="00186730">
      <w:pPr>
        <w:keepNext/>
        <w:keepLines/>
        <w:spacing w:line="240" w:lineRule="auto"/>
      </w:pPr>
      <w:r w:rsidRPr="005A710D">
        <w:t>Phénol</w:t>
      </w:r>
    </w:p>
    <w:p w14:paraId="26099E2A" w14:textId="77777777" w:rsidR="006C2F5D" w:rsidRPr="005A710D" w:rsidRDefault="006C2F5D" w:rsidP="00186730">
      <w:pPr>
        <w:keepNext/>
        <w:keepLines/>
        <w:spacing w:line="240" w:lineRule="auto"/>
      </w:pPr>
      <w:r w:rsidRPr="005A710D">
        <w:t>Chlorure de sodium</w:t>
      </w:r>
    </w:p>
    <w:p w14:paraId="5A05651B" w14:textId="77777777" w:rsidR="00A72BE7" w:rsidRPr="005A710D" w:rsidRDefault="006C2F5D" w:rsidP="00186730">
      <w:pPr>
        <w:keepNext/>
        <w:keepLines/>
        <w:spacing w:line="240" w:lineRule="auto"/>
      </w:pPr>
      <w:r w:rsidRPr="005A710D">
        <w:t xml:space="preserve">Acide chlorhydrique concentré </w:t>
      </w:r>
      <w:r w:rsidR="00A72BE7" w:rsidRPr="005A710D">
        <w:t>(pour ajustement du pH)</w:t>
      </w:r>
    </w:p>
    <w:p w14:paraId="1C04B153" w14:textId="77777777" w:rsidR="006C2F5D" w:rsidRPr="005A710D" w:rsidRDefault="00A72BE7" w:rsidP="00186730">
      <w:pPr>
        <w:keepNext/>
        <w:keepLines/>
        <w:spacing w:line="240" w:lineRule="auto"/>
      </w:pPr>
      <w:r w:rsidRPr="005A710D">
        <w:t>H</w:t>
      </w:r>
      <w:r w:rsidR="006C2F5D" w:rsidRPr="005A710D">
        <w:t xml:space="preserve">ydroxyde de sodium </w:t>
      </w:r>
      <w:r w:rsidRPr="005A710D">
        <w:t>(pour ajustement du pH)</w:t>
      </w:r>
    </w:p>
    <w:p w14:paraId="7B1381EF" w14:textId="77777777" w:rsidR="006C2F5D" w:rsidRPr="005A710D" w:rsidRDefault="006C2F5D" w:rsidP="00186730">
      <w:pPr>
        <w:keepNext/>
        <w:keepLines/>
        <w:spacing w:line="240" w:lineRule="auto"/>
      </w:pPr>
      <w:r w:rsidRPr="005A710D">
        <w:t>Eau pour préparations injectables</w:t>
      </w:r>
    </w:p>
    <w:p w14:paraId="366CA449" w14:textId="77777777" w:rsidR="00ED1893" w:rsidRPr="005A710D" w:rsidRDefault="00ED1893" w:rsidP="00ED1893">
      <w:pPr>
        <w:spacing w:line="240" w:lineRule="auto"/>
      </w:pPr>
    </w:p>
    <w:p w14:paraId="00E7651B" w14:textId="77777777" w:rsidR="00ED1893" w:rsidRPr="005A710D" w:rsidRDefault="00ED1893" w:rsidP="00396041">
      <w:pPr>
        <w:keepNext/>
        <w:spacing w:line="240" w:lineRule="auto"/>
        <w:rPr>
          <w:b/>
          <w:szCs w:val="22"/>
        </w:rPr>
      </w:pPr>
      <w:r w:rsidRPr="005A710D">
        <w:rPr>
          <w:b/>
        </w:rPr>
        <w:t>6.2</w:t>
      </w:r>
      <w:r w:rsidRPr="005A710D">
        <w:tab/>
      </w:r>
      <w:r w:rsidRPr="005A710D">
        <w:rPr>
          <w:b/>
        </w:rPr>
        <w:t>Incompatibilités</w:t>
      </w:r>
    </w:p>
    <w:p w14:paraId="481E7574" w14:textId="77777777" w:rsidR="00ED1893" w:rsidRPr="005A710D" w:rsidRDefault="00ED1893" w:rsidP="00396041">
      <w:pPr>
        <w:keepNext/>
        <w:spacing w:line="240" w:lineRule="auto"/>
        <w:rPr>
          <w:b/>
          <w:szCs w:val="22"/>
        </w:rPr>
      </w:pPr>
    </w:p>
    <w:p w14:paraId="538CC945" w14:textId="77777777" w:rsidR="00ED1893" w:rsidRPr="005A710D" w:rsidRDefault="00ED1893" w:rsidP="00396041">
      <w:pPr>
        <w:keepNext/>
        <w:spacing w:line="240" w:lineRule="auto"/>
        <w:rPr>
          <w:szCs w:val="22"/>
        </w:rPr>
      </w:pPr>
      <w:r w:rsidRPr="005A710D">
        <w:t>En l’absence d’études de compatibilité, ce médicament ne doit pas être mélangé à d’autres médicaments.</w:t>
      </w:r>
    </w:p>
    <w:p w14:paraId="5B12311C" w14:textId="77777777" w:rsidR="00ED1893" w:rsidRPr="005A710D" w:rsidRDefault="00ED1893" w:rsidP="00ED1893">
      <w:pPr>
        <w:spacing w:line="240" w:lineRule="auto"/>
        <w:rPr>
          <w:szCs w:val="22"/>
        </w:rPr>
      </w:pPr>
    </w:p>
    <w:p w14:paraId="63F2DF3A" w14:textId="77777777" w:rsidR="00ED1893" w:rsidRPr="005A710D" w:rsidRDefault="00ED1893" w:rsidP="00ED1893">
      <w:pPr>
        <w:spacing w:line="240" w:lineRule="auto"/>
        <w:rPr>
          <w:b/>
          <w:szCs w:val="22"/>
        </w:rPr>
      </w:pPr>
      <w:r w:rsidRPr="005A710D">
        <w:rPr>
          <w:b/>
        </w:rPr>
        <w:t>6.3</w:t>
      </w:r>
      <w:r w:rsidRPr="005A710D">
        <w:tab/>
      </w:r>
      <w:r w:rsidRPr="005A710D">
        <w:rPr>
          <w:b/>
        </w:rPr>
        <w:t>Durée de conservation</w:t>
      </w:r>
    </w:p>
    <w:p w14:paraId="776AAF06" w14:textId="77777777" w:rsidR="00ED1893" w:rsidRPr="005A710D" w:rsidRDefault="00ED1893" w:rsidP="00ED1893">
      <w:pPr>
        <w:spacing w:line="240" w:lineRule="auto"/>
        <w:rPr>
          <w:b/>
          <w:szCs w:val="22"/>
        </w:rPr>
      </w:pPr>
    </w:p>
    <w:p w14:paraId="52C97C27" w14:textId="77777777" w:rsidR="000A0C51" w:rsidRPr="005A710D" w:rsidRDefault="00EC2471" w:rsidP="00ED1893">
      <w:pPr>
        <w:spacing w:line="240" w:lineRule="auto"/>
        <w:rPr>
          <w:u w:val="single"/>
        </w:rPr>
      </w:pPr>
      <w:r w:rsidRPr="005A710D">
        <w:rPr>
          <w:u w:val="single"/>
        </w:rPr>
        <w:t xml:space="preserve">Stylo </w:t>
      </w:r>
      <w:proofErr w:type="spellStart"/>
      <w:r w:rsidRPr="005A710D">
        <w:rPr>
          <w:u w:val="single"/>
        </w:rPr>
        <w:t>pré-rempli</w:t>
      </w:r>
      <w:proofErr w:type="spellEnd"/>
      <w:r w:rsidRPr="005A710D">
        <w:rPr>
          <w:u w:val="single"/>
        </w:rPr>
        <w:t>, unidose ; flacon, unidose</w:t>
      </w:r>
    </w:p>
    <w:p w14:paraId="16ACD17E" w14:textId="77777777" w:rsidR="000A0C51" w:rsidRPr="005A710D" w:rsidRDefault="000A0C51" w:rsidP="00ED1893">
      <w:pPr>
        <w:spacing w:line="240" w:lineRule="auto"/>
      </w:pPr>
    </w:p>
    <w:p w14:paraId="7EED82C5" w14:textId="77777777" w:rsidR="00590504" w:rsidRPr="005A710D" w:rsidRDefault="000A0C51" w:rsidP="00ED1893">
      <w:pPr>
        <w:spacing w:line="240" w:lineRule="auto"/>
        <w:rPr>
          <w:i/>
          <w:iCs/>
        </w:rPr>
      </w:pPr>
      <w:r w:rsidRPr="005A710D">
        <w:rPr>
          <w:i/>
          <w:iCs/>
        </w:rPr>
        <w:t>Avant utilisation</w:t>
      </w:r>
    </w:p>
    <w:p w14:paraId="78BEC203" w14:textId="77777777" w:rsidR="00ED1893" w:rsidRPr="005A710D" w:rsidRDefault="00ED1893" w:rsidP="00ED1893">
      <w:pPr>
        <w:spacing w:line="240" w:lineRule="auto"/>
        <w:rPr>
          <w:i/>
          <w:iCs/>
        </w:rPr>
      </w:pPr>
      <w:r w:rsidRPr="005A710D">
        <w:t>2 ans</w:t>
      </w:r>
    </w:p>
    <w:p w14:paraId="4925F66F" w14:textId="77777777" w:rsidR="000A0C51" w:rsidRPr="005A710D" w:rsidRDefault="000A0C51" w:rsidP="00ED1893">
      <w:pPr>
        <w:spacing w:line="240" w:lineRule="auto"/>
      </w:pPr>
    </w:p>
    <w:p w14:paraId="506BD837" w14:textId="77777777" w:rsidR="006E2D6A" w:rsidRPr="005A710D" w:rsidRDefault="006E2D6A" w:rsidP="006E2D6A">
      <w:pPr>
        <w:autoSpaceDE w:val="0"/>
        <w:autoSpaceDN w:val="0"/>
        <w:adjustRightInd w:val="0"/>
        <w:spacing w:line="240" w:lineRule="auto"/>
      </w:pPr>
      <w:proofErr w:type="spellStart"/>
      <w:r w:rsidRPr="005A710D">
        <w:t>Mounjaro</w:t>
      </w:r>
      <w:proofErr w:type="spellEnd"/>
      <w:r w:rsidRPr="005A710D">
        <w:t xml:space="preserve"> peut être conservé en dehors du réfrigérateur pendant une durée maximale</w:t>
      </w:r>
      <w:r w:rsidR="00CF12BB" w:rsidRPr="005A710D">
        <w:t xml:space="preserve"> cumulée</w:t>
      </w:r>
      <w:r w:rsidRPr="005A710D">
        <w:t xml:space="preserve"> de </w:t>
      </w:r>
      <w:r w:rsidR="00CF12BB" w:rsidRPr="005A710D">
        <w:t>21</w:t>
      </w:r>
      <w:r w:rsidRPr="005A710D">
        <w:t xml:space="preserve"> jours à une température </w:t>
      </w:r>
      <w:r w:rsidR="00AD6073" w:rsidRPr="005A710D">
        <w:t>inférieure à</w:t>
      </w:r>
      <w:r w:rsidRPr="005A710D">
        <w:t xml:space="preserve"> 30</w:t>
      </w:r>
      <w:r w:rsidR="00BA69B0" w:rsidRPr="005A710D">
        <w:t> </w:t>
      </w:r>
      <w:r w:rsidRPr="005A710D">
        <w:t xml:space="preserve">°C, et ensuite le stylo </w:t>
      </w:r>
      <w:proofErr w:type="spellStart"/>
      <w:r w:rsidRPr="005A710D">
        <w:t>pré-rempli</w:t>
      </w:r>
      <w:proofErr w:type="spellEnd"/>
      <w:r w:rsidRPr="005A710D">
        <w:t xml:space="preserve"> </w:t>
      </w:r>
      <w:r w:rsidR="001C4633" w:rsidRPr="005A710D">
        <w:t>ou le flacon</w:t>
      </w:r>
      <w:r w:rsidRPr="005A710D">
        <w:t xml:space="preserve"> doit être jeté.</w:t>
      </w:r>
    </w:p>
    <w:p w14:paraId="5452924B" w14:textId="77777777" w:rsidR="006E2D6A" w:rsidRPr="005A710D" w:rsidRDefault="006E2D6A" w:rsidP="00ED1893">
      <w:pPr>
        <w:spacing w:line="240" w:lineRule="auto"/>
      </w:pPr>
    </w:p>
    <w:p w14:paraId="7EC318B1" w14:textId="77777777" w:rsidR="000A0C51" w:rsidRPr="005A710D" w:rsidRDefault="000A0C51" w:rsidP="00110889">
      <w:pPr>
        <w:keepNext/>
        <w:spacing w:line="240" w:lineRule="auto"/>
        <w:rPr>
          <w:u w:val="single"/>
        </w:rPr>
      </w:pPr>
      <w:r w:rsidRPr="005A710D">
        <w:rPr>
          <w:u w:val="single"/>
        </w:rPr>
        <w:t xml:space="preserve">Stylo </w:t>
      </w:r>
      <w:proofErr w:type="spellStart"/>
      <w:r w:rsidRPr="005A710D">
        <w:rPr>
          <w:u w:val="single"/>
        </w:rPr>
        <w:t>pré-rempli</w:t>
      </w:r>
      <w:proofErr w:type="spellEnd"/>
      <w:r w:rsidRPr="005A710D">
        <w:rPr>
          <w:u w:val="single"/>
        </w:rPr>
        <w:t xml:space="preserve"> (</w:t>
      </w:r>
      <w:proofErr w:type="spellStart"/>
      <w:r w:rsidRPr="005A710D">
        <w:rPr>
          <w:u w:val="single"/>
        </w:rPr>
        <w:t>KwikPen</w:t>
      </w:r>
      <w:proofErr w:type="spellEnd"/>
      <w:r w:rsidRPr="005A710D">
        <w:rPr>
          <w:u w:val="single"/>
        </w:rPr>
        <w:t>), multidose</w:t>
      </w:r>
    </w:p>
    <w:p w14:paraId="1D972927" w14:textId="77777777" w:rsidR="000A0C51" w:rsidRPr="005A710D" w:rsidRDefault="000A0C51" w:rsidP="00110889">
      <w:pPr>
        <w:keepNext/>
        <w:spacing w:line="240" w:lineRule="auto"/>
      </w:pPr>
    </w:p>
    <w:p w14:paraId="4B12718B" w14:textId="77777777" w:rsidR="00C5573F" w:rsidRPr="005A710D" w:rsidRDefault="000A0C51" w:rsidP="00110889">
      <w:pPr>
        <w:keepNext/>
        <w:spacing w:line="240" w:lineRule="auto"/>
        <w:rPr>
          <w:i/>
          <w:iCs/>
        </w:rPr>
      </w:pPr>
      <w:r w:rsidRPr="005A710D">
        <w:rPr>
          <w:i/>
          <w:iCs/>
        </w:rPr>
        <w:t>Avant utilisation</w:t>
      </w:r>
    </w:p>
    <w:p w14:paraId="1D9ABA10" w14:textId="77777777" w:rsidR="000A0C51" w:rsidRPr="005A710D" w:rsidRDefault="000A0C51" w:rsidP="00110889">
      <w:pPr>
        <w:keepNext/>
        <w:spacing w:line="240" w:lineRule="auto"/>
        <w:rPr>
          <w:i/>
          <w:iCs/>
        </w:rPr>
      </w:pPr>
      <w:r w:rsidRPr="005A710D">
        <w:t>2 ans</w:t>
      </w:r>
    </w:p>
    <w:p w14:paraId="53E0C61D" w14:textId="77777777" w:rsidR="000A0C51" w:rsidRPr="005A710D" w:rsidRDefault="000A0C51" w:rsidP="00ED1893">
      <w:pPr>
        <w:spacing w:line="240" w:lineRule="auto"/>
      </w:pPr>
    </w:p>
    <w:p w14:paraId="711D1941" w14:textId="77777777" w:rsidR="00C5573F" w:rsidRPr="005A710D" w:rsidRDefault="000A0C51" w:rsidP="00ED1893">
      <w:pPr>
        <w:spacing w:line="240" w:lineRule="auto"/>
        <w:rPr>
          <w:i/>
          <w:iCs/>
        </w:rPr>
      </w:pPr>
      <w:r w:rsidRPr="005A710D">
        <w:rPr>
          <w:i/>
          <w:iCs/>
        </w:rPr>
        <w:t xml:space="preserve">Après </w:t>
      </w:r>
      <w:r w:rsidR="00CC51CB" w:rsidRPr="005A710D">
        <w:rPr>
          <w:i/>
          <w:iCs/>
        </w:rPr>
        <w:t xml:space="preserve">la </w:t>
      </w:r>
      <w:r w:rsidR="007545BB" w:rsidRPr="005A710D">
        <w:rPr>
          <w:i/>
          <w:iCs/>
        </w:rPr>
        <w:t xml:space="preserve">première </w:t>
      </w:r>
      <w:r w:rsidRPr="005A710D">
        <w:rPr>
          <w:i/>
          <w:iCs/>
        </w:rPr>
        <w:t>utilisation</w:t>
      </w:r>
    </w:p>
    <w:p w14:paraId="045EC0D6" w14:textId="77777777" w:rsidR="000A0C51" w:rsidRPr="005A710D" w:rsidRDefault="00C5573F" w:rsidP="00ED1893">
      <w:pPr>
        <w:spacing w:line="240" w:lineRule="auto"/>
        <w:rPr>
          <w:i/>
          <w:iCs/>
        </w:rPr>
      </w:pPr>
      <w:r w:rsidRPr="005A710D">
        <w:t>30 jours</w:t>
      </w:r>
      <w:r w:rsidR="00315629" w:rsidRPr="005A710D">
        <w:t xml:space="preserve">. </w:t>
      </w:r>
      <w:r w:rsidR="00FA102B" w:rsidRPr="005A710D">
        <w:t>À conserv</w:t>
      </w:r>
      <w:r w:rsidR="001635D0" w:rsidRPr="005A710D">
        <w:t>er</w:t>
      </w:r>
      <w:r w:rsidR="00FA102B" w:rsidRPr="005A710D">
        <w:t xml:space="preserve"> en dehors du réfrigérateur</w:t>
      </w:r>
      <w:r w:rsidR="00A64531" w:rsidRPr="005A710D">
        <w:t xml:space="preserve"> à une température ambiante inférieure à </w:t>
      </w:r>
      <w:r w:rsidR="00FA102B" w:rsidRPr="005A710D">
        <w:t>30 °C</w:t>
      </w:r>
      <w:r w:rsidR="0097027E" w:rsidRPr="005A710D">
        <w:t>.</w:t>
      </w:r>
      <w:r w:rsidR="009F230E" w:rsidRPr="005A710D">
        <w:t xml:space="preserve"> L</w:t>
      </w:r>
      <w:r w:rsidR="00FA102B" w:rsidRPr="005A710D">
        <w:t xml:space="preserve">e stylo </w:t>
      </w:r>
      <w:proofErr w:type="spellStart"/>
      <w:r w:rsidR="00FA102B" w:rsidRPr="005A710D">
        <w:t>pré-rempli</w:t>
      </w:r>
      <w:proofErr w:type="spellEnd"/>
      <w:r w:rsidR="00FA102B" w:rsidRPr="005A710D">
        <w:t xml:space="preserve"> </w:t>
      </w:r>
      <w:proofErr w:type="spellStart"/>
      <w:r w:rsidR="00AE1201" w:rsidRPr="005A710D">
        <w:t>KwikPen</w:t>
      </w:r>
      <w:proofErr w:type="spellEnd"/>
      <w:r w:rsidR="00AE1201" w:rsidRPr="005A710D">
        <w:t xml:space="preserve"> </w:t>
      </w:r>
      <w:r w:rsidR="00FA102B" w:rsidRPr="005A710D">
        <w:t>doit être jeté</w:t>
      </w:r>
      <w:r w:rsidR="004611FB" w:rsidRPr="005A710D">
        <w:t xml:space="preserve"> 30 jours</w:t>
      </w:r>
      <w:r w:rsidR="009F230E" w:rsidRPr="005A710D">
        <w:t xml:space="preserve"> après</w:t>
      </w:r>
      <w:r w:rsidR="00CC51CB" w:rsidRPr="005A710D">
        <w:t xml:space="preserve"> la</w:t>
      </w:r>
      <w:r w:rsidR="004611FB" w:rsidRPr="005A710D">
        <w:t xml:space="preserve"> première utilisation</w:t>
      </w:r>
      <w:r w:rsidR="00FA102B" w:rsidRPr="005A710D">
        <w:t>.</w:t>
      </w:r>
    </w:p>
    <w:p w14:paraId="42188CB6" w14:textId="77777777" w:rsidR="00ED1893" w:rsidRPr="005A710D" w:rsidRDefault="00ED1893" w:rsidP="00ED1893">
      <w:pPr>
        <w:spacing w:line="240" w:lineRule="auto"/>
        <w:rPr>
          <w:szCs w:val="22"/>
        </w:rPr>
      </w:pPr>
    </w:p>
    <w:p w14:paraId="42DAFA15" w14:textId="77777777" w:rsidR="00ED1893" w:rsidRPr="005A710D" w:rsidRDefault="00ED1893" w:rsidP="00ED1893">
      <w:pPr>
        <w:spacing w:line="240" w:lineRule="auto"/>
        <w:rPr>
          <w:b/>
          <w:szCs w:val="22"/>
        </w:rPr>
      </w:pPr>
      <w:r w:rsidRPr="005A710D">
        <w:rPr>
          <w:b/>
        </w:rPr>
        <w:t>6.4</w:t>
      </w:r>
      <w:r w:rsidRPr="005A710D">
        <w:tab/>
      </w:r>
      <w:r w:rsidRPr="005A710D">
        <w:rPr>
          <w:b/>
        </w:rPr>
        <w:t>Précautions particulières de conservation</w:t>
      </w:r>
    </w:p>
    <w:p w14:paraId="65B8DAE8" w14:textId="77777777" w:rsidR="00ED1893" w:rsidRPr="005A710D" w:rsidRDefault="00ED1893" w:rsidP="00ED1893">
      <w:pPr>
        <w:spacing w:line="240" w:lineRule="auto"/>
        <w:rPr>
          <w:szCs w:val="22"/>
        </w:rPr>
      </w:pPr>
    </w:p>
    <w:p w14:paraId="7FB2E9F8" w14:textId="77777777" w:rsidR="00ED1893" w:rsidRPr="005A710D" w:rsidRDefault="00793CD6" w:rsidP="00ED1893">
      <w:pPr>
        <w:spacing w:line="240" w:lineRule="auto"/>
        <w:rPr>
          <w:szCs w:val="22"/>
        </w:rPr>
      </w:pPr>
      <w:r w:rsidRPr="005A710D">
        <w:t>À</w:t>
      </w:r>
      <w:r w:rsidR="00ED1893" w:rsidRPr="005A710D">
        <w:t xml:space="preserve"> conserver au réfrigérateur (entre 2</w:t>
      </w:r>
      <w:r w:rsidR="00E43394" w:rsidRPr="005A710D">
        <w:t> </w:t>
      </w:r>
      <w:r w:rsidR="00ED1893" w:rsidRPr="005A710D">
        <w:t>°C et 8</w:t>
      </w:r>
      <w:r w:rsidR="00E43394" w:rsidRPr="005A710D">
        <w:t> </w:t>
      </w:r>
      <w:r w:rsidR="00ED1893" w:rsidRPr="005A710D">
        <w:t>°C).</w:t>
      </w:r>
    </w:p>
    <w:p w14:paraId="0DC6BA52" w14:textId="77777777" w:rsidR="00ED1893" w:rsidRPr="005A710D" w:rsidRDefault="00ED1893" w:rsidP="00ED1893">
      <w:pPr>
        <w:spacing w:line="240" w:lineRule="auto"/>
      </w:pPr>
      <w:r w:rsidRPr="005A710D">
        <w:t>Ne pas congeler.</w:t>
      </w:r>
    </w:p>
    <w:p w14:paraId="1BE68C92" w14:textId="77777777" w:rsidR="00C85803" w:rsidRPr="005A710D" w:rsidRDefault="00C85803" w:rsidP="00ED1893">
      <w:pPr>
        <w:spacing w:line="240" w:lineRule="auto"/>
        <w:rPr>
          <w:szCs w:val="22"/>
        </w:rPr>
      </w:pPr>
    </w:p>
    <w:p w14:paraId="76AB7A07" w14:textId="77777777" w:rsidR="00C85803" w:rsidRPr="005A710D" w:rsidRDefault="00C85803" w:rsidP="007518B8">
      <w:pPr>
        <w:keepNext/>
        <w:autoSpaceDE w:val="0"/>
        <w:autoSpaceDN w:val="0"/>
        <w:adjustRightInd w:val="0"/>
        <w:spacing w:line="240" w:lineRule="auto"/>
        <w:rPr>
          <w:rFonts w:eastAsia="TimesNewRoman"/>
          <w:szCs w:val="22"/>
        </w:rPr>
      </w:pPr>
      <w:r w:rsidRPr="005A710D">
        <w:rPr>
          <w:u w:val="single"/>
        </w:rPr>
        <w:t xml:space="preserve">Stylo </w:t>
      </w:r>
      <w:proofErr w:type="spellStart"/>
      <w:r w:rsidRPr="005A710D">
        <w:rPr>
          <w:u w:val="single"/>
        </w:rPr>
        <w:t>pré-rempli</w:t>
      </w:r>
      <w:proofErr w:type="spellEnd"/>
      <w:r w:rsidRPr="005A710D">
        <w:rPr>
          <w:u w:val="single"/>
        </w:rPr>
        <w:t>, unidose ; flacon, unidose</w:t>
      </w:r>
    </w:p>
    <w:p w14:paraId="2B755934" w14:textId="77777777" w:rsidR="00C85803" w:rsidRPr="005A710D" w:rsidRDefault="00C85803" w:rsidP="007518B8">
      <w:pPr>
        <w:keepNext/>
        <w:autoSpaceDE w:val="0"/>
        <w:autoSpaceDN w:val="0"/>
        <w:adjustRightInd w:val="0"/>
        <w:spacing w:line="240" w:lineRule="auto"/>
        <w:rPr>
          <w:rFonts w:eastAsia="TimesNewRoman"/>
          <w:szCs w:val="22"/>
        </w:rPr>
      </w:pPr>
    </w:p>
    <w:p w14:paraId="4FEBE0B4" w14:textId="77777777" w:rsidR="00ED1893" w:rsidRPr="005A710D" w:rsidRDefault="00ED1893" w:rsidP="007518B8">
      <w:pPr>
        <w:keepNext/>
        <w:autoSpaceDE w:val="0"/>
        <w:autoSpaceDN w:val="0"/>
        <w:adjustRightInd w:val="0"/>
        <w:spacing w:line="240" w:lineRule="auto"/>
        <w:rPr>
          <w:rFonts w:eastAsia="TimesNewRoman"/>
          <w:szCs w:val="22"/>
        </w:rPr>
      </w:pPr>
      <w:r w:rsidRPr="005A710D">
        <w:rPr>
          <w:rFonts w:eastAsia="TimesNewRoman"/>
          <w:szCs w:val="22"/>
        </w:rPr>
        <w:t xml:space="preserve">Conserver dans son emballage </w:t>
      </w:r>
      <w:r w:rsidR="00856645" w:rsidRPr="005A710D">
        <w:rPr>
          <w:rFonts w:eastAsia="TimesNewRoman"/>
          <w:szCs w:val="22"/>
        </w:rPr>
        <w:t xml:space="preserve">d’origine </w:t>
      </w:r>
      <w:r w:rsidRPr="005A710D">
        <w:rPr>
          <w:rFonts w:eastAsia="TimesNewRoman"/>
          <w:szCs w:val="22"/>
        </w:rPr>
        <w:t>à l’abri de la lumière.</w:t>
      </w:r>
    </w:p>
    <w:p w14:paraId="271837CD" w14:textId="77777777" w:rsidR="000A4F1F" w:rsidRPr="005A710D" w:rsidRDefault="000A4F1F" w:rsidP="00ED1893">
      <w:pPr>
        <w:autoSpaceDE w:val="0"/>
        <w:autoSpaceDN w:val="0"/>
        <w:adjustRightInd w:val="0"/>
        <w:spacing w:line="240" w:lineRule="auto"/>
        <w:rPr>
          <w:rFonts w:eastAsia="TimesNewRoman"/>
          <w:szCs w:val="22"/>
        </w:rPr>
      </w:pPr>
    </w:p>
    <w:p w14:paraId="67218837" w14:textId="77777777" w:rsidR="000A4F1F" w:rsidRPr="005A710D" w:rsidRDefault="000A4F1F" w:rsidP="00ED1893">
      <w:pPr>
        <w:autoSpaceDE w:val="0"/>
        <w:autoSpaceDN w:val="0"/>
        <w:adjustRightInd w:val="0"/>
        <w:spacing w:line="240" w:lineRule="auto"/>
        <w:rPr>
          <w:rFonts w:eastAsia="TimesNewRoman"/>
          <w:szCs w:val="22"/>
          <w:u w:val="single"/>
        </w:rPr>
      </w:pPr>
      <w:r w:rsidRPr="005A710D">
        <w:rPr>
          <w:rFonts w:eastAsia="TimesNewRoman"/>
          <w:szCs w:val="22"/>
          <w:u w:val="single"/>
        </w:rPr>
        <w:lastRenderedPageBreak/>
        <w:t xml:space="preserve">Stylo </w:t>
      </w:r>
      <w:proofErr w:type="spellStart"/>
      <w:r w:rsidRPr="005A710D">
        <w:rPr>
          <w:rFonts w:eastAsia="TimesNewRoman"/>
          <w:szCs w:val="22"/>
          <w:u w:val="single"/>
        </w:rPr>
        <w:t>pré-rempli</w:t>
      </w:r>
      <w:proofErr w:type="spellEnd"/>
      <w:r w:rsidRPr="005A710D">
        <w:rPr>
          <w:rFonts w:eastAsia="TimesNewRoman"/>
          <w:szCs w:val="22"/>
          <w:u w:val="single"/>
        </w:rPr>
        <w:t xml:space="preserve"> (</w:t>
      </w:r>
      <w:proofErr w:type="spellStart"/>
      <w:r w:rsidRPr="005A710D">
        <w:rPr>
          <w:rFonts w:eastAsia="TimesNewRoman"/>
          <w:szCs w:val="22"/>
          <w:u w:val="single"/>
        </w:rPr>
        <w:t>KwikPen</w:t>
      </w:r>
      <w:proofErr w:type="spellEnd"/>
      <w:r w:rsidRPr="005A710D">
        <w:rPr>
          <w:rFonts w:eastAsia="TimesNewRoman"/>
          <w:szCs w:val="22"/>
          <w:u w:val="single"/>
        </w:rPr>
        <w:t>), multidose</w:t>
      </w:r>
    </w:p>
    <w:p w14:paraId="0C739088" w14:textId="77777777" w:rsidR="00ED1893" w:rsidRPr="005A710D" w:rsidRDefault="00ED1893" w:rsidP="00ED1893">
      <w:pPr>
        <w:autoSpaceDE w:val="0"/>
        <w:autoSpaceDN w:val="0"/>
        <w:adjustRightInd w:val="0"/>
        <w:spacing w:line="240" w:lineRule="auto"/>
      </w:pPr>
    </w:p>
    <w:p w14:paraId="487C701F" w14:textId="77777777" w:rsidR="00ED1893" w:rsidRPr="005A710D" w:rsidRDefault="00B04D4C" w:rsidP="00ED1893">
      <w:pPr>
        <w:autoSpaceDE w:val="0"/>
        <w:autoSpaceDN w:val="0"/>
        <w:adjustRightInd w:val="0"/>
        <w:spacing w:line="240" w:lineRule="auto"/>
      </w:pPr>
      <w:r w:rsidRPr="005A710D">
        <w:t xml:space="preserve">Pour les conditions de conservation du médicament après </w:t>
      </w:r>
      <w:r w:rsidR="00C25151" w:rsidRPr="005A710D">
        <w:t xml:space="preserve">la </w:t>
      </w:r>
      <w:r w:rsidR="00E155EB" w:rsidRPr="005A710D">
        <w:t xml:space="preserve">première </w:t>
      </w:r>
      <w:r w:rsidR="0013098F" w:rsidRPr="005A710D">
        <w:t>utilisation</w:t>
      </w:r>
      <w:r w:rsidR="00E155EB" w:rsidRPr="005A710D">
        <w:t>, voir la rubrique 6.3.</w:t>
      </w:r>
    </w:p>
    <w:p w14:paraId="68E6305F" w14:textId="77777777" w:rsidR="00ED1893" w:rsidRPr="005A710D" w:rsidRDefault="00ED1893" w:rsidP="00ED1893">
      <w:pPr>
        <w:spacing w:line="240" w:lineRule="auto"/>
        <w:rPr>
          <w:b/>
          <w:szCs w:val="22"/>
        </w:rPr>
      </w:pPr>
    </w:p>
    <w:p w14:paraId="61DAA7EB" w14:textId="77777777" w:rsidR="00ED1893" w:rsidRPr="005A710D" w:rsidRDefault="00ED1893" w:rsidP="00ED1893">
      <w:pPr>
        <w:spacing w:line="240" w:lineRule="auto"/>
        <w:rPr>
          <w:b/>
          <w:szCs w:val="22"/>
        </w:rPr>
      </w:pPr>
      <w:bookmarkStart w:id="6" w:name="_Hlk96355099"/>
      <w:r w:rsidRPr="005A710D">
        <w:rPr>
          <w:b/>
        </w:rPr>
        <w:t>6.5</w:t>
      </w:r>
      <w:r w:rsidRPr="005A710D">
        <w:tab/>
      </w:r>
      <w:r w:rsidRPr="005A710D">
        <w:rPr>
          <w:b/>
        </w:rPr>
        <w:t xml:space="preserve">Nature et contenu de </w:t>
      </w:r>
      <w:r w:rsidR="00856645" w:rsidRPr="005A710D">
        <w:rPr>
          <w:b/>
        </w:rPr>
        <w:t xml:space="preserve">l’emballage </w:t>
      </w:r>
      <w:r w:rsidRPr="005A710D">
        <w:rPr>
          <w:b/>
        </w:rPr>
        <w:t>extérieur</w:t>
      </w:r>
    </w:p>
    <w:bookmarkEnd w:id="6"/>
    <w:p w14:paraId="1C68C26F" w14:textId="77777777" w:rsidR="00ED1893" w:rsidRPr="005A710D" w:rsidRDefault="00ED1893" w:rsidP="00ED1893">
      <w:pPr>
        <w:spacing w:line="240" w:lineRule="auto"/>
        <w:rPr>
          <w:noProof/>
          <w:szCs w:val="22"/>
        </w:rPr>
      </w:pPr>
    </w:p>
    <w:p w14:paraId="79F7CA8D" w14:textId="77777777" w:rsidR="0030053E" w:rsidRPr="005A710D" w:rsidRDefault="0030053E" w:rsidP="00ED1893">
      <w:pPr>
        <w:spacing w:line="240" w:lineRule="auto"/>
        <w:rPr>
          <w:u w:val="single"/>
        </w:rPr>
      </w:pPr>
      <w:r w:rsidRPr="005A710D">
        <w:rPr>
          <w:u w:val="single"/>
        </w:rPr>
        <w:t xml:space="preserve">Stylo </w:t>
      </w:r>
      <w:proofErr w:type="spellStart"/>
      <w:r w:rsidRPr="005A710D">
        <w:rPr>
          <w:u w:val="single"/>
        </w:rPr>
        <w:t>pré-rempli</w:t>
      </w:r>
      <w:proofErr w:type="spellEnd"/>
      <w:r w:rsidR="00C8724D" w:rsidRPr="005A710D">
        <w:rPr>
          <w:u w:val="single"/>
        </w:rPr>
        <w:t>, unidose</w:t>
      </w:r>
    </w:p>
    <w:p w14:paraId="32228633" w14:textId="77777777" w:rsidR="0030053E" w:rsidRPr="005A710D" w:rsidRDefault="0030053E" w:rsidP="00ED1893">
      <w:pPr>
        <w:spacing w:line="240" w:lineRule="auto"/>
      </w:pPr>
    </w:p>
    <w:p w14:paraId="7183197B" w14:textId="77777777" w:rsidR="00ED1893" w:rsidRPr="005A710D" w:rsidRDefault="00ED1893" w:rsidP="00ED1893">
      <w:pPr>
        <w:spacing w:line="240" w:lineRule="auto"/>
        <w:rPr>
          <w:rStyle w:val="CommentReference"/>
          <w:rFonts w:eastAsia="Verdana"/>
          <w:sz w:val="22"/>
          <w:szCs w:val="22"/>
        </w:rPr>
      </w:pPr>
      <w:r w:rsidRPr="005A710D">
        <w:t xml:space="preserve">Seringue en verre contenue dans un stylo </w:t>
      </w:r>
      <w:proofErr w:type="spellStart"/>
      <w:r w:rsidRPr="005A710D">
        <w:t>pré-rempli</w:t>
      </w:r>
      <w:proofErr w:type="spellEnd"/>
      <w:r w:rsidRPr="005A710D">
        <w:t xml:space="preserve"> jetable.</w:t>
      </w:r>
    </w:p>
    <w:p w14:paraId="4D758469" w14:textId="77777777" w:rsidR="00ED1893" w:rsidRPr="005A710D" w:rsidRDefault="00ED1893" w:rsidP="00ED1893">
      <w:pPr>
        <w:spacing w:line="240" w:lineRule="auto"/>
        <w:rPr>
          <w:rStyle w:val="CommentReference"/>
          <w:rFonts w:eastAsia="Verdana"/>
          <w:sz w:val="22"/>
          <w:szCs w:val="22"/>
        </w:rPr>
      </w:pPr>
    </w:p>
    <w:p w14:paraId="30658C62" w14:textId="77777777" w:rsidR="00ED1893" w:rsidRPr="005A710D" w:rsidRDefault="00ED1893" w:rsidP="00ED1893">
      <w:pPr>
        <w:rPr>
          <w:rStyle w:val="CommentReference"/>
          <w:rFonts w:eastAsia="Verdana"/>
          <w:sz w:val="22"/>
          <w:szCs w:val="22"/>
        </w:rPr>
      </w:pPr>
      <w:r w:rsidRPr="005A710D">
        <w:t xml:space="preserve">Le stylo </w:t>
      </w:r>
      <w:proofErr w:type="spellStart"/>
      <w:r w:rsidRPr="005A710D">
        <w:t>pré-rempli</w:t>
      </w:r>
      <w:proofErr w:type="spellEnd"/>
      <w:r w:rsidRPr="005A710D">
        <w:t xml:space="preserve"> comporte une aiguille cachée qui s’insère automatiquement dans la peau </w:t>
      </w:r>
      <w:r w:rsidR="00594FB4" w:rsidRPr="005A710D">
        <w:t xml:space="preserve">lorsqu’on appuie </w:t>
      </w:r>
      <w:r w:rsidRPr="005A710D">
        <w:t>sur le bouton d’injection.</w:t>
      </w:r>
    </w:p>
    <w:p w14:paraId="42C75615" w14:textId="77777777" w:rsidR="00ED1893" w:rsidRPr="005A710D" w:rsidRDefault="00ED1893" w:rsidP="00ED1893">
      <w:pPr>
        <w:spacing w:line="240" w:lineRule="auto"/>
        <w:rPr>
          <w:rStyle w:val="CommentReference"/>
          <w:rFonts w:eastAsia="Verdana"/>
          <w:sz w:val="22"/>
          <w:szCs w:val="22"/>
        </w:rPr>
      </w:pPr>
      <w:r w:rsidRPr="005A710D">
        <w:t xml:space="preserve">Chaque stylo </w:t>
      </w:r>
      <w:proofErr w:type="spellStart"/>
      <w:r w:rsidRPr="005A710D">
        <w:t>pré</w:t>
      </w:r>
      <w:r w:rsidRPr="005A710D">
        <w:noBreakHyphen/>
        <w:t>rempli</w:t>
      </w:r>
      <w:proofErr w:type="spellEnd"/>
      <w:r w:rsidRPr="005A710D">
        <w:t xml:space="preserve"> contient 0,5 </w:t>
      </w:r>
      <w:proofErr w:type="spellStart"/>
      <w:r w:rsidRPr="005A710D">
        <w:t>mL</w:t>
      </w:r>
      <w:proofErr w:type="spellEnd"/>
      <w:r w:rsidRPr="005A710D">
        <w:t xml:space="preserve"> de solution.</w:t>
      </w:r>
    </w:p>
    <w:p w14:paraId="743E2C3B" w14:textId="77777777" w:rsidR="00ED1893" w:rsidRPr="005A710D" w:rsidRDefault="00ED1893" w:rsidP="00ED1893">
      <w:pPr>
        <w:spacing w:line="240" w:lineRule="auto"/>
        <w:rPr>
          <w:noProof/>
          <w:szCs w:val="22"/>
        </w:rPr>
      </w:pPr>
    </w:p>
    <w:p w14:paraId="1033D404" w14:textId="77777777" w:rsidR="00ED1893" w:rsidRPr="005A710D" w:rsidRDefault="00ED1893" w:rsidP="00ED1893">
      <w:pPr>
        <w:spacing w:line="240" w:lineRule="auto"/>
        <w:rPr>
          <w:noProof/>
          <w:szCs w:val="22"/>
        </w:rPr>
      </w:pPr>
      <w:r w:rsidRPr="005A710D">
        <w:t xml:space="preserve">Boîtes de 2 stylos </w:t>
      </w:r>
      <w:proofErr w:type="spellStart"/>
      <w:r w:rsidRPr="005A710D">
        <w:t>pré-remplis</w:t>
      </w:r>
      <w:proofErr w:type="spellEnd"/>
      <w:r w:rsidRPr="005A710D">
        <w:t xml:space="preserve">, 4 stylos </w:t>
      </w:r>
      <w:proofErr w:type="spellStart"/>
      <w:r w:rsidRPr="005A710D">
        <w:t>pré-remplis</w:t>
      </w:r>
      <w:proofErr w:type="spellEnd"/>
      <w:r w:rsidRPr="005A710D">
        <w:t xml:space="preserve"> et emballage multiple de 12 stylos </w:t>
      </w:r>
      <w:proofErr w:type="spellStart"/>
      <w:r w:rsidRPr="005A710D">
        <w:t>pré</w:t>
      </w:r>
      <w:r w:rsidRPr="005A710D">
        <w:noBreakHyphen/>
        <w:t>remplis</w:t>
      </w:r>
      <w:proofErr w:type="spellEnd"/>
      <w:r w:rsidRPr="005A710D">
        <w:t xml:space="preserve"> (3</w:t>
      </w:r>
      <w:r w:rsidR="00594FB4" w:rsidRPr="005A710D">
        <w:t> </w:t>
      </w:r>
      <w:r w:rsidRPr="005A710D">
        <w:t>boîtes de 4).</w:t>
      </w:r>
      <w:r w:rsidR="00C8724D" w:rsidRPr="005A710D">
        <w:t xml:space="preserve"> Toutes les présentations peuvent ne pas être commercialisées.</w:t>
      </w:r>
    </w:p>
    <w:p w14:paraId="2F59453E" w14:textId="77777777" w:rsidR="002107DE" w:rsidRPr="005A710D" w:rsidRDefault="002107DE" w:rsidP="00ED1893">
      <w:pPr>
        <w:spacing w:line="240" w:lineRule="auto"/>
      </w:pPr>
    </w:p>
    <w:p w14:paraId="0EC22050" w14:textId="77777777" w:rsidR="002107DE" w:rsidRPr="005A710D" w:rsidRDefault="002107DE" w:rsidP="00ED1893">
      <w:pPr>
        <w:spacing w:line="240" w:lineRule="auto"/>
        <w:rPr>
          <w:u w:val="single"/>
        </w:rPr>
      </w:pPr>
      <w:r w:rsidRPr="005A710D">
        <w:rPr>
          <w:u w:val="single"/>
        </w:rPr>
        <w:t>Flacon</w:t>
      </w:r>
      <w:r w:rsidR="00D8438A" w:rsidRPr="005A710D">
        <w:rPr>
          <w:u w:val="single"/>
        </w:rPr>
        <w:t>, unidose</w:t>
      </w:r>
    </w:p>
    <w:p w14:paraId="485E46CC" w14:textId="77777777" w:rsidR="004F6108" w:rsidRPr="005A710D" w:rsidRDefault="004F6108" w:rsidP="00ED1893">
      <w:pPr>
        <w:spacing w:line="240" w:lineRule="auto"/>
      </w:pPr>
    </w:p>
    <w:p w14:paraId="63CEE09D" w14:textId="77777777" w:rsidR="003D4972" w:rsidRPr="005A710D" w:rsidRDefault="003D4972" w:rsidP="003D4972">
      <w:pPr>
        <w:spacing w:line="240" w:lineRule="auto"/>
        <w:rPr>
          <w:noProof/>
          <w:szCs w:val="22"/>
        </w:rPr>
      </w:pPr>
      <w:r w:rsidRPr="005A710D">
        <w:rPr>
          <w:noProof/>
          <w:szCs w:val="22"/>
        </w:rPr>
        <w:t>Flacon en verre transparent avec un bouchon scellé.</w:t>
      </w:r>
    </w:p>
    <w:p w14:paraId="128BE571" w14:textId="77777777" w:rsidR="003D4972" w:rsidRPr="005A710D" w:rsidRDefault="003D4972" w:rsidP="003D4972">
      <w:pPr>
        <w:spacing w:line="240" w:lineRule="auto"/>
        <w:rPr>
          <w:noProof/>
          <w:szCs w:val="22"/>
        </w:rPr>
      </w:pPr>
      <w:r w:rsidRPr="005A710D">
        <w:rPr>
          <w:noProof/>
          <w:szCs w:val="22"/>
        </w:rPr>
        <w:t>Chaque flacon contient 0,5 m</w:t>
      </w:r>
      <w:r w:rsidR="00564C95" w:rsidRPr="005A710D">
        <w:rPr>
          <w:noProof/>
          <w:szCs w:val="22"/>
        </w:rPr>
        <w:t>L</w:t>
      </w:r>
      <w:r w:rsidRPr="005A710D">
        <w:rPr>
          <w:noProof/>
          <w:szCs w:val="22"/>
        </w:rPr>
        <w:t xml:space="preserve"> de solution.</w:t>
      </w:r>
    </w:p>
    <w:p w14:paraId="1BEDE3F0" w14:textId="77777777" w:rsidR="00D8438A" w:rsidRPr="005A710D" w:rsidRDefault="003D4972" w:rsidP="00D8438A">
      <w:pPr>
        <w:spacing w:line="240" w:lineRule="auto"/>
        <w:rPr>
          <w:noProof/>
          <w:szCs w:val="22"/>
        </w:rPr>
      </w:pPr>
      <w:r w:rsidRPr="005A710D">
        <w:rPr>
          <w:noProof/>
          <w:szCs w:val="22"/>
        </w:rPr>
        <w:t>Boîte</w:t>
      </w:r>
      <w:r w:rsidR="00D709D0" w:rsidRPr="005A710D">
        <w:rPr>
          <w:noProof/>
          <w:szCs w:val="22"/>
        </w:rPr>
        <w:t>s</w:t>
      </w:r>
      <w:r w:rsidRPr="005A710D">
        <w:rPr>
          <w:noProof/>
          <w:szCs w:val="22"/>
        </w:rPr>
        <w:t xml:space="preserve"> de 1 flacon</w:t>
      </w:r>
      <w:r w:rsidR="00D709D0" w:rsidRPr="005A710D">
        <w:rPr>
          <w:noProof/>
          <w:szCs w:val="22"/>
        </w:rPr>
        <w:t>, 4 flacons, 12 flacons,</w:t>
      </w:r>
      <w:r w:rsidR="00A54637" w:rsidRPr="005A710D">
        <w:rPr>
          <w:noProof/>
          <w:szCs w:val="22"/>
        </w:rPr>
        <w:t xml:space="preserve"> emballage multiple </w:t>
      </w:r>
      <w:r w:rsidR="00B375D1" w:rsidRPr="005A710D">
        <w:rPr>
          <w:noProof/>
          <w:szCs w:val="22"/>
        </w:rPr>
        <w:t>de</w:t>
      </w:r>
      <w:r w:rsidR="00A54637" w:rsidRPr="005A710D">
        <w:rPr>
          <w:noProof/>
          <w:szCs w:val="22"/>
        </w:rPr>
        <w:t xml:space="preserve"> 4 </w:t>
      </w:r>
      <w:r w:rsidR="00B375D1" w:rsidRPr="005A710D">
        <w:rPr>
          <w:noProof/>
          <w:szCs w:val="22"/>
        </w:rPr>
        <w:t xml:space="preserve">flacons </w:t>
      </w:r>
      <w:r w:rsidR="00A54637" w:rsidRPr="005A710D">
        <w:rPr>
          <w:noProof/>
          <w:szCs w:val="22"/>
        </w:rPr>
        <w:t xml:space="preserve">(4 boîtes de 1) ou emballage multiple </w:t>
      </w:r>
      <w:r w:rsidR="00D97AC6" w:rsidRPr="005A710D">
        <w:rPr>
          <w:noProof/>
          <w:szCs w:val="22"/>
        </w:rPr>
        <w:t>de</w:t>
      </w:r>
      <w:r w:rsidR="00A54637" w:rsidRPr="005A710D">
        <w:rPr>
          <w:noProof/>
          <w:szCs w:val="22"/>
        </w:rPr>
        <w:t xml:space="preserve"> 12 </w:t>
      </w:r>
      <w:r w:rsidR="00D97AC6" w:rsidRPr="005A710D">
        <w:rPr>
          <w:noProof/>
          <w:szCs w:val="22"/>
        </w:rPr>
        <w:t xml:space="preserve">flacons </w:t>
      </w:r>
      <w:r w:rsidR="00A54637" w:rsidRPr="005A710D">
        <w:rPr>
          <w:noProof/>
          <w:szCs w:val="22"/>
        </w:rPr>
        <w:t>(12 boîtes de 1)</w:t>
      </w:r>
      <w:r w:rsidRPr="005A710D">
        <w:rPr>
          <w:noProof/>
          <w:szCs w:val="22"/>
        </w:rPr>
        <w:t>.</w:t>
      </w:r>
      <w:r w:rsidR="00D8438A" w:rsidRPr="005A710D">
        <w:rPr>
          <w:noProof/>
          <w:szCs w:val="22"/>
        </w:rPr>
        <w:t xml:space="preserve"> </w:t>
      </w:r>
      <w:r w:rsidR="00D8438A" w:rsidRPr="005A710D">
        <w:t>Toutes les présentations peuvent ne pas être commercialisées.</w:t>
      </w:r>
    </w:p>
    <w:p w14:paraId="104E3765" w14:textId="77777777" w:rsidR="004F6108" w:rsidRPr="005A710D" w:rsidRDefault="004F6108" w:rsidP="003D4972">
      <w:pPr>
        <w:spacing w:line="240" w:lineRule="auto"/>
        <w:rPr>
          <w:noProof/>
          <w:szCs w:val="22"/>
        </w:rPr>
      </w:pPr>
    </w:p>
    <w:p w14:paraId="23AFE2ED" w14:textId="77777777" w:rsidR="00D8438A" w:rsidRPr="005A710D" w:rsidRDefault="00D8438A" w:rsidP="003D4972">
      <w:pPr>
        <w:spacing w:line="240" w:lineRule="auto"/>
        <w:rPr>
          <w:noProof/>
          <w:szCs w:val="22"/>
          <w:u w:val="single"/>
        </w:rPr>
      </w:pPr>
      <w:r w:rsidRPr="005A710D">
        <w:rPr>
          <w:noProof/>
          <w:szCs w:val="22"/>
          <w:u w:val="single"/>
        </w:rPr>
        <w:t>Stylo pré-rempli (KwikPen), multidose</w:t>
      </w:r>
    </w:p>
    <w:p w14:paraId="2DA171A5" w14:textId="77777777" w:rsidR="00A42AE1" w:rsidRPr="005A710D" w:rsidRDefault="00A42AE1" w:rsidP="003D4972">
      <w:pPr>
        <w:spacing w:line="240" w:lineRule="auto"/>
        <w:rPr>
          <w:noProof/>
          <w:szCs w:val="22"/>
        </w:rPr>
      </w:pPr>
    </w:p>
    <w:p w14:paraId="25918EBA" w14:textId="77777777" w:rsidR="00A42AE1" w:rsidRPr="005A710D" w:rsidRDefault="00B720B2" w:rsidP="003D4972">
      <w:pPr>
        <w:spacing w:line="240" w:lineRule="auto"/>
        <w:rPr>
          <w:noProof/>
          <w:szCs w:val="22"/>
        </w:rPr>
      </w:pPr>
      <w:r w:rsidRPr="005A710D">
        <w:rPr>
          <w:noProof/>
          <w:szCs w:val="22"/>
        </w:rPr>
        <w:t>Cartouche en verre transparent contenue dans un stylo pré-rempli multidose.</w:t>
      </w:r>
    </w:p>
    <w:p w14:paraId="5C1D297F" w14:textId="77777777" w:rsidR="00564C95" w:rsidRPr="005A710D" w:rsidRDefault="00564C95" w:rsidP="003D4972">
      <w:pPr>
        <w:spacing w:line="240" w:lineRule="auto"/>
        <w:rPr>
          <w:noProof/>
          <w:szCs w:val="22"/>
        </w:rPr>
      </w:pPr>
    </w:p>
    <w:p w14:paraId="65CDC241" w14:textId="77777777" w:rsidR="00DC3849" w:rsidRPr="005A710D" w:rsidRDefault="00DC3849" w:rsidP="003D4972">
      <w:pPr>
        <w:spacing w:line="240" w:lineRule="auto"/>
        <w:rPr>
          <w:noProof/>
          <w:szCs w:val="22"/>
        </w:rPr>
      </w:pPr>
      <w:r w:rsidRPr="005A710D">
        <w:rPr>
          <w:noProof/>
          <w:szCs w:val="22"/>
        </w:rPr>
        <w:t xml:space="preserve">Chaque </w:t>
      </w:r>
      <w:r w:rsidR="00F53ED6" w:rsidRPr="005A710D">
        <w:rPr>
          <w:noProof/>
          <w:szCs w:val="22"/>
        </w:rPr>
        <w:t xml:space="preserve">stylo pré-rempli KwikPen contient 2,4 mL de solution </w:t>
      </w:r>
      <w:r w:rsidR="009F2B6F" w:rsidRPr="005A710D">
        <w:rPr>
          <w:noProof/>
          <w:szCs w:val="22"/>
        </w:rPr>
        <w:t>injectable (4 doses de 0,6 mL)</w:t>
      </w:r>
      <w:r w:rsidR="005538C7" w:rsidRPr="005A710D">
        <w:rPr>
          <w:noProof/>
          <w:szCs w:val="22"/>
        </w:rPr>
        <w:t xml:space="preserve">. Chaque stylo </w:t>
      </w:r>
      <w:r w:rsidR="001B469E" w:rsidRPr="005A710D">
        <w:rPr>
          <w:noProof/>
          <w:szCs w:val="22"/>
        </w:rPr>
        <w:t>possède un volume</w:t>
      </w:r>
      <w:r w:rsidR="004946EE" w:rsidRPr="005A710D">
        <w:rPr>
          <w:noProof/>
          <w:szCs w:val="22"/>
        </w:rPr>
        <w:t xml:space="preserve"> excédentaire pour</w:t>
      </w:r>
      <w:r w:rsidR="00F3348E" w:rsidRPr="005A710D">
        <w:rPr>
          <w:noProof/>
          <w:szCs w:val="22"/>
        </w:rPr>
        <w:t xml:space="preserve"> l</w:t>
      </w:r>
      <w:r w:rsidR="00FC54E0" w:rsidRPr="005A710D">
        <w:rPr>
          <w:noProof/>
          <w:szCs w:val="22"/>
        </w:rPr>
        <w:t>a purge.</w:t>
      </w:r>
      <w:r w:rsidR="00F3348E" w:rsidRPr="005A710D">
        <w:rPr>
          <w:noProof/>
          <w:szCs w:val="22"/>
        </w:rPr>
        <w:t xml:space="preserve"> </w:t>
      </w:r>
      <w:r w:rsidR="005C4477" w:rsidRPr="005A710D">
        <w:rPr>
          <w:noProof/>
          <w:szCs w:val="22"/>
        </w:rPr>
        <w:t>Cependant, t</w:t>
      </w:r>
      <w:r w:rsidR="00F3348E" w:rsidRPr="005A710D">
        <w:rPr>
          <w:noProof/>
          <w:szCs w:val="22"/>
        </w:rPr>
        <w:t xml:space="preserve">oute tentative d’injection </w:t>
      </w:r>
      <w:r w:rsidR="00257D11" w:rsidRPr="005A710D">
        <w:rPr>
          <w:noProof/>
          <w:szCs w:val="22"/>
        </w:rPr>
        <w:t xml:space="preserve">du médicament restant </w:t>
      </w:r>
      <w:r w:rsidR="005F4FB8" w:rsidRPr="005A710D">
        <w:rPr>
          <w:noProof/>
          <w:szCs w:val="22"/>
        </w:rPr>
        <w:t>entraînera</w:t>
      </w:r>
      <w:r w:rsidR="00257D11" w:rsidRPr="005A710D">
        <w:rPr>
          <w:noProof/>
          <w:szCs w:val="22"/>
        </w:rPr>
        <w:t xml:space="preserve"> une dose incomplète, même s</w:t>
      </w:r>
      <w:r w:rsidR="00C85F20" w:rsidRPr="005A710D">
        <w:rPr>
          <w:noProof/>
          <w:szCs w:val="22"/>
        </w:rPr>
        <w:t>i le stylo contient</w:t>
      </w:r>
      <w:r w:rsidR="00257D11" w:rsidRPr="005A710D">
        <w:rPr>
          <w:noProof/>
          <w:szCs w:val="22"/>
        </w:rPr>
        <w:t xml:space="preserve"> encore du médicament.</w:t>
      </w:r>
      <w:r w:rsidR="005C4477" w:rsidRPr="005A710D">
        <w:rPr>
          <w:noProof/>
          <w:szCs w:val="22"/>
        </w:rPr>
        <w:t xml:space="preserve"> Les aiguilles ne sont pas fournies.</w:t>
      </w:r>
    </w:p>
    <w:p w14:paraId="21A21EA4" w14:textId="77777777" w:rsidR="00564C95" w:rsidRPr="005A710D" w:rsidRDefault="00BA61B8" w:rsidP="003D4972">
      <w:pPr>
        <w:spacing w:line="240" w:lineRule="auto"/>
        <w:rPr>
          <w:noProof/>
          <w:szCs w:val="22"/>
        </w:rPr>
      </w:pPr>
      <w:r w:rsidRPr="005A710D">
        <w:t xml:space="preserve">Boîtes de 1 et 3 stylos </w:t>
      </w:r>
      <w:proofErr w:type="spellStart"/>
      <w:r w:rsidRPr="005A710D">
        <w:t>pré-remplis</w:t>
      </w:r>
      <w:proofErr w:type="spellEnd"/>
      <w:r w:rsidRPr="005A710D">
        <w:t xml:space="preserve"> </w:t>
      </w:r>
      <w:proofErr w:type="spellStart"/>
      <w:r w:rsidRPr="005A710D">
        <w:t>KwikPen</w:t>
      </w:r>
      <w:proofErr w:type="spellEnd"/>
      <w:r w:rsidRPr="005A710D">
        <w:t xml:space="preserve">. </w:t>
      </w:r>
      <w:r w:rsidR="00564C95" w:rsidRPr="005A710D">
        <w:t>Toutes les présentations peuvent ne pas être commercialisées.</w:t>
      </w:r>
    </w:p>
    <w:p w14:paraId="637E4A0D" w14:textId="77777777" w:rsidR="00ED1893" w:rsidRPr="005A710D" w:rsidRDefault="00ED1893" w:rsidP="00ED1893">
      <w:pPr>
        <w:spacing w:line="240" w:lineRule="auto"/>
        <w:rPr>
          <w:noProof/>
          <w:szCs w:val="22"/>
        </w:rPr>
      </w:pPr>
    </w:p>
    <w:p w14:paraId="7EEBB1B5" w14:textId="3F1E3478" w:rsidR="00ED1893" w:rsidRPr="005A710D" w:rsidRDefault="00ED1893" w:rsidP="00F45811">
      <w:pPr>
        <w:keepNext/>
        <w:keepLines/>
        <w:suppressLineNumbers/>
        <w:spacing w:line="240" w:lineRule="auto"/>
        <w:ind w:left="567" w:hanging="567"/>
        <w:outlineLvl w:val="0"/>
        <w:rPr>
          <w:b/>
        </w:rPr>
      </w:pPr>
      <w:r w:rsidRPr="005A710D">
        <w:rPr>
          <w:b/>
        </w:rPr>
        <w:t>6.6</w:t>
      </w:r>
      <w:r w:rsidRPr="005A710D">
        <w:rPr>
          <w:b/>
        </w:rPr>
        <w:tab/>
        <w:t>Précautions particulières d</w:t>
      </w:r>
      <w:r w:rsidR="00594FB4" w:rsidRPr="005A710D">
        <w:rPr>
          <w:b/>
        </w:rPr>
        <w:t>’</w:t>
      </w:r>
      <w:r w:rsidRPr="005A710D">
        <w:rPr>
          <w:b/>
        </w:rPr>
        <w:t>élimination et manipulation</w:t>
      </w:r>
      <w:r w:rsidR="00BA526C">
        <w:rPr>
          <w:b/>
        </w:rPr>
        <w:fldChar w:fldCharType="begin"/>
      </w:r>
      <w:r w:rsidR="00BA526C">
        <w:rPr>
          <w:b/>
        </w:rPr>
        <w:instrText xml:space="preserve"> DOCVARIABLE vault_nd_61f0791d-2d3c-4029-859f-b0fef952e449 \* MERGEFORMAT </w:instrText>
      </w:r>
      <w:r w:rsidR="00BA526C">
        <w:rPr>
          <w:b/>
        </w:rPr>
        <w:fldChar w:fldCharType="separate"/>
      </w:r>
      <w:r w:rsidR="00BA526C">
        <w:rPr>
          <w:b/>
        </w:rPr>
        <w:t xml:space="preserve"> </w:t>
      </w:r>
      <w:r w:rsidR="00BA526C">
        <w:rPr>
          <w:b/>
        </w:rPr>
        <w:fldChar w:fldCharType="end"/>
      </w:r>
    </w:p>
    <w:p w14:paraId="330D568E" w14:textId="77777777" w:rsidR="00ED1893" w:rsidRPr="005A710D" w:rsidRDefault="00ED1893" w:rsidP="00F45811">
      <w:pPr>
        <w:keepNext/>
        <w:keepLines/>
        <w:autoSpaceDE w:val="0"/>
        <w:autoSpaceDN w:val="0"/>
        <w:adjustRightInd w:val="0"/>
        <w:spacing w:line="240" w:lineRule="auto"/>
        <w:rPr>
          <w:szCs w:val="22"/>
        </w:rPr>
      </w:pPr>
    </w:p>
    <w:p w14:paraId="21BE4B59" w14:textId="77777777" w:rsidR="00ED1893" w:rsidRPr="005A710D" w:rsidRDefault="00ED1893" w:rsidP="00F45811">
      <w:pPr>
        <w:keepNext/>
        <w:keepLines/>
        <w:autoSpaceDE w:val="0"/>
        <w:autoSpaceDN w:val="0"/>
        <w:adjustRightInd w:val="0"/>
        <w:spacing w:line="240" w:lineRule="auto"/>
        <w:rPr>
          <w:iCs/>
          <w:szCs w:val="22"/>
          <w:u w:val="single"/>
        </w:rPr>
      </w:pPr>
      <w:r w:rsidRPr="005A710D">
        <w:rPr>
          <w:szCs w:val="22"/>
          <w:u w:val="single"/>
        </w:rPr>
        <w:t>Instructions pour l’utilisation</w:t>
      </w:r>
    </w:p>
    <w:p w14:paraId="1C5D4CEE" w14:textId="77777777" w:rsidR="00ED1893" w:rsidRPr="005A710D" w:rsidRDefault="00ED1893" w:rsidP="00F45811">
      <w:pPr>
        <w:keepNext/>
        <w:keepLines/>
        <w:autoSpaceDE w:val="0"/>
        <w:autoSpaceDN w:val="0"/>
        <w:adjustRightInd w:val="0"/>
        <w:spacing w:line="240" w:lineRule="auto"/>
        <w:rPr>
          <w:szCs w:val="22"/>
          <w:u w:val="single"/>
        </w:rPr>
      </w:pPr>
    </w:p>
    <w:p w14:paraId="425D17C2" w14:textId="77777777" w:rsidR="0005063D" w:rsidRPr="005A710D" w:rsidRDefault="0005063D" w:rsidP="00F45811">
      <w:pPr>
        <w:pStyle w:val="Default"/>
        <w:keepNext/>
        <w:keepLines/>
        <w:rPr>
          <w:bCs/>
          <w:iCs/>
          <w:color w:val="auto"/>
          <w:sz w:val="22"/>
          <w:szCs w:val="22"/>
          <w:lang w:val="fr-FR"/>
        </w:rPr>
      </w:pPr>
      <w:r w:rsidRPr="005A710D">
        <w:rPr>
          <w:color w:val="auto"/>
          <w:sz w:val="22"/>
          <w:lang w:val="fr-FR"/>
        </w:rPr>
        <w:t xml:space="preserve">Vérifier </w:t>
      </w:r>
      <w:r w:rsidRPr="005A710D">
        <w:rPr>
          <w:rFonts w:ascii="Times New Roman" w:hAnsi="Times New Roman" w:cs="Times New Roman"/>
          <w:color w:val="auto"/>
          <w:sz w:val="22"/>
          <w:lang w:val="fr-FR"/>
        </w:rPr>
        <w:t>l</w:t>
      </w:r>
      <w:r w:rsidR="004D5587" w:rsidRPr="005A710D">
        <w:rPr>
          <w:rFonts w:ascii="Times New Roman" w:hAnsi="Times New Roman" w:cs="Times New Roman"/>
          <w:color w:val="auto"/>
          <w:sz w:val="22"/>
          <w:lang w:val="fr-FR"/>
        </w:rPr>
        <w:t>’</w:t>
      </w:r>
      <w:r w:rsidRPr="005A710D">
        <w:rPr>
          <w:rFonts w:ascii="Times New Roman" w:hAnsi="Times New Roman" w:cs="Times New Roman"/>
          <w:color w:val="auto"/>
          <w:sz w:val="22"/>
          <w:lang w:val="fr-FR"/>
        </w:rPr>
        <w:t>aspect</w:t>
      </w:r>
      <w:r w:rsidRPr="005A710D">
        <w:rPr>
          <w:color w:val="auto"/>
          <w:sz w:val="22"/>
          <w:lang w:val="fr-FR"/>
        </w:rPr>
        <w:t xml:space="preserve"> de </w:t>
      </w:r>
      <w:proofErr w:type="spellStart"/>
      <w:r w:rsidRPr="005A710D">
        <w:rPr>
          <w:color w:val="auto"/>
          <w:sz w:val="22"/>
          <w:lang w:val="fr-FR"/>
        </w:rPr>
        <w:t>Mounjaro</w:t>
      </w:r>
      <w:proofErr w:type="spellEnd"/>
      <w:r w:rsidRPr="005A710D">
        <w:rPr>
          <w:color w:val="auto"/>
          <w:sz w:val="22"/>
          <w:lang w:val="fr-FR"/>
        </w:rPr>
        <w:t xml:space="preserve"> avant l’utilisation et ne pas l’utiliser si la solution contient </w:t>
      </w:r>
      <w:r w:rsidRPr="005A710D">
        <w:rPr>
          <w:color w:val="auto"/>
          <w:sz w:val="22"/>
          <w:lang w:val="fr-FR" w:bidi="fr-FR"/>
        </w:rPr>
        <w:t>des particules ou en cas de changement de couleur</w:t>
      </w:r>
      <w:r w:rsidRPr="005A710D">
        <w:rPr>
          <w:color w:val="auto"/>
          <w:sz w:val="22"/>
          <w:lang w:val="fr-FR"/>
        </w:rPr>
        <w:t>.</w:t>
      </w:r>
    </w:p>
    <w:p w14:paraId="08654A64" w14:textId="77777777" w:rsidR="0005063D" w:rsidRPr="005A710D" w:rsidRDefault="0005063D" w:rsidP="0005063D">
      <w:pPr>
        <w:autoSpaceDE w:val="0"/>
        <w:autoSpaceDN w:val="0"/>
        <w:adjustRightInd w:val="0"/>
        <w:spacing w:line="240" w:lineRule="auto"/>
        <w:rPr>
          <w:bCs/>
          <w:szCs w:val="22"/>
        </w:rPr>
      </w:pPr>
      <w:proofErr w:type="spellStart"/>
      <w:r w:rsidRPr="005A710D">
        <w:t>Mounjaro</w:t>
      </w:r>
      <w:proofErr w:type="spellEnd"/>
      <w:r w:rsidRPr="005A710D">
        <w:t xml:space="preserve"> </w:t>
      </w:r>
      <w:r w:rsidRPr="005A710D">
        <w:rPr>
          <w:szCs w:val="22"/>
        </w:rPr>
        <w:t>ne doit pas être utilisé s</w:t>
      </w:r>
      <w:r w:rsidR="006A627D" w:rsidRPr="005A710D">
        <w:rPr>
          <w:szCs w:val="22"/>
        </w:rPr>
        <w:t>’</w:t>
      </w:r>
      <w:r w:rsidRPr="005A710D">
        <w:rPr>
          <w:szCs w:val="22"/>
        </w:rPr>
        <w:t>il a été congelé.</w:t>
      </w:r>
    </w:p>
    <w:p w14:paraId="30E39ACC" w14:textId="77777777" w:rsidR="0005063D" w:rsidRPr="005A710D" w:rsidRDefault="0005063D" w:rsidP="00ED1893">
      <w:pPr>
        <w:autoSpaceDE w:val="0"/>
        <w:autoSpaceDN w:val="0"/>
        <w:adjustRightInd w:val="0"/>
        <w:spacing w:line="240" w:lineRule="auto"/>
        <w:rPr>
          <w:szCs w:val="22"/>
          <w:u w:val="single"/>
        </w:rPr>
      </w:pPr>
    </w:p>
    <w:p w14:paraId="26B64DFE" w14:textId="77777777" w:rsidR="0005063D" w:rsidRPr="005A710D" w:rsidRDefault="0005063D" w:rsidP="00ED1893">
      <w:pPr>
        <w:autoSpaceDE w:val="0"/>
        <w:autoSpaceDN w:val="0"/>
        <w:adjustRightInd w:val="0"/>
        <w:spacing w:line="240" w:lineRule="auto"/>
        <w:rPr>
          <w:i/>
          <w:iCs/>
          <w:szCs w:val="22"/>
        </w:rPr>
      </w:pPr>
      <w:r w:rsidRPr="005A710D">
        <w:rPr>
          <w:i/>
          <w:iCs/>
          <w:szCs w:val="22"/>
        </w:rPr>
        <w:t xml:space="preserve">Stylo </w:t>
      </w:r>
      <w:proofErr w:type="spellStart"/>
      <w:r w:rsidRPr="005A710D">
        <w:rPr>
          <w:i/>
          <w:iCs/>
          <w:szCs w:val="22"/>
        </w:rPr>
        <w:t>pré-rempli</w:t>
      </w:r>
      <w:proofErr w:type="spellEnd"/>
      <w:r w:rsidR="00C51BF9" w:rsidRPr="005A710D">
        <w:rPr>
          <w:i/>
          <w:iCs/>
          <w:szCs w:val="22"/>
        </w:rPr>
        <w:t>, unidose</w:t>
      </w:r>
    </w:p>
    <w:p w14:paraId="3ADAC07F" w14:textId="77777777" w:rsidR="00ED1893" w:rsidRPr="005A710D" w:rsidRDefault="00ED1893" w:rsidP="00ED1893">
      <w:pPr>
        <w:autoSpaceDE w:val="0"/>
        <w:autoSpaceDN w:val="0"/>
        <w:adjustRightInd w:val="0"/>
        <w:spacing w:line="240" w:lineRule="auto"/>
        <w:rPr>
          <w:szCs w:val="22"/>
        </w:rPr>
      </w:pPr>
      <w:r w:rsidRPr="005A710D">
        <w:rPr>
          <w:szCs w:val="22"/>
        </w:rPr>
        <w:t xml:space="preserve">Le stylo </w:t>
      </w:r>
      <w:proofErr w:type="spellStart"/>
      <w:r w:rsidRPr="005A710D">
        <w:rPr>
          <w:szCs w:val="22"/>
        </w:rPr>
        <w:t>pré-rempli</w:t>
      </w:r>
      <w:proofErr w:type="spellEnd"/>
      <w:r w:rsidRPr="005A710D">
        <w:rPr>
          <w:szCs w:val="22"/>
        </w:rPr>
        <w:t xml:space="preserve"> est à usage unique.</w:t>
      </w:r>
    </w:p>
    <w:p w14:paraId="75179CF4" w14:textId="77777777" w:rsidR="00ED1893" w:rsidRPr="005A710D" w:rsidRDefault="00ED1893" w:rsidP="00ED1893">
      <w:pPr>
        <w:autoSpaceDE w:val="0"/>
        <w:autoSpaceDN w:val="0"/>
        <w:adjustRightInd w:val="0"/>
        <w:spacing w:line="240" w:lineRule="auto"/>
        <w:rPr>
          <w:szCs w:val="22"/>
        </w:rPr>
      </w:pPr>
    </w:p>
    <w:p w14:paraId="25ED2E29" w14:textId="77777777" w:rsidR="00ED1893" w:rsidRPr="005A710D" w:rsidRDefault="00ED1893" w:rsidP="00ED1893">
      <w:pPr>
        <w:autoSpaceDE w:val="0"/>
        <w:autoSpaceDN w:val="0"/>
        <w:adjustRightInd w:val="0"/>
        <w:spacing w:line="240" w:lineRule="auto"/>
        <w:rPr>
          <w:szCs w:val="22"/>
        </w:rPr>
      </w:pPr>
      <w:r w:rsidRPr="005A710D">
        <w:rPr>
          <w:szCs w:val="22"/>
        </w:rPr>
        <w:t>Suivre attentivement le</w:t>
      </w:r>
      <w:r w:rsidR="007D7968">
        <w:rPr>
          <w:szCs w:val="22"/>
        </w:rPr>
        <w:t xml:space="preserve"> manuel</w:t>
      </w:r>
      <w:r w:rsidRPr="005A710D">
        <w:rPr>
          <w:szCs w:val="22"/>
        </w:rPr>
        <w:t xml:space="preserve"> </w:t>
      </w:r>
      <w:r w:rsidR="006A627D" w:rsidRPr="005A710D">
        <w:rPr>
          <w:szCs w:val="22"/>
        </w:rPr>
        <w:t xml:space="preserve">d’utilisation </w:t>
      </w:r>
      <w:r w:rsidRPr="005A710D">
        <w:rPr>
          <w:szCs w:val="22"/>
        </w:rPr>
        <w:t>du stylo, joint à la notice</w:t>
      </w:r>
      <w:r w:rsidRPr="005A710D">
        <w:t>.</w:t>
      </w:r>
    </w:p>
    <w:p w14:paraId="17109591" w14:textId="77777777" w:rsidR="00ED1893" w:rsidRPr="005A710D" w:rsidRDefault="00ED1893" w:rsidP="00ED1893">
      <w:pPr>
        <w:spacing w:line="240" w:lineRule="auto"/>
        <w:rPr>
          <w:szCs w:val="22"/>
        </w:rPr>
      </w:pPr>
    </w:p>
    <w:p w14:paraId="724697C4" w14:textId="77777777" w:rsidR="00B044B2" w:rsidRPr="005A710D" w:rsidRDefault="00B044B2" w:rsidP="00ED1893">
      <w:pPr>
        <w:spacing w:line="240" w:lineRule="auto"/>
        <w:rPr>
          <w:i/>
          <w:iCs/>
          <w:szCs w:val="22"/>
        </w:rPr>
      </w:pPr>
      <w:r w:rsidRPr="005A710D">
        <w:rPr>
          <w:i/>
          <w:iCs/>
          <w:szCs w:val="22"/>
        </w:rPr>
        <w:t>Flacon</w:t>
      </w:r>
      <w:r w:rsidR="00C51BF9" w:rsidRPr="005A710D">
        <w:rPr>
          <w:i/>
          <w:iCs/>
          <w:szCs w:val="22"/>
        </w:rPr>
        <w:t>, unidose</w:t>
      </w:r>
    </w:p>
    <w:p w14:paraId="19392DF8" w14:textId="77777777" w:rsidR="00B044B2" w:rsidRPr="005A710D" w:rsidRDefault="00B044B2" w:rsidP="00ED1893">
      <w:pPr>
        <w:spacing w:line="240" w:lineRule="auto"/>
        <w:rPr>
          <w:szCs w:val="22"/>
        </w:rPr>
      </w:pPr>
      <w:r w:rsidRPr="005A710D">
        <w:rPr>
          <w:szCs w:val="22"/>
        </w:rPr>
        <w:t>Le flacon est à usage unique.</w:t>
      </w:r>
    </w:p>
    <w:p w14:paraId="41A54EFF" w14:textId="77777777" w:rsidR="00B044B2" w:rsidRPr="005A710D" w:rsidRDefault="00B044B2" w:rsidP="00B65FE2">
      <w:pPr>
        <w:autoSpaceDE w:val="0"/>
        <w:autoSpaceDN w:val="0"/>
        <w:adjustRightInd w:val="0"/>
        <w:spacing w:line="240" w:lineRule="auto"/>
        <w:rPr>
          <w:szCs w:val="22"/>
        </w:rPr>
      </w:pPr>
      <w:r w:rsidRPr="005A710D">
        <w:rPr>
          <w:szCs w:val="22"/>
        </w:rPr>
        <w:t xml:space="preserve">Suivre attentivement les instructions </w:t>
      </w:r>
      <w:r w:rsidR="00351717" w:rsidRPr="005A710D">
        <w:rPr>
          <w:szCs w:val="22"/>
        </w:rPr>
        <w:t xml:space="preserve">de la notice sur la façon d’injecter </w:t>
      </w:r>
      <w:proofErr w:type="spellStart"/>
      <w:r w:rsidR="00351717" w:rsidRPr="005A710D">
        <w:rPr>
          <w:szCs w:val="22"/>
        </w:rPr>
        <w:t>Mounjaro</w:t>
      </w:r>
      <w:proofErr w:type="spellEnd"/>
      <w:r w:rsidR="00351717" w:rsidRPr="005A710D">
        <w:rPr>
          <w:szCs w:val="22"/>
        </w:rPr>
        <w:t xml:space="preserve"> à partir d’un flacon</w:t>
      </w:r>
      <w:r w:rsidRPr="005A710D">
        <w:t>.</w:t>
      </w:r>
    </w:p>
    <w:p w14:paraId="7DD4668C" w14:textId="77777777" w:rsidR="002B1145" w:rsidRPr="005A710D" w:rsidRDefault="002B1145" w:rsidP="0017531D">
      <w:pPr>
        <w:spacing w:line="240" w:lineRule="auto"/>
        <w:rPr>
          <w:i/>
          <w:iCs/>
          <w:szCs w:val="22"/>
        </w:rPr>
      </w:pPr>
    </w:p>
    <w:p w14:paraId="586F07DD" w14:textId="77777777" w:rsidR="0017531D" w:rsidRPr="005A710D" w:rsidRDefault="0017531D" w:rsidP="007518B8">
      <w:pPr>
        <w:keepNext/>
        <w:spacing w:line="240" w:lineRule="auto"/>
        <w:rPr>
          <w:i/>
          <w:iCs/>
          <w:szCs w:val="22"/>
        </w:rPr>
      </w:pPr>
      <w:r w:rsidRPr="005A710D">
        <w:rPr>
          <w:i/>
          <w:iCs/>
          <w:szCs w:val="22"/>
        </w:rPr>
        <w:t xml:space="preserve">Stylo </w:t>
      </w:r>
      <w:proofErr w:type="spellStart"/>
      <w:r w:rsidRPr="005A710D">
        <w:rPr>
          <w:i/>
          <w:iCs/>
          <w:szCs w:val="22"/>
        </w:rPr>
        <w:t>pré-rempli</w:t>
      </w:r>
      <w:proofErr w:type="spellEnd"/>
      <w:r w:rsidRPr="005A710D">
        <w:rPr>
          <w:i/>
          <w:iCs/>
          <w:szCs w:val="22"/>
        </w:rPr>
        <w:t xml:space="preserve"> (</w:t>
      </w:r>
      <w:proofErr w:type="spellStart"/>
      <w:r w:rsidRPr="005A710D">
        <w:rPr>
          <w:i/>
          <w:iCs/>
          <w:szCs w:val="22"/>
        </w:rPr>
        <w:t>KwikPen</w:t>
      </w:r>
      <w:proofErr w:type="spellEnd"/>
      <w:r w:rsidRPr="005A710D">
        <w:rPr>
          <w:i/>
          <w:iCs/>
          <w:szCs w:val="22"/>
        </w:rPr>
        <w:t>), multidose</w:t>
      </w:r>
    </w:p>
    <w:p w14:paraId="368D7EA1" w14:textId="77777777" w:rsidR="0017531D" w:rsidRPr="005A710D" w:rsidRDefault="0017531D" w:rsidP="007518B8">
      <w:pPr>
        <w:keepNext/>
        <w:spacing w:line="240" w:lineRule="auto"/>
        <w:rPr>
          <w:szCs w:val="22"/>
        </w:rPr>
      </w:pPr>
      <w:r w:rsidRPr="005A710D">
        <w:rPr>
          <w:szCs w:val="22"/>
        </w:rPr>
        <w:t xml:space="preserve">Le stylo </w:t>
      </w:r>
      <w:proofErr w:type="spellStart"/>
      <w:r w:rsidRPr="005A710D">
        <w:rPr>
          <w:szCs w:val="22"/>
        </w:rPr>
        <w:t>pré-rempli</w:t>
      </w:r>
      <w:proofErr w:type="spellEnd"/>
      <w:r w:rsidRPr="005A710D">
        <w:rPr>
          <w:szCs w:val="22"/>
        </w:rPr>
        <w:t xml:space="preserve"> </w:t>
      </w:r>
      <w:proofErr w:type="spellStart"/>
      <w:r w:rsidRPr="005A710D">
        <w:rPr>
          <w:szCs w:val="22"/>
        </w:rPr>
        <w:t>KwikPen</w:t>
      </w:r>
      <w:proofErr w:type="spellEnd"/>
      <w:r w:rsidRPr="005A710D">
        <w:rPr>
          <w:szCs w:val="22"/>
        </w:rPr>
        <w:t xml:space="preserve"> </w:t>
      </w:r>
      <w:r w:rsidR="007026F4" w:rsidRPr="005A710D">
        <w:rPr>
          <w:szCs w:val="22"/>
        </w:rPr>
        <w:t>contient plusieurs doses</w:t>
      </w:r>
      <w:r w:rsidR="00AC639E" w:rsidRPr="005A710D">
        <w:rPr>
          <w:szCs w:val="22"/>
        </w:rPr>
        <w:t>.</w:t>
      </w:r>
      <w:r w:rsidRPr="005A710D">
        <w:rPr>
          <w:szCs w:val="22"/>
        </w:rPr>
        <w:t xml:space="preserve"> Chaque stylo </w:t>
      </w:r>
      <w:proofErr w:type="spellStart"/>
      <w:r w:rsidRPr="005A710D">
        <w:rPr>
          <w:szCs w:val="22"/>
        </w:rPr>
        <w:t>KwikPen</w:t>
      </w:r>
      <w:proofErr w:type="spellEnd"/>
      <w:r w:rsidRPr="005A710D">
        <w:rPr>
          <w:szCs w:val="22"/>
        </w:rPr>
        <w:t xml:space="preserve"> contient 4 doses.</w:t>
      </w:r>
      <w:r w:rsidR="00ED1CB3" w:rsidRPr="005A710D">
        <w:rPr>
          <w:szCs w:val="22"/>
        </w:rPr>
        <w:t xml:space="preserve"> </w:t>
      </w:r>
      <w:r w:rsidR="007D7968">
        <w:rPr>
          <w:szCs w:val="22"/>
        </w:rPr>
        <w:t>É</w:t>
      </w:r>
      <w:r w:rsidR="004D3C5E" w:rsidRPr="005A710D">
        <w:rPr>
          <w:szCs w:val="22"/>
        </w:rPr>
        <w:t xml:space="preserve">liminer </w:t>
      </w:r>
      <w:r w:rsidR="00ED1CB3" w:rsidRPr="005A710D">
        <w:rPr>
          <w:szCs w:val="22"/>
        </w:rPr>
        <w:t>le stylo après 4 doses hebdomadaires.</w:t>
      </w:r>
    </w:p>
    <w:p w14:paraId="6D3FBC0E" w14:textId="77777777" w:rsidR="00B044B2" w:rsidRPr="005A710D" w:rsidRDefault="00B044B2" w:rsidP="00ED1893">
      <w:pPr>
        <w:spacing w:line="240" w:lineRule="auto"/>
        <w:rPr>
          <w:szCs w:val="22"/>
        </w:rPr>
      </w:pPr>
    </w:p>
    <w:p w14:paraId="411E4F8F" w14:textId="77777777" w:rsidR="008742AA" w:rsidRDefault="008742AA" w:rsidP="008742AA">
      <w:pPr>
        <w:autoSpaceDE w:val="0"/>
        <w:autoSpaceDN w:val="0"/>
        <w:adjustRightInd w:val="0"/>
        <w:spacing w:line="240" w:lineRule="auto"/>
      </w:pPr>
      <w:r w:rsidRPr="005A710D">
        <w:rPr>
          <w:szCs w:val="22"/>
        </w:rPr>
        <w:t>Suivre attentivement le</w:t>
      </w:r>
      <w:r w:rsidR="007D7968">
        <w:rPr>
          <w:szCs w:val="22"/>
        </w:rPr>
        <w:t xml:space="preserve"> manuel</w:t>
      </w:r>
      <w:r w:rsidRPr="005A710D">
        <w:rPr>
          <w:szCs w:val="22"/>
        </w:rPr>
        <w:t xml:space="preserve"> d’utilisation du stylo </w:t>
      </w:r>
      <w:proofErr w:type="spellStart"/>
      <w:r w:rsidRPr="005A710D">
        <w:rPr>
          <w:szCs w:val="22"/>
        </w:rPr>
        <w:t>KwikPen</w:t>
      </w:r>
      <w:proofErr w:type="spellEnd"/>
      <w:r w:rsidRPr="005A710D">
        <w:rPr>
          <w:szCs w:val="22"/>
        </w:rPr>
        <w:t>, joint à la notice</w:t>
      </w:r>
      <w:r w:rsidRPr="005A710D">
        <w:t>.</w:t>
      </w:r>
    </w:p>
    <w:p w14:paraId="42DEFF22" w14:textId="77777777" w:rsidR="007D7968" w:rsidRDefault="007D7968" w:rsidP="008742AA">
      <w:pPr>
        <w:autoSpaceDE w:val="0"/>
        <w:autoSpaceDN w:val="0"/>
        <w:adjustRightInd w:val="0"/>
        <w:spacing w:line="240" w:lineRule="auto"/>
      </w:pPr>
    </w:p>
    <w:p w14:paraId="7FEEA18D" w14:textId="77777777" w:rsidR="007D7968" w:rsidRPr="005A710D" w:rsidRDefault="007D7968" w:rsidP="008742AA">
      <w:pPr>
        <w:autoSpaceDE w:val="0"/>
        <w:autoSpaceDN w:val="0"/>
        <w:adjustRightInd w:val="0"/>
        <w:spacing w:line="240" w:lineRule="auto"/>
        <w:rPr>
          <w:szCs w:val="22"/>
        </w:rPr>
      </w:pPr>
      <w:r w:rsidRPr="0011274A">
        <w:rPr>
          <w:szCs w:val="22"/>
        </w:rPr>
        <w:t>Une petite quantité de solution</w:t>
      </w:r>
      <w:r>
        <w:rPr>
          <w:szCs w:val="22"/>
        </w:rPr>
        <w:t xml:space="preserve"> injectable</w:t>
      </w:r>
      <w:r w:rsidRPr="0011274A">
        <w:rPr>
          <w:szCs w:val="22"/>
        </w:rPr>
        <w:t xml:space="preserve"> de </w:t>
      </w:r>
      <w:proofErr w:type="spellStart"/>
      <w:r w:rsidRPr="0011274A">
        <w:rPr>
          <w:szCs w:val="22"/>
        </w:rPr>
        <w:t>Mounjaro</w:t>
      </w:r>
      <w:proofErr w:type="spellEnd"/>
      <w:r>
        <w:rPr>
          <w:szCs w:val="22"/>
        </w:rPr>
        <w:t xml:space="preserve"> </w:t>
      </w:r>
      <w:r w:rsidRPr="0011274A">
        <w:rPr>
          <w:szCs w:val="22"/>
        </w:rPr>
        <w:t xml:space="preserve">peut rester dans le </w:t>
      </w:r>
      <w:r>
        <w:rPr>
          <w:szCs w:val="22"/>
        </w:rPr>
        <w:t xml:space="preserve">stylo </w:t>
      </w:r>
      <w:proofErr w:type="spellStart"/>
      <w:r w:rsidRPr="0011274A">
        <w:rPr>
          <w:szCs w:val="22"/>
        </w:rPr>
        <w:t>KwikPen</w:t>
      </w:r>
      <w:proofErr w:type="spellEnd"/>
      <w:r w:rsidRPr="0011274A">
        <w:rPr>
          <w:szCs w:val="22"/>
        </w:rPr>
        <w:t xml:space="preserve"> après que les 4 doses ont été correctement administrées. Il convient d</w:t>
      </w:r>
      <w:r>
        <w:rPr>
          <w:szCs w:val="22"/>
        </w:rPr>
        <w:t>’</w:t>
      </w:r>
      <w:r w:rsidRPr="0011274A">
        <w:rPr>
          <w:szCs w:val="22"/>
        </w:rPr>
        <w:t>in</w:t>
      </w:r>
      <w:r>
        <w:rPr>
          <w:szCs w:val="22"/>
        </w:rPr>
        <w:t>former</w:t>
      </w:r>
      <w:r w:rsidRPr="0011274A">
        <w:rPr>
          <w:szCs w:val="22"/>
        </w:rPr>
        <w:t xml:space="preserve"> les patients </w:t>
      </w:r>
      <w:r>
        <w:rPr>
          <w:szCs w:val="22"/>
        </w:rPr>
        <w:t>de</w:t>
      </w:r>
      <w:r w:rsidRPr="0011274A">
        <w:rPr>
          <w:szCs w:val="22"/>
        </w:rPr>
        <w:t xml:space="preserve"> ne pas essayer d</w:t>
      </w:r>
      <w:r>
        <w:rPr>
          <w:szCs w:val="22"/>
        </w:rPr>
        <w:t>’</w:t>
      </w:r>
      <w:r w:rsidRPr="0011274A">
        <w:rPr>
          <w:szCs w:val="22"/>
        </w:rPr>
        <w:t>utiliser la solution</w:t>
      </w:r>
      <w:r>
        <w:rPr>
          <w:szCs w:val="22"/>
        </w:rPr>
        <w:t xml:space="preserve"> injectable</w:t>
      </w:r>
      <w:r w:rsidRPr="0011274A">
        <w:rPr>
          <w:szCs w:val="22"/>
        </w:rPr>
        <w:t xml:space="preserve"> de </w:t>
      </w:r>
      <w:proofErr w:type="spellStart"/>
      <w:r w:rsidRPr="0011274A">
        <w:rPr>
          <w:szCs w:val="22"/>
        </w:rPr>
        <w:t>Mounjaro</w:t>
      </w:r>
      <w:proofErr w:type="spellEnd"/>
      <w:r w:rsidRPr="0011274A">
        <w:rPr>
          <w:szCs w:val="22"/>
        </w:rPr>
        <w:t xml:space="preserve"> restante, mais </w:t>
      </w:r>
      <w:r>
        <w:rPr>
          <w:szCs w:val="22"/>
        </w:rPr>
        <w:t>d’éliminer</w:t>
      </w:r>
      <w:r w:rsidRPr="0011274A">
        <w:rPr>
          <w:szCs w:val="22"/>
        </w:rPr>
        <w:t xml:space="preserve"> correctement le </w:t>
      </w:r>
      <w:r>
        <w:rPr>
          <w:szCs w:val="22"/>
        </w:rPr>
        <w:t xml:space="preserve">stylo </w:t>
      </w:r>
      <w:proofErr w:type="spellStart"/>
      <w:r w:rsidRPr="0011274A">
        <w:rPr>
          <w:szCs w:val="22"/>
        </w:rPr>
        <w:t>KwikPen</w:t>
      </w:r>
      <w:proofErr w:type="spellEnd"/>
      <w:r w:rsidRPr="0011274A">
        <w:rPr>
          <w:szCs w:val="22"/>
        </w:rPr>
        <w:t>.</w:t>
      </w:r>
    </w:p>
    <w:p w14:paraId="00B89523" w14:textId="77777777" w:rsidR="008742AA" w:rsidRPr="005A710D" w:rsidRDefault="008742AA" w:rsidP="00ED1893">
      <w:pPr>
        <w:spacing w:line="240" w:lineRule="auto"/>
        <w:rPr>
          <w:szCs w:val="22"/>
        </w:rPr>
      </w:pPr>
    </w:p>
    <w:p w14:paraId="443E1D62" w14:textId="77777777" w:rsidR="00ED1893" w:rsidRPr="005A710D" w:rsidRDefault="00D7515A" w:rsidP="00ED1893">
      <w:pPr>
        <w:spacing w:line="240" w:lineRule="auto"/>
        <w:rPr>
          <w:szCs w:val="22"/>
          <w:u w:val="single"/>
        </w:rPr>
      </w:pPr>
      <w:r w:rsidRPr="005A710D">
        <w:rPr>
          <w:u w:val="single"/>
        </w:rPr>
        <w:t>É</w:t>
      </w:r>
      <w:r w:rsidR="00131B33" w:rsidRPr="005A710D">
        <w:rPr>
          <w:u w:val="single"/>
        </w:rPr>
        <w:t>limination</w:t>
      </w:r>
    </w:p>
    <w:p w14:paraId="1DF9FEE3" w14:textId="77777777" w:rsidR="00ED1893" w:rsidRPr="005A710D" w:rsidRDefault="00ED1893" w:rsidP="00ED1893">
      <w:pPr>
        <w:spacing w:line="240" w:lineRule="auto"/>
        <w:rPr>
          <w:szCs w:val="22"/>
          <w:u w:val="single"/>
        </w:rPr>
      </w:pPr>
    </w:p>
    <w:p w14:paraId="1AB417F1" w14:textId="77777777" w:rsidR="00131B33" w:rsidRPr="005A710D" w:rsidRDefault="00131B33" w:rsidP="00131B33">
      <w:pPr>
        <w:autoSpaceDE w:val="0"/>
        <w:autoSpaceDN w:val="0"/>
        <w:adjustRightInd w:val="0"/>
        <w:spacing w:line="240" w:lineRule="auto"/>
        <w:rPr>
          <w:szCs w:val="22"/>
        </w:rPr>
      </w:pPr>
      <w:r w:rsidRPr="005A710D">
        <w:rPr>
          <w:szCs w:val="22"/>
        </w:rPr>
        <w:t>Tout médicament non utilisé ou déchet doit être éliminé conformément à la réglementation en vigueur.</w:t>
      </w:r>
    </w:p>
    <w:p w14:paraId="0A074B5A" w14:textId="77777777" w:rsidR="00ED1893" w:rsidRPr="005A710D" w:rsidRDefault="00ED1893" w:rsidP="00ED1893">
      <w:pPr>
        <w:spacing w:line="240" w:lineRule="auto"/>
        <w:rPr>
          <w:szCs w:val="22"/>
        </w:rPr>
      </w:pPr>
    </w:p>
    <w:p w14:paraId="54E26428" w14:textId="77777777" w:rsidR="00ED1893" w:rsidRPr="005A710D" w:rsidRDefault="00ED1893" w:rsidP="00ED1893">
      <w:pPr>
        <w:spacing w:line="240" w:lineRule="auto"/>
        <w:rPr>
          <w:szCs w:val="22"/>
        </w:rPr>
      </w:pPr>
    </w:p>
    <w:p w14:paraId="0C292FAC" w14:textId="77777777" w:rsidR="00131B33" w:rsidRPr="005A710D" w:rsidRDefault="00131B33" w:rsidP="00131B33">
      <w:pPr>
        <w:spacing w:line="240" w:lineRule="auto"/>
        <w:rPr>
          <w:b/>
          <w:szCs w:val="22"/>
        </w:rPr>
      </w:pPr>
      <w:r w:rsidRPr="005A710D">
        <w:rPr>
          <w:b/>
        </w:rPr>
        <w:t>7.</w:t>
      </w:r>
      <w:r w:rsidRPr="005A710D">
        <w:tab/>
      </w:r>
      <w:r w:rsidRPr="005A710D">
        <w:rPr>
          <w:b/>
        </w:rPr>
        <w:t>TITULAIRE DE L’AUTORISATION DE MISE SUR LE MARCHÉ</w:t>
      </w:r>
    </w:p>
    <w:p w14:paraId="2316847F" w14:textId="77777777" w:rsidR="00131B33" w:rsidRPr="005A710D" w:rsidRDefault="00131B33" w:rsidP="00131B33">
      <w:pPr>
        <w:autoSpaceDE w:val="0"/>
        <w:autoSpaceDN w:val="0"/>
        <w:adjustRightInd w:val="0"/>
        <w:spacing w:line="240" w:lineRule="auto"/>
        <w:rPr>
          <w:szCs w:val="22"/>
        </w:rPr>
      </w:pPr>
    </w:p>
    <w:p w14:paraId="31E5B9A7" w14:textId="77777777" w:rsidR="00AA2B72" w:rsidRPr="005A710D" w:rsidRDefault="00131B33" w:rsidP="00131B33">
      <w:pPr>
        <w:autoSpaceDE w:val="0"/>
        <w:autoSpaceDN w:val="0"/>
        <w:adjustRightInd w:val="0"/>
        <w:spacing w:line="240" w:lineRule="auto"/>
      </w:pPr>
      <w:r w:rsidRPr="005A710D">
        <w:t xml:space="preserve">Eli Lilly Nederland B.V., </w:t>
      </w:r>
      <w:proofErr w:type="spellStart"/>
      <w:r w:rsidR="007F7E74">
        <w:t>Orteliuslaan</w:t>
      </w:r>
      <w:proofErr w:type="spellEnd"/>
      <w:r w:rsidR="007F7E74">
        <w:t xml:space="preserve"> 1000</w:t>
      </w:r>
      <w:r w:rsidRPr="005A710D">
        <w:rPr>
          <w:szCs w:val="22"/>
        </w:rPr>
        <w:t>, 3528 B</w:t>
      </w:r>
      <w:r w:rsidR="007F7E74">
        <w:rPr>
          <w:szCs w:val="22"/>
        </w:rPr>
        <w:t>D</w:t>
      </w:r>
      <w:r w:rsidRPr="005A710D">
        <w:rPr>
          <w:szCs w:val="22"/>
        </w:rPr>
        <w:t xml:space="preserve"> Utrecht</w:t>
      </w:r>
      <w:r w:rsidRPr="005A710D">
        <w:t>, Pays-Bas.</w:t>
      </w:r>
    </w:p>
    <w:p w14:paraId="55101A60" w14:textId="77777777" w:rsidR="00AA2B72" w:rsidRPr="005A710D" w:rsidRDefault="00AA2B72" w:rsidP="00131B33">
      <w:pPr>
        <w:autoSpaceDE w:val="0"/>
        <w:autoSpaceDN w:val="0"/>
        <w:adjustRightInd w:val="0"/>
        <w:spacing w:line="240" w:lineRule="auto"/>
        <w:rPr>
          <w:szCs w:val="22"/>
        </w:rPr>
      </w:pPr>
    </w:p>
    <w:p w14:paraId="65D0C57E" w14:textId="77777777" w:rsidR="00ED1893" w:rsidRPr="005A710D" w:rsidRDefault="00ED1893" w:rsidP="00ED1893">
      <w:pPr>
        <w:spacing w:line="240" w:lineRule="auto"/>
        <w:rPr>
          <w:szCs w:val="22"/>
        </w:rPr>
      </w:pPr>
    </w:p>
    <w:p w14:paraId="15354CD7" w14:textId="77777777" w:rsidR="00131B33" w:rsidRPr="005A710D" w:rsidRDefault="00131B33" w:rsidP="00186730">
      <w:pPr>
        <w:keepNext/>
        <w:keepLines/>
        <w:spacing w:line="240" w:lineRule="auto"/>
        <w:rPr>
          <w:b/>
        </w:rPr>
      </w:pPr>
      <w:r w:rsidRPr="005A710D">
        <w:rPr>
          <w:b/>
        </w:rPr>
        <w:t>8.</w:t>
      </w:r>
      <w:r w:rsidRPr="005A710D">
        <w:rPr>
          <w:b/>
        </w:rPr>
        <w:tab/>
        <w:t xml:space="preserve">NUMÉROS </w:t>
      </w:r>
      <w:r w:rsidR="006A627D" w:rsidRPr="005A710D">
        <w:rPr>
          <w:b/>
        </w:rPr>
        <w:t xml:space="preserve">D’AUTORISATION </w:t>
      </w:r>
      <w:r w:rsidRPr="005A710D">
        <w:rPr>
          <w:b/>
        </w:rPr>
        <w:t>DE MISE SUR LE MARCHÉ</w:t>
      </w:r>
    </w:p>
    <w:p w14:paraId="38D19452" w14:textId="77777777" w:rsidR="00ED1893" w:rsidRPr="005A710D" w:rsidRDefault="00ED1893" w:rsidP="00186730">
      <w:pPr>
        <w:keepNext/>
        <w:keepLines/>
        <w:autoSpaceDE w:val="0"/>
        <w:autoSpaceDN w:val="0"/>
        <w:adjustRightInd w:val="0"/>
        <w:spacing w:line="240" w:lineRule="auto"/>
        <w:rPr>
          <w:szCs w:val="22"/>
        </w:rPr>
      </w:pPr>
    </w:p>
    <w:p w14:paraId="5B33DAD0" w14:textId="77777777" w:rsidR="00ED1893" w:rsidRPr="005A710D" w:rsidRDefault="00ED1893" w:rsidP="00186730">
      <w:pPr>
        <w:keepNext/>
        <w:keepLines/>
        <w:autoSpaceDE w:val="0"/>
        <w:autoSpaceDN w:val="0"/>
        <w:adjustRightInd w:val="0"/>
        <w:spacing w:line="240" w:lineRule="auto"/>
        <w:rPr>
          <w:szCs w:val="22"/>
          <w:lang w:val="pt-BR"/>
        </w:rPr>
      </w:pPr>
      <w:r w:rsidRPr="005A710D">
        <w:rPr>
          <w:lang w:val="pt-BR"/>
        </w:rPr>
        <w:t>EU/1/</w:t>
      </w:r>
      <w:r w:rsidR="00024B1C" w:rsidRPr="005A710D">
        <w:rPr>
          <w:lang w:val="pt-BR"/>
        </w:rPr>
        <w:t>22</w:t>
      </w:r>
      <w:r w:rsidRPr="005A710D">
        <w:rPr>
          <w:lang w:val="pt-BR"/>
        </w:rPr>
        <w:t>/</w:t>
      </w:r>
      <w:r w:rsidR="00024B1C" w:rsidRPr="005A710D">
        <w:rPr>
          <w:lang w:val="pt-BR"/>
        </w:rPr>
        <w:t>1685</w:t>
      </w:r>
      <w:r w:rsidRPr="005A710D">
        <w:rPr>
          <w:lang w:val="pt-BR"/>
        </w:rPr>
        <w:t>/001</w:t>
      </w:r>
    </w:p>
    <w:p w14:paraId="6F5E5346"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024B1C" w:rsidRPr="005A710D">
        <w:rPr>
          <w:lang w:val="pt-BR"/>
        </w:rPr>
        <w:t>22</w:t>
      </w:r>
      <w:r w:rsidRPr="005A710D">
        <w:rPr>
          <w:lang w:val="pt-BR"/>
        </w:rPr>
        <w:t>/</w:t>
      </w:r>
      <w:r w:rsidR="00024B1C" w:rsidRPr="005A710D">
        <w:rPr>
          <w:lang w:val="pt-BR"/>
        </w:rPr>
        <w:t>1685</w:t>
      </w:r>
      <w:r w:rsidRPr="005A710D">
        <w:rPr>
          <w:lang w:val="pt-BR"/>
        </w:rPr>
        <w:t>/002</w:t>
      </w:r>
    </w:p>
    <w:p w14:paraId="10AD8BFC"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024B1C" w:rsidRPr="005A710D">
        <w:rPr>
          <w:lang w:val="pt-BR"/>
        </w:rPr>
        <w:t>22</w:t>
      </w:r>
      <w:r w:rsidRPr="005A710D">
        <w:rPr>
          <w:lang w:val="pt-BR"/>
        </w:rPr>
        <w:t>/</w:t>
      </w:r>
      <w:r w:rsidR="00024B1C" w:rsidRPr="005A710D">
        <w:rPr>
          <w:lang w:val="pt-BR"/>
        </w:rPr>
        <w:t>1685</w:t>
      </w:r>
      <w:r w:rsidRPr="005A710D">
        <w:rPr>
          <w:lang w:val="pt-BR"/>
        </w:rPr>
        <w:t>/003</w:t>
      </w:r>
    </w:p>
    <w:p w14:paraId="6CDFF738"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024B1C" w:rsidRPr="005A710D">
        <w:rPr>
          <w:lang w:val="pt-BR"/>
        </w:rPr>
        <w:t>22</w:t>
      </w:r>
      <w:r w:rsidRPr="005A710D">
        <w:rPr>
          <w:lang w:val="pt-BR"/>
        </w:rPr>
        <w:t>/</w:t>
      </w:r>
      <w:r w:rsidR="00024B1C" w:rsidRPr="005A710D">
        <w:rPr>
          <w:lang w:val="pt-BR"/>
        </w:rPr>
        <w:t>1685</w:t>
      </w:r>
      <w:r w:rsidRPr="005A710D">
        <w:rPr>
          <w:lang w:val="pt-BR"/>
        </w:rPr>
        <w:t>/004</w:t>
      </w:r>
    </w:p>
    <w:p w14:paraId="671C13C8"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/005</w:t>
      </w:r>
    </w:p>
    <w:p w14:paraId="3B2FC3FC"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/006</w:t>
      </w:r>
    </w:p>
    <w:p w14:paraId="327E7CB4"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/007</w:t>
      </w:r>
    </w:p>
    <w:p w14:paraId="3982DD48"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/008</w:t>
      </w:r>
    </w:p>
    <w:p w14:paraId="6C6FEF77"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/009</w:t>
      </w:r>
    </w:p>
    <w:p w14:paraId="1D42A00B"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/010</w:t>
      </w:r>
    </w:p>
    <w:p w14:paraId="20028A8F"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/011</w:t>
      </w:r>
    </w:p>
    <w:p w14:paraId="1C8A4B25"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/012</w:t>
      </w:r>
    </w:p>
    <w:p w14:paraId="007190F4"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/013</w:t>
      </w:r>
    </w:p>
    <w:p w14:paraId="1FD29132"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/014</w:t>
      </w:r>
    </w:p>
    <w:p w14:paraId="6C18F99D"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/015</w:t>
      </w:r>
    </w:p>
    <w:p w14:paraId="152CE832"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/016</w:t>
      </w:r>
    </w:p>
    <w:p w14:paraId="76D49476" w14:textId="77777777" w:rsidR="00ED1893" w:rsidRPr="005A710D" w:rsidRDefault="00ED1893" w:rsidP="00B65FE2">
      <w:pPr>
        <w:autoSpaceDE w:val="0"/>
        <w:autoSpaceDN w:val="0"/>
        <w:adjustRightInd w:val="0"/>
        <w:spacing w:line="240" w:lineRule="auto"/>
        <w:rPr>
          <w:szCs w:val="22"/>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/017</w:t>
      </w:r>
    </w:p>
    <w:p w14:paraId="54506BF3" w14:textId="77777777" w:rsidR="00ED1893" w:rsidRPr="005A710D" w:rsidRDefault="00ED1893" w:rsidP="00B65FE2">
      <w:pPr>
        <w:autoSpaceDE w:val="0"/>
        <w:autoSpaceDN w:val="0"/>
        <w:adjustRightInd w:val="0"/>
        <w:spacing w:line="240" w:lineRule="auto"/>
        <w:rPr>
          <w:lang w:val="pt-BR"/>
        </w:rPr>
      </w:pPr>
      <w:r w:rsidRPr="005A710D">
        <w:rPr>
          <w:lang w:val="pt-BR"/>
        </w:rPr>
        <w:t>EU/1/</w:t>
      </w:r>
      <w:r w:rsidR="00F1621E" w:rsidRPr="005A710D">
        <w:rPr>
          <w:lang w:val="pt-BR"/>
        </w:rPr>
        <w:t>22</w:t>
      </w:r>
      <w:r w:rsidRPr="005A710D">
        <w:rPr>
          <w:lang w:val="pt-BR"/>
        </w:rPr>
        <w:t>/</w:t>
      </w:r>
      <w:r w:rsidR="00F1621E" w:rsidRPr="005A710D">
        <w:rPr>
          <w:lang w:val="pt-BR"/>
        </w:rPr>
        <w:t>1685/</w:t>
      </w:r>
      <w:r w:rsidRPr="005A710D">
        <w:rPr>
          <w:lang w:val="pt-BR"/>
        </w:rPr>
        <w:t>018</w:t>
      </w:r>
    </w:p>
    <w:p w14:paraId="2C4A3780" w14:textId="77777777" w:rsidR="001F7004" w:rsidRPr="005A710D" w:rsidRDefault="001F7004" w:rsidP="00B65FE2">
      <w:pPr>
        <w:autoSpaceDE w:val="0"/>
        <w:autoSpaceDN w:val="0"/>
        <w:adjustRightInd w:val="0"/>
        <w:spacing w:line="240" w:lineRule="auto"/>
        <w:rPr>
          <w:lang w:val="pt-BR"/>
        </w:rPr>
      </w:pPr>
      <w:r w:rsidRPr="005A710D">
        <w:rPr>
          <w:lang w:val="pt-BR"/>
        </w:rPr>
        <w:t>EU/1/22/1685/019</w:t>
      </w:r>
    </w:p>
    <w:p w14:paraId="363FE465" w14:textId="77777777" w:rsidR="001F7004" w:rsidRPr="005A710D" w:rsidRDefault="001F7004" w:rsidP="00B65FE2">
      <w:pPr>
        <w:autoSpaceDE w:val="0"/>
        <w:autoSpaceDN w:val="0"/>
        <w:adjustRightInd w:val="0"/>
        <w:spacing w:line="240" w:lineRule="auto"/>
        <w:rPr>
          <w:lang w:val="pt-BR"/>
        </w:rPr>
      </w:pPr>
      <w:r w:rsidRPr="005A710D">
        <w:rPr>
          <w:lang w:val="pt-BR"/>
        </w:rPr>
        <w:t>EU/1/22/1685/020</w:t>
      </w:r>
    </w:p>
    <w:p w14:paraId="4C29C7B0" w14:textId="77777777" w:rsidR="001F7004" w:rsidRPr="005A710D" w:rsidRDefault="001F7004" w:rsidP="00B65FE2">
      <w:pPr>
        <w:autoSpaceDE w:val="0"/>
        <w:autoSpaceDN w:val="0"/>
        <w:adjustRightInd w:val="0"/>
        <w:spacing w:line="240" w:lineRule="auto"/>
        <w:rPr>
          <w:lang w:val="pt-BR"/>
        </w:rPr>
      </w:pPr>
      <w:r w:rsidRPr="005A710D">
        <w:rPr>
          <w:lang w:val="pt-BR"/>
        </w:rPr>
        <w:t>EU/1/22/1685/021</w:t>
      </w:r>
    </w:p>
    <w:p w14:paraId="79DE9256" w14:textId="77777777" w:rsidR="001F7004" w:rsidRPr="005A710D" w:rsidRDefault="001F7004" w:rsidP="00B65FE2">
      <w:pPr>
        <w:autoSpaceDE w:val="0"/>
        <w:autoSpaceDN w:val="0"/>
        <w:adjustRightInd w:val="0"/>
        <w:spacing w:line="240" w:lineRule="auto"/>
        <w:rPr>
          <w:lang w:val="pt-BR"/>
        </w:rPr>
      </w:pPr>
      <w:r w:rsidRPr="005A710D">
        <w:rPr>
          <w:lang w:val="pt-BR"/>
        </w:rPr>
        <w:t>EU/1/22/1685/022</w:t>
      </w:r>
    </w:p>
    <w:p w14:paraId="6AA0E08E" w14:textId="77777777" w:rsidR="001F7004" w:rsidRPr="005A710D" w:rsidRDefault="001F7004" w:rsidP="00B65FE2">
      <w:pPr>
        <w:autoSpaceDE w:val="0"/>
        <w:autoSpaceDN w:val="0"/>
        <w:adjustRightInd w:val="0"/>
        <w:spacing w:line="240" w:lineRule="auto"/>
        <w:rPr>
          <w:lang w:val="pt-BR"/>
        </w:rPr>
      </w:pPr>
      <w:r w:rsidRPr="005A710D">
        <w:rPr>
          <w:lang w:val="pt-BR"/>
        </w:rPr>
        <w:t>EU/1/22/1685/023</w:t>
      </w:r>
    </w:p>
    <w:p w14:paraId="38D39668" w14:textId="77777777" w:rsidR="001F7004" w:rsidRPr="005A710D" w:rsidRDefault="001F7004" w:rsidP="00B65FE2">
      <w:pPr>
        <w:autoSpaceDE w:val="0"/>
        <w:autoSpaceDN w:val="0"/>
        <w:adjustRightInd w:val="0"/>
        <w:spacing w:line="240" w:lineRule="auto"/>
        <w:rPr>
          <w:lang w:val="pt-BR"/>
        </w:rPr>
      </w:pPr>
      <w:r w:rsidRPr="005A710D">
        <w:rPr>
          <w:lang w:val="pt-BR"/>
        </w:rPr>
        <w:t>EU/1/22/1685/024</w:t>
      </w:r>
    </w:p>
    <w:p w14:paraId="283DE00F" w14:textId="77777777" w:rsidR="00BA3C5F" w:rsidRPr="005A710D" w:rsidRDefault="00BA3C5F" w:rsidP="00B65FE2">
      <w:pPr>
        <w:autoSpaceDE w:val="0"/>
        <w:autoSpaceDN w:val="0"/>
        <w:adjustRightInd w:val="0"/>
        <w:spacing w:line="240" w:lineRule="auto"/>
        <w:rPr>
          <w:lang w:val="pt-BR"/>
        </w:rPr>
      </w:pPr>
      <w:r w:rsidRPr="005A710D">
        <w:rPr>
          <w:lang w:val="pt-BR"/>
        </w:rPr>
        <w:t>EU/1/22/1685/025</w:t>
      </w:r>
    </w:p>
    <w:p w14:paraId="68C975D7" w14:textId="77777777" w:rsidR="00BA3C5F" w:rsidRPr="005A710D" w:rsidRDefault="00BA3C5F" w:rsidP="00B65FE2">
      <w:pPr>
        <w:autoSpaceDE w:val="0"/>
        <w:autoSpaceDN w:val="0"/>
        <w:adjustRightInd w:val="0"/>
        <w:spacing w:line="240" w:lineRule="auto"/>
        <w:rPr>
          <w:lang w:val="pt-BR"/>
        </w:rPr>
      </w:pPr>
      <w:r w:rsidRPr="005A710D">
        <w:rPr>
          <w:lang w:val="pt-BR"/>
        </w:rPr>
        <w:t>EU/1/22/1685/026</w:t>
      </w:r>
    </w:p>
    <w:p w14:paraId="13BAA382" w14:textId="77777777" w:rsidR="00BA3C5F" w:rsidRPr="005A710D" w:rsidRDefault="00BA3C5F" w:rsidP="00B65FE2">
      <w:pPr>
        <w:autoSpaceDE w:val="0"/>
        <w:autoSpaceDN w:val="0"/>
        <w:adjustRightInd w:val="0"/>
        <w:spacing w:line="240" w:lineRule="auto"/>
        <w:rPr>
          <w:lang w:val="pt-BR"/>
        </w:rPr>
      </w:pPr>
      <w:r w:rsidRPr="005A710D">
        <w:rPr>
          <w:lang w:val="pt-BR"/>
        </w:rPr>
        <w:t>EU/1/22/1685/027</w:t>
      </w:r>
    </w:p>
    <w:p w14:paraId="7A1F6300" w14:textId="77777777" w:rsidR="00BA3C5F" w:rsidRPr="005A710D" w:rsidRDefault="00BA3C5F" w:rsidP="00B65FE2">
      <w:pPr>
        <w:autoSpaceDE w:val="0"/>
        <w:autoSpaceDN w:val="0"/>
        <w:adjustRightInd w:val="0"/>
        <w:spacing w:line="240" w:lineRule="auto"/>
        <w:rPr>
          <w:lang w:val="pt-BR"/>
        </w:rPr>
      </w:pPr>
      <w:r w:rsidRPr="005A710D">
        <w:rPr>
          <w:lang w:val="pt-BR"/>
        </w:rPr>
        <w:t>EU/1/22/1685/028</w:t>
      </w:r>
    </w:p>
    <w:p w14:paraId="212600B8" w14:textId="77777777" w:rsidR="00BA3C5F" w:rsidRPr="005A710D" w:rsidRDefault="00BA3C5F" w:rsidP="00B65FE2">
      <w:pPr>
        <w:autoSpaceDE w:val="0"/>
        <w:autoSpaceDN w:val="0"/>
        <w:adjustRightInd w:val="0"/>
        <w:spacing w:line="240" w:lineRule="auto"/>
        <w:rPr>
          <w:lang w:val="pt-BR"/>
        </w:rPr>
      </w:pPr>
      <w:r w:rsidRPr="005A710D">
        <w:rPr>
          <w:lang w:val="pt-BR"/>
        </w:rPr>
        <w:t>EU/1/22/1685/029</w:t>
      </w:r>
    </w:p>
    <w:p w14:paraId="49F6674A" w14:textId="77777777" w:rsidR="00BA3C5F" w:rsidRPr="005A710D" w:rsidRDefault="00BA3C5F" w:rsidP="00B65FE2">
      <w:pPr>
        <w:autoSpaceDE w:val="0"/>
        <w:autoSpaceDN w:val="0"/>
        <w:adjustRightInd w:val="0"/>
        <w:spacing w:line="240" w:lineRule="auto"/>
        <w:rPr>
          <w:lang w:val="pt-BR"/>
        </w:rPr>
      </w:pPr>
      <w:r w:rsidRPr="005A710D">
        <w:rPr>
          <w:lang w:val="pt-BR"/>
        </w:rPr>
        <w:t>EU/1/22/1685/030</w:t>
      </w:r>
    </w:p>
    <w:p w14:paraId="0CE55090" w14:textId="77777777" w:rsidR="00BA3C5F" w:rsidRPr="005A710D" w:rsidRDefault="00BA3C5F" w:rsidP="00B65FE2">
      <w:pPr>
        <w:autoSpaceDE w:val="0"/>
        <w:autoSpaceDN w:val="0"/>
        <w:adjustRightInd w:val="0"/>
        <w:spacing w:line="240" w:lineRule="auto"/>
        <w:rPr>
          <w:lang w:val="pt-BR"/>
        </w:rPr>
      </w:pPr>
      <w:r w:rsidRPr="005A710D">
        <w:rPr>
          <w:lang w:val="pt-BR"/>
        </w:rPr>
        <w:t>EU/1/22/1685/031</w:t>
      </w:r>
    </w:p>
    <w:p w14:paraId="54504D26" w14:textId="77777777" w:rsidR="00BA3C5F" w:rsidRPr="005A710D" w:rsidRDefault="00BA3C5F" w:rsidP="00B65FE2">
      <w:pPr>
        <w:autoSpaceDE w:val="0"/>
        <w:autoSpaceDN w:val="0"/>
        <w:adjustRightInd w:val="0"/>
        <w:spacing w:line="240" w:lineRule="auto"/>
        <w:rPr>
          <w:lang w:val="pt-BR"/>
        </w:rPr>
      </w:pPr>
      <w:r w:rsidRPr="005A710D">
        <w:rPr>
          <w:lang w:val="pt-BR"/>
        </w:rPr>
        <w:t>EU/1/22/1685/032</w:t>
      </w:r>
    </w:p>
    <w:p w14:paraId="27AC846C" w14:textId="77777777" w:rsidR="00BA3C5F" w:rsidRPr="005A710D" w:rsidRDefault="00BA3C5F" w:rsidP="00B65FE2">
      <w:pPr>
        <w:autoSpaceDE w:val="0"/>
        <w:autoSpaceDN w:val="0"/>
        <w:adjustRightInd w:val="0"/>
        <w:spacing w:line="240" w:lineRule="auto"/>
        <w:rPr>
          <w:lang w:val="pt-BR"/>
        </w:rPr>
      </w:pPr>
      <w:r w:rsidRPr="005A710D">
        <w:rPr>
          <w:lang w:val="pt-BR"/>
        </w:rPr>
        <w:t>EU/1/22/1685/033</w:t>
      </w:r>
    </w:p>
    <w:p w14:paraId="2060E001" w14:textId="77777777" w:rsidR="00BA3C5F" w:rsidRPr="005A710D" w:rsidRDefault="00BA3C5F" w:rsidP="00B65FE2">
      <w:pPr>
        <w:autoSpaceDE w:val="0"/>
        <w:autoSpaceDN w:val="0"/>
        <w:adjustRightInd w:val="0"/>
        <w:spacing w:line="240" w:lineRule="auto"/>
        <w:rPr>
          <w:lang w:val="pt-BR"/>
        </w:rPr>
      </w:pPr>
      <w:r w:rsidRPr="005A710D">
        <w:rPr>
          <w:lang w:val="pt-BR"/>
        </w:rPr>
        <w:t>EU/1/22/1685/034</w:t>
      </w:r>
    </w:p>
    <w:p w14:paraId="3F7E45C1" w14:textId="77777777" w:rsidR="00BA3C5F" w:rsidRPr="005A710D" w:rsidRDefault="00BA3C5F" w:rsidP="00B65FE2">
      <w:pPr>
        <w:autoSpaceDE w:val="0"/>
        <w:autoSpaceDN w:val="0"/>
        <w:adjustRightInd w:val="0"/>
        <w:spacing w:line="240" w:lineRule="auto"/>
        <w:rPr>
          <w:lang w:val="pt-BR"/>
        </w:rPr>
      </w:pPr>
      <w:r w:rsidRPr="005A710D">
        <w:rPr>
          <w:lang w:val="pt-BR"/>
        </w:rPr>
        <w:t>EU/1/22/1685/035</w:t>
      </w:r>
    </w:p>
    <w:p w14:paraId="6A46CA36" w14:textId="77777777" w:rsidR="00BA3C5F" w:rsidRPr="005A710D" w:rsidRDefault="00BA3C5F" w:rsidP="00B65FE2">
      <w:pPr>
        <w:autoSpaceDE w:val="0"/>
        <w:autoSpaceDN w:val="0"/>
        <w:adjustRightInd w:val="0"/>
        <w:spacing w:line="240" w:lineRule="auto"/>
        <w:rPr>
          <w:lang w:val="pt-BR"/>
        </w:rPr>
      </w:pPr>
      <w:r w:rsidRPr="005A710D">
        <w:rPr>
          <w:lang w:val="pt-BR"/>
        </w:rPr>
        <w:t>EU/1/22/1685/036</w:t>
      </w:r>
    </w:p>
    <w:p w14:paraId="38C8764C" w14:textId="77777777" w:rsidR="00BA3C5F" w:rsidRPr="005A710D" w:rsidRDefault="00BA3C5F" w:rsidP="00B65FE2">
      <w:pPr>
        <w:autoSpaceDE w:val="0"/>
        <w:autoSpaceDN w:val="0"/>
        <w:adjustRightInd w:val="0"/>
        <w:spacing w:line="240" w:lineRule="auto"/>
        <w:rPr>
          <w:lang w:val="pt-BR"/>
        </w:rPr>
      </w:pPr>
      <w:r w:rsidRPr="005A710D">
        <w:rPr>
          <w:lang w:val="pt-BR"/>
        </w:rPr>
        <w:t>EU/1/22/1685/037</w:t>
      </w:r>
    </w:p>
    <w:p w14:paraId="7D6F2509" w14:textId="77777777" w:rsidR="00BA3C5F" w:rsidRPr="005A710D" w:rsidRDefault="00BA3C5F" w:rsidP="00B65FE2">
      <w:pPr>
        <w:autoSpaceDE w:val="0"/>
        <w:autoSpaceDN w:val="0"/>
        <w:adjustRightInd w:val="0"/>
        <w:spacing w:line="240" w:lineRule="auto"/>
        <w:rPr>
          <w:lang w:val="pt-BR"/>
        </w:rPr>
      </w:pPr>
      <w:r w:rsidRPr="005A710D">
        <w:rPr>
          <w:lang w:val="pt-BR"/>
        </w:rPr>
        <w:t>EU/1/22/1685/038</w:t>
      </w:r>
    </w:p>
    <w:p w14:paraId="2BECCBE6" w14:textId="77777777" w:rsidR="00BA3C5F" w:rsidRPr="005A710D" w:rsidRDefault="00BA3C5F" w:rsidP="00B65FE2">
      <w:pPr>
        <w:autoSpaceDE w:val="0"/>
        <w:autoSpaceDN w:val="0"/>
        <w:adjustRightInd w:val="0"/>
        <w:spacing w:line="240" w:lineRule="auto"/>
        <w:rPr>
          <w:lang w:val="pt-BR"/>
        </w:rPr>
      </w:pPr>
      <w:r w:rsidRPr="005A710D">
        <w:rPr>
          <w:lang w:val="pt-BR"/>
        </w:rPr>
        <w:t>EU/1/22/1685/039</w:t>
      </w:r>
    </w:p>
    <w:p w14:paraId="3656F353" w14:textId="77777777" w:rsidR="00BA3C5F" w:rsidRPr="005A710D" w:rsidRDefault="00BA3C5F" w:rsidP="00B65FE2">
      <w:pPr>
        <w:autoSpaceDE w:val="0"/>
        <w:autoSpaceDN w:val="0"/>
        <w:adjustRightInd w:val="0"/>
        <w:spacing w:line="240" w:lineRule="auto"/>
        <w:rPr>
          <w:lang w:val="pt-BR"/>
        </w:rPr>
      </w:pPr>
      <w:r w:rsidRPr="005A710D">
        <w:rPr>
          <w:lang w:val="pt-BR"/>
        </w:rPr>
        <w:t>EU/1/22/1685/040</w:t>
      </w:r>
    </w:p>
    <w:p w14:paraId="40C1768B" w14:textId="77777777" w:rsidR="00BA3C5F" w:rsidRPr="005A710D" w:rsidRDefault="00BA3C5F" w:rsidP="00B65FE2">
      <w:pPr>
        <w:autoSpaceDE w:val="0"/>
        <w:autoSpaceDN w:val="0"/>
        <w:adjustRightInd w:val="0"/>
        <w:spacing w:line="240" w:lineRule="auto"/>
        <w:rPr>
          <w:lang w:val="pt-BR"/>
        </w:rPr>
      </w:pPr>
      <w:r w:rsidRPr="005A710D">
        <w:rPr>
          <w:lang w:val="pt-BR"/>
        </w:rPr>
        <w:lastRenderedPageBreak/>
        <w:t>EU/1/22/1685/041</w:t>
      </w:r>
    </w:p>
    <w:p w14:paraId="58ED7F99" w14:textId="77777777" w:rsidR="00BA3C5F" w:rsidRPr="005A710D" w:rsidRDefault="00BA3C5F" w:rsidP="00B65FE2">
      <w:pPr>
        <w:autoSpaceDE w:val="0"/>
        <w:autoSpaceDN w:val="0"/>
        <w:adjustRightInd w:val="0"/>
        <w:spacing w:line="240" w:lineRule="auto"/>
        <w:rPr>
          <w:lang w:val="pt-BR"/>
        </w:rPr>
      </w:pPr>
      <w:r w:rsidRPr="005A710D">
        <w:rPr>
          <w:lang w:val="pt-BR"/>
        </w:rPr>
        <w:t>EU/1/22/1685/042</w:t>
      </w:r>
    </w:p>
    <w:p w14:paraId="2A44E6E7" w14:textId="77777777" w:rsidR="00BA3C5F" w:rsidRPr="005A710D" w:rsidRDefault="00BA3C5F" w:rsidP="00B65FE2">
      <w:pPr>
        <w:autoSpaceDE w:val="0"/>
        <w:autoSpaceDN w:val="0"/>
        <w:adjustRightInd w:val="0"/>
        <w:spacing w:line="240" w:lineRule="auto"/>
        <w:rPr>
          <w:lang w:val="pt-BR"/>
        </w:rPr>
      </w:pPr>
      <w:r w:rsidRPr="005A710D">
        <w:rPr>
          <w:lang w:val="pt-BR"/>
        </w:rPr>
        <w:t>EU/1/22/1685/0</w:t>
      </w:r>
      <w:r w:rsidR="003F44C7" w:rsidRPr="005A710D">
        <w:rPr>
          <w:lang w:val="pt-BR"/>
        </w:rPr>
        <w:t>43</w:t>
      </w:r>
    </w:p>
    <w:p w14:paraId="305AE8FC" w14:textId="77777777" w:rsidR="003F44C7" w:rsidRPr="005A710D" w:rsidRDefault="003F44C7" w:rsidP="00B65FE2">
      <w:pPr>
        <w:autoSpaceDE w:val="0"/>
        <w:autoSpaceDN w:val="0"/>
        <w:adjustRightInd w:val="0"/>
        <w:spacing w:line="240" w:lineRule="auto"/>
        <w:rPr>
          <w:lang w:val="pt-BR"/>
        </w:rPr>
      </w:pPr>
      <w:r w:rsidRPr="005A710D">
        <w:rPr>
          <w:lang w:val="pt-BR"/>
        </w:rPr>
        <w:t>EU/1/22/1685/044</w:t>
      </w:r>
    </w:p>
    <w:p w14:paraId="2AA8E6D0" w14:textId="77777777" w:rsidR="003F44C7" w:rsidRPr="005A710D" w:rsidRDefault="003F44C7" w:rsidP="00B65FE2">
      <w:pPr>
        <w:autoSpaceDE w:val="0"/>
        <w:autoSpaceDN w:val="0"/>
        <w:adjustRightInd w:val="0"/>
        <w:spacing w:line="240" w:lineRule="auto"/>
        <w:rPr>
          <w:lang w:val="pt-BR"/>
        </w:rPr>
      </w:pPr>
      <w:r w:rsidRPr="005A710D">
        <w:rPr>
          <w:lang w:val="pt-BR"/>
        </w:rPr>
        <w:t>EU/1/22/1685/045</w:t>
      </w:r>
    </w:p>
    <w:p w14:paraId="2CAB762E" w14:textId="77777777" w:rsidR="003F44C7" w:rsidRPr="005A710D" w:rsidRDefault="003F44C7" w:rsidP="00B65FE2">
      <w:pPr>
        <w:autoSpaceDE w:val="0"/>
        <w:autoSpaceDN w:val="0"/>
        <w:adjustRightInd w:val="0"/>
        <w:spacing w:line="240" w:lineRule="auto"/>
        <w:rPr>
          <w:lang w:val="pt-BR"/>
        </w:rPr>
      </w:pPr>
      <w:r w:rsidRPr="005A710D">
        <w:rPr>
          <w:lang w:val="pt-BR"/>
        </w:rPr>
        <w:t>EU/1/22/1685/046</w:t>
      </w:r>
    </w:p>
    <w:p w14:paraId="48E19A87" w14:textId="77777777" w:rsidR="003F44C7" w:rsidRPr="005A710D" w:rsidRDefault="003F44C7" w:rsidP="00B65FE2">
      <w:pPr>
        <w:autoSpaceDE w:val="0"/>
        <w:autoSpaceDN w:val="0"/>
        <w:adjustRightInd w:val="0"/>
        <w:spacing w:line="240" w:lineRule="auto"/>
        <w:rPr>
          <w:lang w:val="pt-BR"/>
        </w:rPr>
      </w:pPr>
      <w:r w:rsidRPr="005A710D">
        <w:rPr>
          <w:lang w:val="pt-BR"/>
        </w:rPr>
        <w:t>EU/1/22/1685/047</w:t>
      </w:r>
    </w:p>
    <w:p w14:paraId="11F20264" w14:textId="77777777" w:rsidR="003F44C7" w:rsidRPr="005A710D" w:rsidRDefault="003F44C7" w:rsidP="00B65FE2">
      <w:pPr>
        <w:autoSpaceDE w:val="0"/>
        <w:autoSpaceDN w:val="0"/>
        <w:adjustRightInd w:val="0"/>
        <w:spacing w:line="240" w:lineRule="auto"/>
        <w:rPr>
          <w:szCs w:val="22"/>
          <w:lang w:val="pt-BR"/>
        </w:rPr>
      </w:pPr>
      <w:r w:rsidRPr="005A710D">
        <w:rPr>
          <w:lang w:val="pt-BR"/>
        </w:rPr>
        <w:t>EU/1/22/1685/048</w:t>
      </w:r>
    </w:p>
    <w:p w14:paraId="0C526589" w14:textId="77777777" w:rsidR="003748D2" w:rsidRPr="005A710D" w:rsidRDefault="003748D2" w:rsidP="003748D2">
      <w:pPr>
        <w:autoSpaceDE w:val="0"/>
        <w:autoSpaceDN w:val="0"/>
        <w:adjustRightInd w:val="0"/>
        <w:spacing w:line="240" w:lineRule="auto"/>
        <w:rPr>
          <w:lang w:val="pt-BR"/>
        </w:rPr>
      </w:pPr>
      <w:r w:rsidRPr="005A710D">
        <w:rPr>
          <w:lang w:val="pt-BR"/>
        </w:rPr>
        <w:t>EU/1/22/1685/049</w:t>
      </w:r>
    </w:p>
    <w:p w14:paraId="500DFCE1" w14:textId="77777777" w:rsidR="003748D2" w:rsidRPr="005A710D" w:rsidRDefault="003748D2" w:rsidP="003748D2">
      <w:pPr>
        <w:autoSpaceDE w:val="0"/>
        <w:autoSpaceDN w:val="0"/>
        <w:adjustRightInd w:val="0"/>
        <w:spacing w:line="240" w:lineRule="auto"/>
        <w:rPr>
          <w:lang w:val="pt-BR"/>
        </w:rPr>
      </w:pPr>
      <w:r w:rsidRPr="005A710D">
        <w:rPr>
          <w:lang w:val="pt-BR"/>
        </w:rPr>
        <w:t>EU/1/22/1685/050</w:t>
      </w:r>
    </w:p>
    <w:p w14:paraId="43AB21D9" w14:textId="77777777" w:rsidR="003748D2" w:rsidRPr="005A710D" w:rsidRDefault="003748D2" w:rsidP="003748D2">
      <w:pPr>
        <w:autoSpaceDE w:val="0"/>
        <w:autoSpaceDN w:val="0"/>
        <w:adjustRightInd w:val="0"/>
        <w:spacing w:line="240" w:lineRule="auto"/>
        <w:rPr>
          <w:lang w:val="pt-BR"/>
        </w:rPr>
      </w:pPr>
      <w:r w:rsidRPr="005A710D">
        <w:rPr>
          <w:lang w:val="pt-BR"/>
        </w:rPr>
        <w:t>EU/1/22/1685/051</w:t>
      </w:r>
    </w:p>
    <w:p w14:paraId="173E6112" w14:textId="77777777" w:rsidR="003748D2" w:rsidRPr="005A710D" w:rsidRDefault="003748D2" w:rsidP="003748D2">
      <w:pPr>
        <w:autoSpaceDE w:val="0"/>
        <w:autoSpaceDN w:val="0"/>
        <w:adjustRightInd w:val="0"/>
        <w:spacing w:line="240" w:lineRule="auto"/>
        <w:rPr>
          <w:lang w:val="pt-BR"/>
        </w:rPr>
      </w:pPr>
      <w:r w:rsidRPr="005A710D">
        <w:rPr>
          <w:lang w:val="pt-BR"/>
        </w:rPr>
        <w:t>EU/1/22/1685/052</w:t>
      </w:r>
    </w:p>
    <w:p w14:paraId="4F1E9DD8" w14:textId="77777777" w:rsidR="003748D2" w:rsidRPr="005A710D" w:rsidRDefault="003748D2" w:rsidP="003748D2">
      <w:pPr>
        <w:autoSpaceDE w:val="0"/>
        <w:autoSpaceDN w:val="0"/>
        <w:adjustRightInd w:val="0"/>
        <w:spacing w:line="240" w:lineRule="auto"/>
        <w:rPr>
          <w:lang w:val="pt-BR"/>
        </w:rPr>
      </w:pPr>
      <w:r w:rsidRPr="005A710D">
        <w:rPr>
          <w:lang w:val="pt-BR"/>
        </w:rPr>
        <w:t>EU/1/22/1685/053</w:t>
      </w:r>
    </w:p>
    <w:p w14:paraId="649A4B0C" w14:textId="77777777" w:rsidR="003748D2" w:rsidRPr="005A710D" w:rsidRDefault="003748D2" w:rsidP="003748D2">
      <w:pPr>
        <w:autoSpaceDE w:val="0"/>
        <w:autoSpaceDN w:val="0"/>
        <w:adjustRightInd w:val="0"/>
        <w:spacing w:line="240" w:lineRule="auto"/>
        <w:rPr>
          <w:szCs w:val="22"/>
          <w:lang w:val="pt-BR"/>
        </w:rPr>
      </w:pPr>
      <w:r w:rsidRPr="005A710D">
        <w:rPr>
          <w:lang w:val="pt-BR"/>
        </w:rPr>
        <w:t>EU/1/22/1685/054</w:t>
      </w:r>
    </w:p>
    <w:p w14:paraId="0E3DF490" w14:textId="77777777" w:rsidR="003748D2" w:rsidRPr="005A710D" w:rsidRDefault="003748D2" w:rsidP="003748D2">
      <w:pPr>
        <w:autoSpaceDE w:val="0"/>
        <w:autoSpaceDN w:val="0"/>
        <w:adjustRightInd w:val="0"/>
        <w:spacing w:line="240" w:lineRule="auto"/>
        <w:rPr>
          <w:lang w:val="pt-BR"/>
        </w:rPr>
      </w:pPr>
      <w:r w:rsidRPr="005A710D">
        <w:rPr>
          <w:lang w:val="pt-BR"/>
        </w:rPr>
        <w:t>EU/1/22/1685/055</w:t>
      </w:r>
    </w:p>
    <w:p w14:paraId="79DBECAF" w14:textId="77777777" w:rsidR="003748D2" w:rsidRPr="005A710D" w:rsidRDefault="003748D2" w:rsidP="003748D2">
      <w:pPr>
        <w:autoSpaceDE w:val="0"/>
        <w:autoSpaceDN w:val="0"/>
        <w:adjustRightInd w:val="0"/>
        <w:spacing w:line="240" w:lineRule="auto"/>
        <w:rPr>
          <w:lang w:val="pt-BR"/>
        </w:rPr>
      </w:pPr>
      <w:r w:rsidRPr="005A710D">
        <w:rPr>
          <w:lang w:val="pt-BR"/>
        </w:rPr>
        <w:t>EU/1/22/1685/056</w:t>
      </w:r>
    </w:p>
    <w:p w14:paraId="0513F482" w14:textId="77777777" w:rsidR="003748D2" w:rsidRPr="005A710D" w:rsidRDefault="003748D2" w:rsidP="003748D2">
      <w:pPr>
        <w:autoSpaceDE w:val="0"/>
        <w:autoSpaceDN w:val="0"/>
        <w:adjustRightInd w:val="0"/>
        <w:spacing w:line="240" w:lineRule="auto"/>
        <w:rPr>
          <w:lang w:val="pt-BR"/>
        </w:rPr>
      </w:pPr>
      <w:r w:rsidRPr="005A710D">
        <w:rPr>
          <w:lang w:val="pt-BR"/>
        </w:rPr>
        <w:t>EU/1/22/1685/057</w:t>
      </w:r>
    </w:p>
    <w:p w14:paraId="6997C750" w14:textId="77777777" w:rsidR="003748D2" w:rsidRPr="005A710D" w:rsidRDefault="003748D2" w:rsidP="003748D2">
      <w:pPr>
        <w:autoSpaceDE w:val="0"/>
        <w:autoSpaceDN w:val="0"/>
        <w:adjustRightInd w:val="0"/>
        <w:spacing w:line="240" w:lineRule="auto"/>
        <w:rPr>
          <w:lang w:val="pt-BR"/>
        </w:rPr>
      </w:pPr>
      <w:r w:rsidRPr="005A710D">
        <w:rPr>
          <w:lang w:val="pt-BR"/>
        </w:rPr>
        <w:t>EU/1/22/1685/058</w:t>
      </w:r>
    </w:p>
    <w:p w14:paraId="7EC628B7" w14:textId="77777777" w:rsidR="003748D2" w:rsidRPr="005A710D" w:rsidRDefault="003748D2" w:rsidP="003748D2">
      <w:pPr>
        <w:autoSpaceDE w:val="0"/>
        <w:autoSpaceDN w:val="0"/>
        <w:adjustRightInd w:val="0"/>
        <w:spacing w:line="240" w:lineRule="auto"/>
        <w:rPr>
          <w:lang w:val="pt-BR"/>
        </w:rPr>
      </w:pPr>
      <w:r w:rsidRPr="005A710D">
        <w:rPr>
          <w:lang w:val="pt-BR"/>
        </w:rPr>
        <w:t>EU/1/22/1685/059</w:t>
      </w:r>
    </w:p>
    <w:p w14:paraId="131500D3" w14:textId="77777777" w:rsidR="003748D2" w:rsidRPr="005A710D" w:rsidRDefault="003748D2" w:rsidP="003748D2">
      <w:pPr>
        <w:autoSpaceDE w:val="0"/>
        <w:autoSpaceDN w:val="0"/>
        <w:adjustRightInd w:val="0"/>
        <w:spacing w:line="240" w:lineRule="auto"/>
        <w:rPr>
          <w:szCs w:val="22"/>
          <w:lang w:val="pt-BR"/>
        </w:rPr>
      </w:pPr>
      <w:r w:rsidRPr="005A710D">
        <w:rPr>
          <w:lang w:val="pt-BR"/>
        </w:rPr>
        <w:t>EU/1/22/1685/060</w:t>
      </w:r>
    </w:p>
    <w:p w14:paraId="27CD5A5F" w14:textId="77777777" w:rsidR="00ED1893" w:rsidRPr="005A710D" w:rsidRDefault="00ED1893" w:rsidP="00ED1893">
      <w:pPr>
        <w:autoSpaceDE w:val="0"/>
        <w:autoSpaceDN w:val="0"/>
        <w:adjustRightInd w:val="0"/>
        <w:spacing w:line="240" w:lineRule="auto"/>
        <w:rPr>
          <w:szCs w:val="22"/>
          <w:lang w:val="pt-BR"/>
        </w:rPr>
      </w:pPr>
    </w:p>
    <w:p w14:paraId="0C10BF70" w14:textId="77777777" w:rsidR="00ED1893" w:rsidRPr="005A710D" w:rsidRDefault="00ED1893" w:rsidP="00ED1893">
      <w:pPr>
        <w:autoSpaceDE w:val="0"/>
        <w:autoSpaceDN w:val="0"/>
        <w:adjustRightInd w:val="0"/>
        <w:spacing w:line="240" w:lineRule="auto"/>
        <w:rPr>
          <w:szCs w:val="22"/>
          <w:lang w:val="pt-BR"/>
        </w:rPr>
      </w:pPr>
    </w:p>
    <w:p w14:paraId="798CE5C1" w14:textId="77777777" w:rsidR="00131B33" w:rsidRPr="005A710D" w:rsidRDefault="00131B33" w:rsidP="00131B33">
      <w:pPr>
        <w:spacing w:line="240" w:lineRule="auto"/>
        <w:ind w:left="567" w:hanging="567"/>
        <w:rPr>
          <w:b/>
          <w:bCs/>
          <w:szCs w:val="22"/>
        </w:rPr>
      </w:pPr>
      <w:r w:rsidRPr="005A710D">
        <w:rPr>
          <w:b/>
        </w:rPr>
        <w:t>9.</w:t>
      </w:r>
      <w:r w:rsidRPr="005A710D">
        <w:tab/>
      </w:r>
      <w:r w:rsidRPr="005A710D">
        <w:rPr>
          <w:b/>
        </w:rPr>
        <w:t>DATE DE PREMIÈRE AUTORISATION/DE RENOUVELLEMENT DE L’AUTORISATION</w:t>
      </w:r>
    </w:p>
    <w:p w14:paraId="2D57148D" w14:textId="77777777" w:rsidR="00131B33" w:rsidRPr="005A710D" w:rsidRDefault="00131B33" w:rsidP="00131B33">
      <w:pPr>
        <w:autoSpaceDE w:val="0"/>
        <w:autoSpaceDN w:val="0"/>
        <w:adjustRightInd w:val="0"/>
        <w:spacing w:line="240" w:lineRule="auto"/>
        <w:rPr>
          <w:szCs w:val="22"/>
        </w:rPr>
      </w:pPr>
    </w:p>
    <w:p w14:paraId="00BC2D62" w14:textId="77777777" w:rsidR="00131B33" w:rsidRPr="005A710D" w:rsidRDefault="00131B33" w:rsidP="00D7515A">
      <w:pPr>
        <w:autoSpaceDE w:val="0"/>
        <w:autoSpaceDN w:val="0"/>
        <w:adjustRightInd w:val="0"/>
        <w:spacing w:line="240" w:lineRule="auto"/>
        <w:rPr>
          <w:szCs w:val="22"/>
        </w:rPr>
      </w:pPr>
      <w:r w:rsidRPr="005A710D">
        <w:t>Date de première autorisation</w:t>
      </w:r>
      <w:r w:rsidR="00CC1642" w:rsidRPr="005A710D">
        <w:t> </w:t>
      </w:r>
      <w:r w:rsidRPr="005A710D">
        <w:t>:</w:t>
      </w:r>
      <w:r w:rsidR="00406E2D" w:rsidRPr="005A710D">
        <w:t xml:space="preserve"> 15 septembre 2022</w:t>
      </w:r>
    </w:p>
    <w:p w14:paraId="4E25B901" w14:textId="77777777" w:rsidR="00131B33" w:rsidRPr="005A710D" w:rsidRDefault="00131B33" w:rsidP="00131B33">
      <w:pPr>
        <w:spacing w:line="240" w:lineRule="auto"/>
        <w:rPr>
          <w:bCs/>
          <w:szCs w:val="22"/>
        </w:rPr>
      </w:pPr>
    </w:p>
    <w:p w14:paraId="1837423E" w14:textId="77777777" w:rsidR="00131B33" w:rsidRPr="005A710D" w:rsidRDefault="00131B33" w:rsidP="00131B33">
      <w:pPr>
        <w:spacing w:line="240" w:lineRule="auto"/>
        <w:rPr>
          <w:bCs/>
          <w:szCs w:val="22"/>
        </w:rPr>
      </w:pPr>
    </w:p>
    <w:p w14:paraId="1AF51287" w14:textId="50ADFE43" w:rsidR="00131B33" w:rsidRPr="005A710D" w:rsidRDefault="00131B33" w:rsidP="00131B33">
      <w:pPr>
        <w:widowControl w:val="0"/>
        <w:suppressLineNumbers/>
        <w:spacing w:line="240" w:lineRule="auto"/>
        <w:rPr>
          <w:b/>
          <w:noProof/>
          <w:szCs w:val="22"/>
        </w:rPr>
      </w:pPr>
      <w:r w:rsidRPr="005A710D">
        <w:rPr>
          <w:b/>
        </w:rPr>
        <w:t>10.</w:t>
      </w:r>
      <w:r w:rsidRPr="005A710D">
        <w:tab/>
      </w:r>
      <w:r w:rsidRPr="005A710D">
        <w:rPr>
          <w:b/>
        </w:rPr>
        <w:t xml:space="preserve">DATE DE MISE A JOUR DU TEXTE </w:t>
      </w:r>
      <w:r w:rsidR="00A77AA3">
        <w:rPr>
          <w:b/>
        </w:rPr>
        <w:t>25 juin 2026.</w:t>
      </w:r>
    </w:p>
    <w:p w14:paraId="46D47BE4" w14:textId="77777777" w:rsidR="00131B33" w:rsidRPr="005A710D" w:rsidRDefault="00131B33" w:rsidP="00131B33">
      <w:pPr>
        <w:numPr>
          <w:ilvl w:val="12"/>
          <w:numId w:val="0"/>
        </w:numPr>
        <w:tabs>
          <w:tab w:val="clear" w:pos="567"/>
        </w:tabs>
        <w:spacing w:line="240" w:lineRule="auto"/>
        <w:ind w:right="-2"/>
        <w:rPr>
          <w:noProof/>
          <w:szCs w:val="22"/>
        </w:rPr>
      </w:pPr>
    </w:p>
    <w:p w14:paraId="7EF5F343" w14:textId="77777777" w:rsidR="00F04E51" w:rsidRDefault="00131B33" w:rsidP="002B062F">
      <w:pPr>
        <w:numPr>
          <w:ilvl w:val="12"/>
          <w:numId w:val="0"/>
        </w:numPr>
        <w:tabs>
          <w:tab w:val="clear" w:pos="567"/>
        </w:tabs>
        <w:spacing w:line="240" w:lineRule="auto"/>
        <w:ind w:right="-2"/>
      </w:pPr>
      <w:r w:rsidRPr="005A710D">
        <w:t xml:space="preserve">Des informations détaillées sur ce médicament sont disponibles sur le site internet de l’Agence européenne des médicaments </w:t>
      </w:r>
      <w:hyperlink r:id="rId29" w:history="1">
        <w:r w:rsidR="00A870E3" w:rsidRPr="00A870E3">
          <w:rPr>
            <w:rStyle w:val="Hyperlink"/>
          </w:rPr>
          <w:t>https://www.ema.europa.eu</w:t>
        </w:r>
      </w:hyperlink>
    </w:p>
    <w:p w14:paraId="5DCA92CF" w14:textId="77777777" w:rsidR="00F04E51" w:rsidRDefault="00F04E51" w:rsidP="002B062F">
      <w:pPr>
        <w:numPr>
          <w:ilvl w:val="12"/>
          <w:numId w:val="0"/>
        </w:numPr>
        <w:tabs>
          <w:tab w:val="clear" w:pos="567"/>
        </w:tabs>
        <w:spacing w:line="240" w:lineRule="auto"/>
        <w:ind w:right="-2"/>
      </w:pPr>
    </w:p>
    <w:p w14:paraId="1468AF73" w14:textId="77777777" w:rsidR="00F04E51" w:rsidRPr="005A710D" w:rsidRDefault="00F04E51" w:rsidP="00F04E51">
      <w:pPr>
        <w:numPr>
          <w:ilvl w:val="12"/>
          <w:numId w:val="0"/>
        </w:numPr>
        <w:tabs>
          <w:tab w:val="clear" w:pos="567"/>
        </w:tabs>
        <w:spacing w:line="240" w:lineRule="auto"/>
        <w:ind w:right="-2"/>
        <w:rPr>
          <w:szCs w:val="22"/>
        </w:rPr>
      </w:pPr>
      <w:r w:rsidRPr="0038159B">
        <w:rPr>
          <w:b/>
          <w:bCs/>
          <w:szCs w:val="22"/>
          <w:lang w:val="fr-BE"/>
        </w:rPr>
        <w:t xml:space="preserve">STATUT LEGAL DE </w:t>
      </w:r>
      <w:proofErr w:type="gramStart"/>
      <w:r w:rsidRPr="0038159B">
        <w:rPr>
          <w:b/>
          <w:bCs/>
          <w:szCs w:val="22"/>
          <w:lang w:val="fr-BE"/>
        </w:rPr>
        <w:t xml:space="preserve">DELIVRANCE  </w:t>
      </w:r>
      <w:r w:rsidRPr="0038159B">
        <w:rPr>
          <w:szCs w:val="22"/>
          <w:lang w:val="fr-BE"/>
        </w:rPr>
        <w:t>Médicament</w:t>
      </w:r>
      <w:proofErr w:type="gramEnd"/>
      <w:r w:rsidRPr="0038159B">
        <w:rPr>
          <w:szCs w:val="22"/>
          <w:lang w:val="fr-BE"/>
        </w:rPr>
        <w:t xml:space="preserve"> sur prescription médicale.</w:t>
      </w:r>
    </w:p>
    <w:p w14:paraId="1E5094C9" w14:textId="77777777" w:rsidR="00F04E51" w:rsidRDefault="00F04E51" w:rsidP="002B062F">
      <w:pPr>
        <w:numPr>
          <w:ilvl w:val="12"/>
          <w:numId w:val="0"/>
        </w:numPr>
        <w:tabs>
          <w:tab w:val="clear" w:pos="567"/>
        </w:tabs>
        <w:spacing w:line="240" w:lineRule="auto"/>
        <w:ind w:right="-2"/>
      </w:pPr>
    </w:p>
    <w:p w14:paraId="7022C05C" w14:textId="77777777" w:rsidR="00F04E51" w:rsidRDefault="00F04E51" w:rsidP="002B062F">
      <w:pPr>
        <w:numPr>
          <w:ilvl w:val="12"/>
          <w:numId w:val="0"/>
        </w:numPr>
        <w:tabs>
          <w:tab w:val="clear" w:pos="567"/>
        </w:tabs>
        <w:spacing w:line="240" w:lineRule="auto"/>
        <w:ind w:right="-2"/>
      </w:pPr>
    </w:p>
    <w:p w14:paraId="08EC2D0D" w14:textId="50C9A9A4" w:rsidR="00812D16" w:rsidRPr="00607794" w:rsidRDefault="00812D16" w:rsidP="00607794">
      <w:pPr>
        <w:numPr>
          <w:ilvl w:val="12"/>
          <w:numId w:val="0"/>
        </w:numPr>
        <w:tabs>
          <w:tab w:val="clear" w:pos="567"/>
        </w:tabs>
        <w:spacing w:line="240" w:lineRule="auto"/>
        <w:ind w:right="-2"/>
        <w:rPr>
          <w:noProof/>
          <w:szCs w:val="22"/>
        </w:rPr>
      </w:pPr>
    </w:p>
    <w:sectPr w:rsidR="00812D16" w:rsidRPr="00607794" w:rsidSect="0001668A">
      <w:footerReference w:type="default" r:id="rId30"/>
      <w:footerReference w:type="first" r:id="rId3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A083" w14:textId="77777777" w:rsidR="00616322" w:rsidRDefault="00616322">
      <w:pPr>
        <w:spacing w:line="240" w:lineRule="auto"/>
      </w:pPr>
      <w:r>
        <w:separator/>
      </w:r>
    </w:p>
  </w:endnote>
  <w:endnote w:type="continuationSeparator" w:id="0">
    <w:p w14:paraId="668E97AA" w14:textId="77777777" w:rsidR="00616322" w:rsidRDefault="00616322">
      <w:pPr>
        <w:spacing w:line="240" w:lineRule="auto"/>
      </w:pPr>
      <w:r>
        <w:continuationSeparator/>
      </w:r>
    </w:p>
  </w:endnote>
  <w:endnote w:type="continuationNotice" w:id="1">
    <w:p w14:paraId="1FD0F2BA" w14:textId="77777777" w:rsidR="00616322" w:rsidRDefault="006163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E9F2" w14:textId="77777777" w:rsidR="006567C1" w:rsidRDefault="00D24BEF">
    <w:pPr>
      <w:pStyle w:val="Pieddepage1"/>
      <w:tabs>
        <w:tab w:val="right" w:pos="8931"/>
      </w:tabs>
      <w:ind w:right="96"/>
      <w:jc w:val="center"/>
    </w:pPr>
    <w:r>
      <w:fldChar w:fldCharType="begin"/>
    </w:r>
    <w:r>
      <w:instrText xml:space="preserve"> EQ </w:instrText>
    </w:r>
    <w:r>
      <w:fldChar w:fldCharType="end"/>
    </w:r>
    <w:r w:rsidRPr="0091676B">
      <w:rPr>
        <w:rStyle w:val="Numrodepage1"/>
      </w:rPr>
      <w:fldChar w:fldCharType="begin"/>
    </w:r>
    <w:r>
      <w:rPr>
        <w:rStyle w:val="Numrodepage1"/>
        <w:rFonts w:cs="Arial"/>
      </w:rPr>
      <w:instrText xml:space="preserve">PAGE  </w:instrText>
    </w:r>
    <w:r w:rsidRPr="0091676B">
      <w:rPr>
        <w:rStyle w:val="Numrodepage1"/>
      </w:rPr>
      <w:fldChar w:fldCharType="separate"/>
    </w:r>
    <w:r w:rsidR="008E78D7">
      <w:rPr>
        <w:rStyle w:val="Numrodepage1"/>
        <w:rFonts w:cs="Arial"/>
      </w:rPr>
      <w:t>22</w:t>
    </w:r>
    <w:r w:rsidRPr="0091676B">
      <w:rPr>
        <w:rStyle w:val="Numrodepage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E308C" w14:textId="77777777" w:rsidR="006567C1" w:rsidRDefault="00D24BEF">
    <w:pPr>
      <w:pStyle w:val="Pieddepage1"/>
      <w:tabs>
        <w:tab w:val="right" w:pos="8931"/>
      </w:tabs>
      <w:ind w:right="96"/>
      <w:jc w:val="center"/>
    </w:pPr>
    <w:r>
      <w:fldChar w:fldCharType="begin"/>
    </w:r>
    <w:r>
      <w:instrText xml:space="preserve"> EQ </w:instrText>
    </w:r>
    <w:r>
      <w:fldChar w:fldCharType="end"/>
    </w:r>
    <w:r w:rsidRPr="0091676B">
      <w:rPr>
        <w:rStyle w:val="Numrodepage1"/>
      </w:rPr>
      <w:fldChar w:fldCharType="begin"/>
    </w:r>
    <w:r w:rsidRPr="0091676B">
      <w:rPr>
        <w:rStyle w:val="Numrodepage1"/>
      </w:rPr>
      <w:instrText xml:space="preserve">PAGE  </w:instrText>
    </w:r>
    <w:r w:rsidRPr="0091676B">
      <w:rPr>
        <w:rStyle w:val="Numrodepage1"/>
      </w:rPr>
      <w:fldChar w:fldCharType="separate"/>
    </w:r>
    <w:r w:rsidR="008E78D7">
      <w:rPr>
        <w:rStyle w:val="Numrodepage1"/>
      </w:rPr>
      <w:t>1</w:t>
    </w:r>
    <w:r w:rsidRPr="0091676B">
      <w:rPr>
        <w:rStyle w:val="Numrodepag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DFF06" w14:textId="77777777" w:rsidR="00616322" w:rsidRDefault="00616322">
      <w:pPr>
        <w:spacing w:line="240" w:lineRule="auto"/>
      </w:pPr>
      <w:r>
        <w:separator/>
      </w:r>
    </w:p>
  </w:footnote>
  <w:footnote w:type="continuationSeparator" w:id="0">
    <w:p w14:paraId="32A987A9" w14:textId="77777777" w:rsidR="00616322" w:rsidRDefault="00616322">
      <w:pPr>
        <w:spacing w:line="240" w:lineRule="auto"/>
      </w:pPr>
      <w:r>
        <w:continuationSeparator/>
      </w:r>
    </w:p>
  </w:footnote>
  <w:footnote w:type="continuationNotice" w:id="1">
    <w:p w14:paraId="4B2BCA2F" w14:textId="77777777" w:rsidR="00616322" w:rsidRDefault="0061632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15pt;height:13.65pt;visibility:visible" o:bullet="t">
        <v:imagedata r:id="rId1" o:title="BT_1000x858px"/>
      </v:shape>
    </w:pict>
  </w:numPicBullet>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FE56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EB3AD2BE"/>
    <w:lvl w:ilvl="0" w:tplc="8CE0EDF2">
      <w:start w:val="1"/>
      <w:numFmt w:val="bullet"/>
      <w:lvlText w:val="-"/>
      <w:lvlJc w:val="left"/>
      <w:pPr>
        <w:ind w:left="720" w:hanging="360"/>
      </w:pPr>
      <w:rPr>
        <w:rFonts w:hint="default"/>
      </w:rPr>
    </w:lvl>
    <w:lvl w:ilvl="1" w:tplc="DE82C8A6">
      <w:start w:val="1"/>
      <w:numFmt w:val="bullet"/>
      <w:lvlText w:val="o"/>
      <w:lvlJc w:val="left"/>
      <w:pPr>
        <w:ind w:left="1440" w:hanging="360"/>
      </w:pPr>
      <w:rPr>
        <w:rFonts w:ascii="Courier New" w:hAnsi="Courier New" w:cs="Courier New" w:hint="default"/>
      </w:rPr>
    </w:lvl>
    <w:lvl w:ilvl="2" w:tplc="16505D2A" w:tentative="1">
      <w:start w:val="1"/>
      <w:numFmt w:val="bullet"/>
      <w:lvlText w:val=""/>
      <w:lvlJc w:val="left"/>
      <w:pPr>
        <w:ind w:left="2160" w:hanging="360"/>
      </w:pPr>
      <w:rPr>
        <w:rFonts w:ascii="Wingdings" w:hAnsi="Wingdings" w:hint="default"/>
      </w:rPr>
    </w:lvl>
    <w:lvl w:ilvl="3" w:tplc="81E0FF40" w:tentative="1">
      <w:start w:val="1"/>
      <w:numFmt w:val="bullet"/>
      <w:lvlText w:val=""/>
      <w:lvlJc w:val="left"/>
      <w:pPr>
        <w:ind w:left="2880" w:hanging="360"/>
      </w:pPr>
      <w:rPr>
        <w:rFonts w:ascii="Symbol" w:hAnsi="Symbol" w:hint="default"/>
      </w:rPr>
    </w:lvl>
    <w:lvl w:ilvl="4" w:tplc="DB9A37D6" w:tentative="1">
      <w:start w:val="1"/>
      <w:numFmt w:val="bullet"/>
      <w:lvlText w:val="o"/>
      <w:lvlJc w:val="left"/>
      <w:pPr>
        <w:ind w:left="3600" w:hanging="360"/>
      </w:pPr>
      <w:rPr>
        <w:rFonts w:ascii="Courier New" w:hAnsi="Courier New" w:cs="Courier New" w:hint="default"/>
      </w:rPr>
    </w:lvl>
    <w:lvl w:ilvl="5" w:tplc="6A8290E4" w:tentative="1">
      <w:start w:val="1"/>
      <w:numFmt w:val="bullet"/>
      <w:lvlText w:val=""/>
      <w:lvlJc w:val="left"/>
      <w:pPr>
        <w:ind w:left="4320" w:hanging="360"/>
      </w:pPr>
      <w:rPr>
        <w:rFonts w:ascii="Wingdings" w:hAnsi="Wingdings" w:hint="default"/>
      </w:rPr>
    </w:lvl>
    <w:lvl w:ilvl="6" w:tplc="079C3656" w:tentative="1">
      <w:start w:val="1"/>
      <w:numFmt w:val="bullet"/>
      <w:lvlText w:val=""/>
      <w:lvlJc w:val="left"/>
      <w:pPr>
        <w:ind w:left="5040" w:hanging="360"/>
      </w:pPr>
      <w:rPr>
        <w:rFonts w:ascii="Symbol" w:hAnsi="Symbol" w:hint="default"/>
      </w:rPr>
    </w:lvl>
    <w:lvl w:ilvl="7" w:tplc="DC54457A" w:tentative="1">
      <w:start w:val="1"/>
      <w:numFmt w:val="bullet"/>
      <w:lvlText w:val="o"/>
      <w:lvlJc w:val="left"/>
      <w:pPr>
        <w:ind w:left="5760" w:hanging="360"/>
      </w:pPr>
      <w:rPr>
        <w:rFonts w:ascii="Courier New" w:hAnsi="Courier New" w:cs="Courier New" w:hint="default"/>
      </w:rPr>
    </w:lvl>
    <w:lvl w:ilvl="8" w:tplc="BC16440A" w:tentative="1">
      <w:start w:val="1"/>
      <w:numFmt w:val="bullet"/>
      <w:lvlText w:val=""/>
      <w:lvlJc w:val="left"/>
      <w:pPr>
        <w:ind w:left="6480" w:hanging="360"/>
      </w:pPr>
      <w:rPr>
        <w:rFonts w:ascii="Wingdings" w:hAnsi="Wingdings" w:hint="default"/>
      </w:rPr>
    </w:lvl>
  </w:abstractNum>
  <w:abstractNum w:abstractNumId="13" w15:restartNumberingAfterBreak="0">
    <w:nsid w:val="03726B80"/>
    <w:multiLevelType w:val="hybridMultilevel"/>
    <w:tmpl w:val="4A367984"/>
    <w:lvl w:ilvl="0" w:tplc="42C4CE0C">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566549F"/>
    <w:multiLevelType w:val="hybridMultilevel"/>
    <w:tmpl w:val="2C565D9A"/>
    <w:lvl w:ilvl="0" w:tplc="040C0015">
      <w:start w:val="1"/>
      <w:numFmt w:val="upperLetter"/>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5" w15:restartNumberingAfterBreak="0">
    <w:nsid w:val="057F15CE"/>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0C513E2D"/>
    <w:multiLevelType w:val="hybridMultilevel"/>
    <w:tmpl w:val="8792894E"/>
    <w:lvl w:ilvl="0" w:tplc="09821B0A">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1D61A2"/>
    <w:multiLevelType w:val="hybridMultilevel"/>
    <w:tmpl w:val="B47A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BA69A9"/>
    <w:multiLevelType w:val="hybridMultilevel"/>
    <w:tmpl w:val="7B6436D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A8F0647"/>
    <w:multiLevelType w:val="hybridMultilevel"/>
    <w:tmpl w:val="14D23262"/>
    <w:lvl w:ilvl="0" w:tplc="040C0015">
      <w:start w:val="1"/>
      <w:numFmt w:val="upperLetter"/>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0" w15:restartNumberingAfterBreak="0">
    <w:nsid w:val="1AA27307"/>
    <w:multiLevelType w:val="hybridMultilevel"/>
    <w:tmpl w:val="286ADF1E"/>
    <w:lvl w:ilvl="0" w:tplc="1F6A9CA8">
      <w:start w:val="1"/>
      <w:numFmt w:val="bullet"/>
      <w:lvlText w:val=""/>
      <w:lvlPicBulletId w:val="0"/>
      <w:lvlJc w:val="left"/>
      <w:pPr>
        <w:tabs>
          <w:tab w:val="num" w:pos="720"/>
        </w:tabs>
        <w:ind w:left="720" w:hanging="360"/>
      </w:pPr>
      <w:rPr>
        <w:rFonts w:ascii="Symbol" w:hAnsi="Symbol" w:hint="default"/>
      </w:rPr>
    </w:lvl>
    <w:lvl w:ilvl="1" w:tplc="5DBA3B54" w:tentative="1">
      <w:start w:val="1"/>
      <w:numFmt w:val="bullet"/>
      <w:lvlText w:val=""/>
      <w:lvlJc w:val="left"/>
      <w:pPr>
        <w:tabs>
          <w:tab w:val="num" w:pos="1440"/>
        </w:tabs>
        <w:ind w:left="1440" w:hanging="360"/>
      </w:pPr>
      <w:rPr>
        <w:rFonts w:ascii="Symbol" w:hAnsi="Symbol" w:hint="default"/>
      </w:rPr>
    </w:lvl>
    <w:lvl w:ilvl="2" w:tplc="6CC2CDAE" w:tentative="1">
      <w:start w:val="1"/>
      <w:numFmt w:val="bullet"/>
      <w:lvlText w:val=""/>
      <w:lvlJc w:val="left"/>
      <w:pPr>
        <w:tabs>
          <w:tab w:val="num" w:pos="2160"/>
        </w:tabs>
        <w:ind w:left="2160" w:hanging="360"/>
      </w:pPr>
      <w:rPr>
        <w:rFonts w:ascii="Symbol" w:hAnsi="Symbol" w:hint="default"/>
      </w:rPr>
    </w:lvl>
    <w:lvl w:ilvl="3" w:tplc="0234E436" w:tentative="1">
      <w:start w:val="1"/>
      <w:numFmt w:val="bullet"/>
      <w:lvlText w:val=""/>
      <w:lvlJc w:val="left"/>
      <w:pPr>
        <w:tabs>
          <w:tab w:val="num" w:pos="2880"/>
        </w:tabs>
        <w:ind w:left="2880" w:hanging="360"/>
      </w:pPr>
      <w:rPr>
        <w:rFonts w:ascii="Symbol" w:hAnsi="Symbol" w:hint="default"/>
      </w:rPr>
    </w:lvl>
    <w:lvl w:ilvl="4" w:tplc="9E1038B8" w:tentative="1">
      <w:start w:val="1"/>
      <w:numFmt w:val="bullet"/>
      <w:lvlText w:val=""/>
      <w:lvlJc w:val="left"/>
      <w:pPr>
        <w:tabs>
          <w:tab w:val="num" w:pos="3600"/>
        </w:tabs>
        <w:ind w:left="3600" w:hanging="360"/>
      </w:pPr>
      <w:rPr>
        <w:rFonts w:ascii="Symbol" w:hAnsi="Symbol" w:hint="default"/>
      </w:rPr>
    </w:lvl>
    <w:lvl w:ilvl="5" w:tplc="3C74A846" w:tentative="1">
      <w:start w:val="1"/>
      <w:numFmt w:val="bullet"/>
      <w:lvlText w:val=""/>
      <w:lvlJc w:val="left"/>
      <w:pPr>
        <w:tabs>
          <w:tab w:val="num" w:pos="4320"/>
        </w:tabs>
        <w:ind w:left="4320" w:hanging="360"/>
      </w:pPr>
      <w:rPr>
        <w:rFonts w:ascii="Symbol" w:hAnsi="Symbol" w:hint="default"/>
      </w:rPr>
    </w:lvl>
    <w:lvl w:ilvl="6" w:tplc="19BA796E" w:tentative="1">
      <w:start w:val="1"/>
      <w:numFmt w:val="bullet"/>
      <w:lvlText w:val=""/>
      <w:lvlJc w:val="left"/>
      <w:pPr>
        <w:tabs>
          <w:tab w:val="num" w:pos="5040"/>
        </w:tabs>
        <w:ind w:left="5040" w:hanging="360"/>
      </w:pPr>
      <w:rPr>
        <w:rFonts w:ascii="Symbol" w:hAnsi="Symbol" w:hint="default"/>
      </w:rPr>
    </w:lvl>
    <w:lvl w:ilvl="7" w:tplc="D834C598" w:tentative="1">
      <w:start w:val="1"/>
      <w:numFmt w:val="bullet"/>
      <w:lvlText w:val=""/>
      <w:lvlJc w:val="left"/>
      <w:pPr>
        <w:tabs>
          <w:tab w:val="num" w:pos="5760"/>
        </w:tabs>
        <w:ind w:left="5760" w:hanging="360"/>
      </w:pPr>
      <w:rPr>
        <w:rFonts w:ascii="Symbol" w:hAnsi="Symbol" w:hint="default"/>
      </w:rPr>
    </w:lvl>
    <w:lvl w:ilvl="8" w:tplc="EE86127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1C366AB9"/>
    <w:multiLevelType w:val="hybridMultilevel"/>
    <w:tmpl w:val="7A30DF54"/>
    <w:lvl w:ilvl="0" w:tplc="4A0AEBB2">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CC559CC"/>
    <w:multiLevelType w:val="hybridMultilevel"/>
    <w:tmpl w:val="DF881EC2"/>
    <w:lvl w:ilvl="0" w:tplc="CD4A1B98">
      <w:start w:val="6"/>
      <w:numFmt w:val="decimal"/>
      <w:lvlText w:val="%1."/>
      <w:lvlJc w:val="left"/>
      <w:pPr>
        <w:ind w:left="1287" w:hanging="92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D69771E"/>
    <w:multiLevelType w:val="hybridMultilevel"/>
    <w:tmpl w:val="6EFAFA62"/>
    <w:lvl w:ilvl="0" w:tplc="A984A13E">
      <w:start w:val="1"/>
      <w:numFmt w:val="upperLetter"/>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4FD2E6B"/>
    <w:multiLevelType w:val="hybridMultilevel"/>
    <w:tmpl w:val="597E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44120E"/>
    <w:multiLevelType w:val="hybridMultilevel"/>
    <w:tmpl w:val="E2CC5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541609"/>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2E7F6F41"/>
    <w:multiLevelType w:val="hybridMultilevel"/>
    <w:tmpl w:val="9BDE0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F3F51F0"/>
    <w:multiLevelType w:val="hybridMultilevel"/>
    <w:tmpl w:val="400ED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9BB0B8A"/>
    <w:multiLevelType w:val="hybridMultilevel"/>
    <w:tmpl w:val="C020FC9E"/>
    <w:lvl w:ilvl="0" w:tplc="08090015">
      <w:start w:val="1"/>
      <w:numFmt w:val="upp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0" w15:restartNumberingAfterBreak="0">
    <w:nsid w:val="3B531CF0"/>
    <w:multiLevelType w:val="hybridMultilevel"/>
    <w:tmpl w:val="D72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A30E7D"/>
    <w:multiLevelType w:val="hybridMultilevel"/>
    <w:tmpl w:val="65E6824C"/>
    <w:lvl w:ilvl="0" w:tplc="5F90ADFC">
      <w:start w:val="1"/>
      <w:numFmt w:val="bullet"/>
      <w:lvlText w:val="-"/>
      <w:lvlJc w:val="left"/>
      <w:pPr>
        <w:ind w:left="1289" w:hanging="360"/>
      </w:pPr>
      <w:rPr>
        <w:rFonts w:ascii="Courier New" w:hAnsi="Courier New" w:hint="default"/>
      </w:rPr>
    </w:lvl>
    <w:lvl w:ilvl="1" w:tplc="1470712E" w:tentative="1">
      <w:start w:val="1"/>
      <w:numFmt w:val="bullet"/>
      <w:lvlText w:val="o"/>
      <w:lvlJc w:val="left"/>
      <w:pPr>
        <w:ind w:left="2009" w:hanging="360"/>
      </w:pPr>
      <w:rPr>
        <w:rFonts w:ascii="Courier New" w:hAnsi="Courier New" w:cs="Courier New" w:hint="default"/>
      </w:rPr>
    </w:lvl>
    <w:lvl w:ilvl="2" w:tplc="7B40CB08" w:tentative="1">
      <w:start w:val="1"/>
      <w:numFmt w:val="bullet"/>
      <w:lvlText w:val=""/>
      <w:lvlJc w:val="left"/>
      <w:pPr>
        <w:ind w:left="2729" w:hanging="360"/>
      </w:pPr>
      <w:rPr>
        <w:rFonts w:ascii="Wingdings" w:hAnsi="Wingdings" w:hint="default"/>
      </w:rPr>
    </w:lvl>
    <w:lvl w:ilvl="3" w:tplc="7B76F2D6" w:tentative="1">
      <w:start w:val="1"/>
      <w:numFmt w:val="bullet"/>
      <w:lvlText w:val=""/>
      <w:lvlJc w:val="left"/>
      <w:pPr>
        <w:ind w:left="3449" w:hanging="360"/>
      </w:pPr>
      <w:rPr>
        <w:rFonts w:ascii="Symbol" w:hAnsi="Symbol" w:hint="default"/>
      </w:rPr>
    </w:lvl>
    <w:lvl w:ilvl="4" w:tplc="803AA77C" w:tentative="1">
      <w:start w:val="1"/>
      <w:numFmt w:val="bullet"/>
      <w:lvlText w:val="o"/>
      <w:lvlJc w:val="left"/>
      <w:pPr>
        <w:ind w:left="4169" w:hanging="360"/>
      </w:pPr>
      <w:rPr>
        <w:rFonts w:ascii="Courier New" w:hAnsi="Courier New" w:cs="Courier New" w:hint="default"/>
      </w:rPr>
    </w:lvl>
    <w:lvl w:ilvl="5" w:tplc="F33040CC" w:tentative="1">
      <w:start w:val="1"/>
      <w:numFmt w:val="bullet"/>
      <w:lvlText w:val=""/>
      <w:lvlJc w:val="left"/>
      <w:pPr>
        <w:ind w:left="4889" w:hanging="360"/>
      </w:pPr>
      <w:rPr>
        <w:rFonts w:ascii="Wingdings" w:hAnsi="Wingdings" w:hint="default"/>
      </w:rPr>
    </w:lvl>
    <w:lvl w:ilvl="6" w:tplc="4CB07C04" w:tentative="1">
      <w:start w:val="1"/>
      <w:numFmt w:val="bullet"/>
      <w:lvlText w:val=""/>
      <w:lvlJc w:val="left"/>
      <w:pPr>
        <w:ind w:left="5609" w:hanging="360"/>
      </w:pPr>
      <w:rPr>
        <w:rFonts w:ascii="Symbol" w:hAnsi="Symbol" w:hint="default"/>
      </w:rPr>
    </w:lvl>
    <w:lvl w:ilvl="7" w:tplc="43188290" w:tentative="1">
      <w:start w:val="1"/>
      <w:numFmt w:val="bullet"/>
      <w:lvlText w:val="o"/>
      <w:lvlJc w:val="left"/>
      <w:pPr>
        <w:ind w:left="6329" w:hanging="360"/>
      </w:pPr>
      <w:rPr>
        <w:rFonts w:ascii="Courier New" w:hAnsi="Courier New" w:cs="Courier New" w:hint="default"/>
      </w:rPr>
    </w:lvl>
    <w:lvl w:ilvl="8" w:tplc="70A02DF4" w:tentative="1">
      <w:start w:val="1"/>
      <w:numFmt w:val="bullet"/>
      <w:lvlText w:val=""/>
      <w:lvlJc w:val="left"/>
      <w:pPr>
        <w:ind w:left="7049" w:hanging="360"/>
      </w:pPr>
      <w:rPr>
        <w:rFonts w:ascii="Wingdings" w:hAnsi="Wingdings" w:hint="default"/>
      </w:rPr>
    </w:lvl>
  </w:abstractNum>
  <w:abstractNum w:abstractNumId="32" w15:restartNumberingAfterBreak="0">
    <w:nsid w:val="3E1C6CB7"/>
    <w:multiLevelType w:val="hybridMultilevel"/>
    <w:tmpl w:val="EE98F4D6"/>
    <w:lvl w:ilvl="0" w:tplc="8F6E01FE">
      <w:start w:val="1"/>
      <w:numFmt w:val="bullet"/>
      <w:lvlText w:val=""/>
      <w:lvlPicBulletId w:val="0"/>
      <w:lvlJc w:val="left"/>
      <w:pPr>
        <w:tabs>
          <w:tab w:val="num" w:pos="360"/>
        </w:tabs>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3E836E9C"/>
    <w:multiLevelType w:val="hybridMultilevel"/>
    <w:tmpl w:val="33C6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04028A5"/>
    <w:multiLevelType w:val="hybridMultilevel"/>
    <w:tmpl w:val="6C28B830"/>
    <w:lvl w:ilvl="0" w:tplc="08090001">
      <w:start w:val="1"/>
      <w:numFmt w:val="bullet"/>
      <w:lvlText w:val=""/>
      <w:lvlJc w:val="left"/>
      <w:pPr>
        <w:ind w:left="720" w:hanging="360"/>
      </w:pPr>
      <w:rPr>
        <w:rFonts w:ascii="Symbol" w:hAnsi="Symbol" w:hint="default"/>
      </w:rPr>
    </w:lvl>
    <w:lvl w:ilvl="1" w:tplc="53C8BB8E" w:tentative="1">
      <w:start w:val="1"/>
      <w:numFmt w:val="bullet"/>
      <w:lvlText w:val="o"/>
      <w:lvlJc w:val="left"/>
      <w:pPr>
        <w:ind w:left="1440" w:hanging="360"/>
      </w:pPr>
      <w:rPr>
        <w:rFonts w:ascii="Courier New" w:hAnsi="Courier New" w:cs="Courier New" w:hint="default"/>
      </w:rPr>
    </w:lvl>
    <w:lvl w:ilvl="2" w:tplc="EA542A1A" w:tentative="1">
      <w:start w:val="1"/>
      <w:numFmt w:val="bullet"/>
      <w:lvlText w:val=""/>
      <w:lvlJc w:val="left"/>
      <w:pPr>
        <w:ind w:left="2160" w:hanging="360"/>
      </w:pPr>
      <w:rPr>
        <w:rFonts w:ascii="Wingdings" w:hAnsi="Wingdings" w:hint="default"/>
      </w:rPr>
    </w:lvl>
    <w:lvl w:ilvl="3" w:tplc="7842D708" w:tentative="1">
      <w:start w:val="1"/>
      <w:numFmt w:val="bullet"/>
      <w:lvlText w:val=""/>
      <w:lvlJc w:val="left"/>
      <w:pPr>
        <w:ind w:left="2880" w:hanging="360"/>
      </w:pPr>
      <w:rPr>
        <w:rFonts w:ascii="Symbol" w:hAnsi="Symbol" w:hint="default"/>
      </w:rPr>
    </w:lvl>
    <w:lvl w:ilvl="4" w:tplc="FF04E69C" w:tentative="1">
      <w:start w:val="1"/>
      <w:numFmt w:val="bullet"/>
      <w:lvlText w:val="o"/>
      <w:lvlJc w:val="left"/>
      <w:pPr>
        <w:ind w:left="3600" w:hanging="360"/>
      </w:pPr>
      <w:rPr>
        <w:rFonts w:ascii="Courier New" w:hAnsi="Courier New" w:cs="Courier New" w:hint="default"/>
      </w:rPr>
    </w:lvl>
    <w:lvl w:ilvl="5" w:tplc="6E20221E" w:tentative="1">
      <w:start w:val="1"/>
      <w:numFmt w:val="bullet"/>
      <w:lvlText w:val=""/>
      <w:lvlJc w:val="left"/>
      <w:pPr>
        <w:ind w:left="4320" w:hanging="360"/>
      </w:pPr>
      <w:rPr>
        <w:rFonts w:ascii="Wingdings" w:hAnsi="Wingdings" w:hint="default"/>
      </w:rPr>
    </w:lvl>
    <w:lvl w:ilvl="6" w:tplc="5EBE13E8" w:tentative="1">
      <w:start w:val="1"/>
      <w:numFmt w:val="bullet"/>
      <w:lvlText w:val=""/>
      <w:lvlJc w:val="left"/>
      <w:pPr>
        <w:ind w:left="5040" w:hanging="360"/>
      </w:pPr>
      <w:rPr>
        <w:rFonts w:ascii="Symbol" w:hAnsi="Symbol" w:hint="default"/>
      </w:rPr>
    </w:lvl>
    <w:lvl w:ilvl="7" w:tplc="21ECE25A" w:tentative="1">
      <w:start w:val="1"/>
      <w:numFmt w:val="bullet"/>
      <w:lvlText w:val="o"/>
      <w:lvlJc w:val="left"/>
      <w:pPr>
        <w:ind w:left="5760" w:hanging="360"/>
      </w:pPr>
      <w:rPr>
        <w:rFonts w:ascii="Courier New" w:hAnsi="Courier New" w:cs="Courier New" w:hint="default"/>
      </w:rPr>
    </w:lvl>
    <w:lvl w:ilvl="8" w:tplc="1632E62A" w:tentative="1">
      <w:start w:val="1"/>
      <w:numFmt w:val="bullet"/>
      <w:lvlText w:val=""/>
      <w:lvlJc w:val="left"/>
      <w:pPr>
        <w:ind w:left="6480" w:hanging="360"/>
      </w:pPr>
      <w:rPr>
        <w:rFonts w:ascii="Wingdings" w:hAnsi="Wingdings" w:hint="default"/>
      </w:rPr>
    </w:lvl>
  </w:abstractNum>
  <w:abstractNum w:abstractNumId="35" w15:restartNumberingAfterBreak="0">
    <w:nsid w:val="411869E7"/>
    <w:multiLevelType w:val="hybridMultilevel"/>
    <w:tmpl w:val="102CB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8631B6"/>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4B3754D0"/>
    <w:multiLevelType w:val="hybridMultilevel"/>
    <w:tmpl w:val="CCDE1CEC"/>
    <w:lvl w:ilvl="0" w:tplc="1598D672">
      <w:start w:val="1"/>
      <w:numFmt w:val="bullet"/>
      <w:lvlText w:val="-"/>
      <w:lvlJc w:val="left"/>
      <w:pPr>
        <w:ind w:left="720" w:hanging="360"/>
      </w:pPr>
    </w:lvl>
    <w:lvl w:ilvl="1" w:tplc="87D8FD34" w:tentative="1">
      <w:start w:val="1"/>
      <w:numFmt w:val="bullet"/>
      <w:lvlText w:val="o"/>
      <w:lvlJc w:val="left"/>
      <w:pPr>
        <w:ind w:left="1440" w:hanging="360"/>
      </w:pPr>
      <w:rPr>
        <w:rFonts w:ascii="Courier New" w:hAnsi="Courier New" w:cs="Courier New" w:hint="default"/>
      </w:rPr>
    </w:lvl>
    <w:lvl w:ilvl="2" w:tplc="7318F3C6" w:tentative="1">
      <w:start w:val="1"/>
      <w:numFmt w:val="bullet"/>
      <w:lvlText w:val=""/>
      <w:lvlJc w:val="left"/>
      <w:pPr>
        <w:ind w:left="2160" w:hanging="360"/>
      </w:pPr>
      <w:rPr>
        <w:rFonts w:ascii="Wingdings" w:hAnsi="Wingdings" w:hint="default"/>
      </w:rPr>
    </w:lvl>
    <w:lvl w:ilvl="3" w:tplc="93162EB4" w:tentative="1">
      <w:start w:val="1"/>
      <w:numFmt w:val="bullet"/>
      <w:lvlText w:val=""/>
      <w:lvlJc w:val="left"/>
      <w:pPr>
        <w:ind w:left="2880" w:hanging="360"/>
      </w:pPr>
      <w:rPr>
        <w:rFonts w:ascii="Symbol" w:hAnsi="Symbol" w:hint="default"/>
      </w:rPr>
    </w:lvl>
    <w:lvl w:ilvl="4" w:tplc="21C03D0E" w:tentative="1">
      <w:start w:val="1"/>
      <w:numFmt w:val="bullet"/>
      <w:lvlText w:val="o"/>
      <w:lvlJc w:val="left"/>
      <w:pPr>
        <w:ind w:left="3600" w:hanging="360"/>
      </w:pPr>
      <w:rPr>
        <w:rFonts w:ascii="Courier New" w:hAnsi="Courier New" w:cs="Courier New" w:hint="default"/>
      </w:rPr>
    </w:lvl>
    <w:lvl w:ilvl="5" w:tplc="932A3A34" w:tentative="1">
      <w:start w:val="1"/>
      <w:numFmt w:val="bullet"/>
      <w:lvlText w:val=""/>
      <w:lvlJc w:val="left"/>
      <w:pPr>
        <w:ind w:left="4320" w:hanging="360"/>
      </w:pPr>
      <w:rPr>
        <w:rFonts w:ascii="Wingdings" w:hAnsi="Wingdings" w:hint="default"/>
      </w:rPr>
    </w:lvl>
    <w:lvl w:ilvl="6" w:tplc="3C062E50" w:tentative="1">
      <w:start w:val="1"/>
      <w:numFmt w:val="bullet"/>
      <w:lvlText w:val=""/>
      <w:lvlJc w:val="left"/>
      <w:pPr>
        <w:ind w:left="5040" w:hanging="360"/>
      </w:pPr>
      <w:rPr>
        <w:rFonts w:ascii="Symbol" w:hAnsi="Symbol" w:hint="default"/>
      </w:rPr>
    </w:lvl>
    <w:lvl w:ilvl="7" w:tplc="0E60D1C8" w:tentative="1">
      <w:start w:val="1"/>
      <w:numFmt w:val="bullet"/>
      <w:lvlText w:val="o"/>
      <w:lvlJc w:val="left"/>
      <w:pPr>
        <w:ind w:left="5760" w:hanging="360"/>
      </w:pPr>
      <w:rPr>
        <w:rFonts w:ascii="Courier New" w:hAnsi="Courier New" w:cs="Courier New" w:hint="default"/>
      </w:rPr>
    </w:lvl>
    <w:lvl w:ilvl="8" w:tplc="6B7A97C0" w:tentative="1">
      <w:start w:val="1"/>
      <w:numFmt w:val="bullet"/>
      <w:lvlText w:val=""/>
      <w:lvlJc w:val="left"/>
      <w:pPr>
        <w:ind w:left="6480" w:hanging="360"/>
      </w:pPr>
      <w:rPr>
        <w:rFonts w:ascii="Wingdings" w:hAnsi="Wingdings" w:hint="default"/>
      </w:rPr>
    </w:lvl>
  </w:abstractNum>
  <w:abstractNum w:abstractNumId="38" w15:restartNumberingAfterBreak="0">
    <w:nsid w:val="4C162D56"/>
    <w:multiLevelType w:val="hybridMultilevel"/>
    <w:tmpl w:val="382EC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F140A77"/>
    <w:multiLevelType w:val="hybridMultilevel"/>
    <w:tmpl w:val="584AAC0C"/>
    <w:lvl w:ilvl="0" w:tplc="FFFFFFFF">
      <w:start w:val="1"/>
      <w:numFmt w:val="bullet"/>
      <w:lvlText w:val="-"/>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0" w15:restartNumberingAfterBreak="0">
    <w:nsid w:val="4FD90D65"/>
    <w:multiLevelType w:val="hybridMultilevel"/>
    <w:tmpl w:val="FC2E3E32"/>
    <w:lvl w:ilvl="0" w:tplc="8F6E01FE">
      <w:start w:val="1"/>
      <w:numFmt w:val="bullet"/>
      <w:lvlText w:val=""/>
      <w:lvlPicBulletId w:val="0"/>
      <w:lvlJc w:val="left"/>
      <w:pPr>
        <w:tabs>
          <w:tab w:val="num" w:pos="720"/>
        </w:tabs>
        <w:ind w:left="720" w:hanging="360"/>
      </w:pPr>
      <w:rPr>
        <w:rFonts w:ascii="Symbol" w:hAnsi="Symbol" w:hint="default"/>
      </w:rPr>
    </w:lvl>
    <w:lvl w:ilvl="1" w:tplc="C5B0AD6A" w:tentative="1">
      <w:start w:val="1"/>
      <w:numFmt w:val="bullet"/>
      <w:lvlText w:val=""/>
      <w:lvlJc w:val="left"/>
      <w:pPr>
        <w:tabs>
          <w:tab w:val="num" w:pos="1440"/>
        </w:tabs>
        <w:ind w:left="1440" w:hanging="360"/>
      </w:pPr>
      <w:rPr>
        <w:rFonts w:ascii="Symbol" w:hAnsi="Symbol" w:hint="default"/>
      </w:rPr>
    </w:lvl>
    <w:lvl w:ilvl="2" w:tplc="2C924028" w:tentative="1">
      <w:start w:val="1"/>
      <w:numFmt w:val="bullet"/>
      <w:lvlText w:val=""/>
      <w:lvlJc w:val="left"/>
      <w:pPr>
        <w:tabs>
          <w:tab w:val="num" w:pos="2160"/>
        </w:tabs>
        <w:ind w:left="2160" w:hanging="360"/>
      </w:pPr>
      <w:rPr>
        <w:rFonts w:ascii="Symbol" w:hAnsi="Symbol" w:hint="default"/>
      </w:rPr>
    </w:lvl>
    <w:lvl w:ilvl="3" w:tplc="B8CABE78" w:tentative="1">
      <w:start w:val="1"/>
      <w:numFmt w:val="bullet"/>
      <w:lvlText w:val=""/>
      <w:lvlJc w:val="left"/>
      <w:pPr>
        <w:tabs>
          <w:tab w:val="num" w:pos="2880"/>
        </w:tabs>
        <w:ind w:left="2880" w:hanging="360"/>
      </w:pPr>
      <w:rPr>
        <w:rFonts w:ascii="Symbol" w:hAnsi="Symbol" w:hint="default"/>
      </w:rPr>
    </w:lvl>
    <w:lvl w:ilvl="4" w:tplc="71147F22" w:tentative="1">
      <w:start w:val="1"/>
      <w:numFmt w:val="bullet"/>
      <w:lvlText w:val=""/>
      <w:lvlJc w:val="left"/>
      <w:pPr>
        <w:tabs>
          <w:tab w:val="num" w:pos="3600"/>
        </w:tabs>
        <w:ind w:left="3600" w:hanging="360"/>
      </w:pPr>
      <w:rPr>
        <w:rFonts w:ascii="Symbol" w:hAnsi="Symbol" w:hint="default"/>
      </w:rPr>
    </w:lvl>
    <w:lvl w:ilvl="5" w:tplc="A6049B46" w:tentative="1">
      <w:start w:val="1"/>
      <w:numFmt w:val="bullet"/>
      <w:lvlText w:val=""/>
      <w:lvlJc w:val="left"/>
      <w:pPr>
        <w:tabs>
          <w:tab w:val="num" w:pos="4320"/>
        </w:tabs>
        <w:ind w:left="4320" w:hanging="360"/>
      </w:pPr>
      <w:rPr>
        <w:rFonts w:ascii="Symbol" w:hAnsi="Symbol" w:hint="default"/>
      </w:rPr>
    </w:lvl>
    <w:lvl w:ilvl="6" w:tplc="48962AB2" w:tentative="1">
      <w:start w:val="1"/>
      <w:numFmt w:val="bullet"/>
      <w:lvlText w:val=""/>
      <w:lvlJc w:val="left"/>
      <w:pPr>
        <w:tabs>
          <w:tab w:val="num" w:pos="5040"/>
        </w:tabs>
        <w:ind w:left="5040" w:hanging="360"/>
      </w:pPr>
      <w:rPr>
        <w:rFonts w:ascii="Symbol" w:hAnsi="Symbol" w:hint="default"/>
      </w:rPr>
    </w:lvl>
    <w:lvl w:ilvl="7" w:tplc="7C4A8B8C" w:tentative="1">
      <w:start w:val="1"/>
      <w:numFmt w:val="bullet"/>
      <w:lvlText w:val=""/>
      <w:lvlJc w:val="left"/>
      <w:pPr>
        <w:tabs>
          <w:tab w:val="num" w:pos="5760"/>
        </w:tabs>
        <w:ind w:left="5760" w:hanging="360"/>
      </w:pPr>
      <w:rPr>
        <w:rFonts w:ascii="Symbol" w:hAnsi="Symbol" w:hint="default"/>
      </w:rPr>
    </w:lvl>
    <w:lvl w:ilvl="8" w:tplc="11C2C3E8"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518118C4"/>
    <w:multiLevelType w:val="hybridMultilevel"/>
    <w:tmpl w:val="1924CF2C"/>
    <w:lvl w:ilvl="0" w:tplc="F65A99F6">
      <w:start w:val="6"/>
      <w:numFmt w:val="decimal"/>
      <w:lvlText w:val="%1."/>
      <w:lvlJc w:val="left"/>
      <w:pPr>
        <w:ind w:left="1287" w:hanging="92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2B53B14"/>
    <w:multiLevelType w:val="hybridMultilevel"/>
    <w:tmpl w:val="67C670FA"/>
    <w:lvl w:ilvl="0" w:tplc="FFFFFFFF">
      <w:start w:val="1"/>
      <w:numFmt w:val="bullet"/>
      <w:lvlText w:val="-"/>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3" w15:restartNumberingAfterBreak="0">
    <w:nsid w:val="549D552D"/>
    <w:multiLevelType w:val="hybridMultilevel"/>
    <w:tmpl w:val="CABE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4F62BE5"/>
    <w:multiLevelType w:val="hybridMultilevel"/>
    <w:tmpl w:val="1614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52087E"/>
    <w:multiLevelType w:val="hybridMultilevel"/>
    <w:tmpl w:val="0C5C8112"/>
    <w:lvl w:ilvl="0" w:tplc="9D50AD90">
      <w:start w:val="1"/>
      <w:numFmt w:val="bullet"/>
      <w:lvlText w:val="-"/>
      <w:lvlJc w:val="left"/>
      <w:pPr>
        <w:ind w:left="774" w:hanging="360"/>
      </w:pPr>
      <w:rPr>
        <w:rFonts w:ascii="Courier New" w:hAnsi="Courier New"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6" w15:restartNumberingAfterBreak="0">
    <w:nsid w:val="58B56C73"/>
    <w:multiLevelType w:val="hybridMultilevel"/>
    <w:tmpl w:val="E31C5F2C"/>
    <w:lvl w:ilvl="0" w:tplc="63C282D0">
      <w:start w:val="2"/>
      <w:numFmt w:val="decimal"/>
      <w:lvlText w:val="%1."/>
      <w:lvlJc w:val="left"/>
      <w:pPr>
        <w:tabs>
          <w:tab w:val="num" w:pos="570"/>
        </w:tabs>
        <w:ind w:left="570" w:hanging="570"/>
      </w:pPr>
      <w:rPr>
        <w:rFonts w:hint="default"/>
        <w:b/>
        <w:bCs/>
      </w:rPr>
    </w:lvl>
    <w:lvl w:ilvl="1" w:tplc="C84ECE0A" w:tentative="1">
      <w:start w:val="1"/>
      <w:numFmt w:val="lowerLetter"/>
      <w:lvlText w:val="%2."/>
      <w:lvlJc w:val="left"/>
      <w:pPr>
        <w:tabs>
          <w:tab w:val="num" w:pos="1080"/>
        </w:tabs>
        <w:ind w:left="1080" w:hanging="360"/>
      </w:pPr>
    </w:lvl>
    <w:lvl w:ilvl="2" w:tplc="14A2ED78" w:tentative="1">
      <w:start w:val="1"/>
      <w:numFmt w:val="lowerRoman"/>
      <w:lvlText w:val="%3."/>
      <w:lvlJc w:val="right"/>
      <w:pPr>
        <w:tabs>
          <w:tab w:val="num" w:pos="1800"/>
        </w:tabs>
        <w:ind w:left="1800" w:hanging="180"/>
      </w:pPr>
    </w:lvl>
    <w:lvl w:ilvl="3" w:tplc="BD6A2FC2" w:tentative="1">
      <w:start w:val="1"/>
      <w:numFmt w:val="decimal"/>
      <w:lvlText w:val="%4."/>
      <w:lvlJc w:val="left"/>
      <w:pPr>
        <w:tabs>
          <w:tab w:val="num" w:pos="2520"/>
        </w:tabs>
        <w:ind w:left="2520" w:hanging="360"/>
      </w:pPr>
    </w:lvl>
    <w:lvl w:ilvl="4" w:tplc="9E5236B4" w:tentative="1">
      <w:start w:val="1"/>
      <w:numFmt w:val="lowerLetter"/>
      <w:lvlText w:val="%5."/>
      <w:lvlJc w:val="left"/>
      <w:pPr>
        <w:tabs>
          <w:tab w:val="num" w:pos="3240"/>
        </w:tabs>
        <w:ind w:left="3240" w:hanging="360"/>
      </w:pPr>
    </w:lvl>
    <w:lvl w:ilvl="5" w:tplc="1996FBB6" w:tentative="1">
      <w:start w:val="1"/>
      <w:numFmt w:val="lowerRoman"/>
      <w:lvlText w:val="%6."/>
      <w:lvlJc w:val="right"/>
      <w:pPr>
        <w:tabs>
          <w:tab w:val="num" w:pos="3960"/>
        </w:tabs>
        <w:ind w:left="3960" w:hanging="180"/>
      </w:pPr>
    </w:lvl>
    <w:lvl w:ilvl="6" w:tplc="10F2786A" w:tentative="1">
      <w:start w:val="1"/>
      <w:numFmt w:val="decimal"/>
      <w:lvlText w:val="%7."/>
      <w:lvlJc w:val="left"/>
      <w:pPr>
        <w:tabs>
          <w:tab w:val="num" w:pos="4680"/>
        </w:tabs>
        <w:ind w:left="4680" w:hanging="360"/>
      </w:pPr>
    </w:lvl>
    <w:lvl w:ilvl="7" w:tplc="11321B1A" w:tentative="1">
      <w:start w:val="1"/>
      <w:numFmt w:val="lowerLetter"/>
      <w:lvlText w:val="%8."/>
      <w:lvlJc w:val="left"/>
      <w:pPr>
        <w:tabs>
          <w:tab w:val="num" w:pos="5400"/>
        </w:tabs>
        <w:ind w:left="5400" w:hanging="360"/>
      </w:pPr>
    </w:lvl>
    <w:lvl w:ilvl="8" w:tplc="0D946BFE" w:tentative="1">
      <w:start w:val="1"/>
      <w:numFmt w:val="lowerRoman"/>
      <w:lvlText w:val="%9."/>
      <w:lvlJc w:val="right"/>
      <w:pPr>
        <w:tabs>
          <w:tab w:val="num" w:pos="6120"/>
        </w:tabs>
        <w:ind w:left="6120" w:hanging="180"/>
      </w:pPr>
    </w:lvl>
  </w:abstractNum>
  <w:abstractNum w:abstractNumId="47" w15:restartNumberingAfterBreak="0">
    <w:nsid w:val="59C066D3"/>
    <w:multiLevelType w:val="hybridMultilevel"/>
    <w:tmpl w:val="EF623E9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15:restartNumberingAfterBreak="0">
    <w:nsid w:val="5AEE2023"/>
    <w:multiLevelType w:val="hybridMultilevel"/>
    <w:tmpl w:val="49349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B9A7FC5"/>
    <w:multiLevelType w:val="hybridMultilevel"/>
    <w:tmpl w:val="0A386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F120E44"/>
    <w:multiLevelType w:val="hybridMultilevel"/>
    <w:tmpl w:val="A012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19E2527"/>
    <w:multiLevelType w:val="hybridMultilevel"/>
    <w:tmpl w:val="B07AD8B8"/>
    <w:lvl w:ilvl="0" w:tplc="470E74C6">
      <w:start w:val="1"/>
      <w:numFmt w:val="upperLetter"/>
      <w:lvlText w:val="%1."/>
      <w:lvlJc w:val="left"/>
      <w:pPr>
        <w:ind w:left="487" w:hanging="360"/>
      </w:pPr>
      <w:rPr>
        <w:rFonts w:hint="default"/>
      </w:rPr>
    </w:lvl>
    <w:lvl w:ilvl="1" w:tplc="68282234" w:tentative="1">
      <w:start w:val="1"/>
      <w:numFmt w:val="lowerLetter"/>
      <w:lvlText w:val="%2."/>
      <w:lvlJc w:val="left"/>
      <w:pPr>
        <w:ind w:left="1207" w:hanging="360"/>
      </w:pPr>
    </w:lvl>
    <w:lvl w:ilvl="2" w:tplc="9F60D00A" w:tentative="1">
      <w:start w:val="1"/>
      <w:numFmt w:val="lowerRoman"/>
      <w:lvlText w:val="%3."/>
      <w:lvlJc w:val="right"/>
      <w:pPr>
        <w:ind w:left="1927" w:hanging="180"/>
      </w:pPr>
    </w:lvl>
    <w:lvl w:ilvl="3" w:tplc="CB34443E" w:tentative="1">
      <w:start w:val="1"/>
      <w:numFmt w:val="decimal"/>
      <w:lvlText w:val="%4."/>
      <w:lvlJc w:val="left"/>
      <w:pPr>
        <w:ind w:left="2647" w:hanging="360"/>
      </w:pPr>
    </w:lvl>
    <w:lvl w:ilvl="4" w:tplc="7682C77C" w:tentative="1">
      <w:start w:val="1"/>
      <w:numFmt w:val="lowerLetter"/>
      <w:lvlText w:val="%5."/>
      <w:lvlJc w:val="left"/>
      <w:pPr>
        <w:ind w:left="3367" w:hanging="360"/>
      </w:pPr>
    </w:lvl>
    <w:lvl w:ilvl="5" w:tplc="5BA89FC4" w:tentative="1">
      <w:start w:val="1"/>
      <w:numFmt w:val="lowerRoman"/>
      <w:lvlText w:val="%6."/>
      <w:lvlJc w:val="right"/>
      <w:pPr>
        <w:ind w:left="4087" w:hanging="180"/>
      </w:pPr>
    </w:lvl>
    <w:lvl w:ilvl="6" w:tplc="A7642D9A" w:tentative="1">
      <w:start w:val="1"/>
      <w:numFmt w:val="decimal"/>
      <w:lvlText w:val="%7."/>
      <w:lvlJc w:val="left"/>
      <w:pPr>
        <w:ind w:left="4807" w:hanging="360"/>
      </w:pPr>
    </w:lvl>
    <w:lvl w:ilvl="7" w:tplc="EAAC6534" w:tentative="1">
      <w:start w:val="1"/>
      <w:numFmt w:val="lowerLetter"/>
      <w:lvlText w:val="%8."/>
      <w:lvlJc w:val="left"/>
      <w:pPr>
        <w:ind w:left="5527" w:hanging="360"/>
      </w:pPr>
    </w:lvl>
    <w:lvl w:ilvl="8" w:tplc="D8AE116E" w:tentative="1">
      <w:start w:val="1"/>
      <w:numFmt w:val="lowerRoman"/>
      <w:lvlText w:val="%9."/>
      <w:lvlJc w:val="right"/>
      <w:pPr>
        <w:ind w:left="6247" w:hanging="180"/>
      </w:pPr>
    </w:lvl>
  </w:abstractNum>
  <w:abstractNum w:abstractNumId="52" w15:restartNumberingAfterBreak="0">
    <w:nsid w:val="64FE418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3"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54" w15:restartNumberingAfterBreak="0">
    <w:nsid w:val="671728E8"/>
    <w:multiLevelType w:val="hybridMultilevel"/>
    <w:tmpl w:val="E31C5F2C"/>
    <w:lvl w:ilvl="0" w:tplc="FFFFFFFF">
      <w:start w:val="2"/>
      <w:numFmt w:val="decimal"/>
      <w:lvlText w:val="%1."/>
      <w:lvlJc w:val="left"/>
      <w:pPr>
        <w:tabs>
          <w:tab w:val="num" w:pos="570"/>
        </w:tabs>
        <w:ind w:left="570" w:hanging="570"/>
      </w:pPr>
      <w:rPr>
        <w:rFonts w:hint="default"/>
        <w:b/>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5" w15:restartNumberingAfterBreak="0">
    <w:nsid w:val="695D6B4F"/>
    <w:multiLevelType w:val="hybridMultilevel"/>
    <w:tmpl w:val="F8963214"/>
    <w:lvl w:ilvl="0" w:tplc="4D8C74BA">
      <w:start w:val="3"/>
      <w:numFmt w:val="bullet"/>
      <w:lvlText w:val="-"/>
      <w:lvlJc w:val="left"/>
      <w:pPr>
        <w:ind w:left="1287" w:hanging="360"/>
      </w:pPr>
      <w:rPr>
        <w:rFonts w:ascii="Times New Roman" w:eastAsia="Calibr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6"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5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F677CE"/>
    <w:multiLevelType w:val="hybridMultilevel"/>
    <w:tmpl w:val="5198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1342B4C"/>
    <w:multiLevelType w:val="hybridMultilevel"/>
    <w:tmpl w:val="7B9224C2"/>
    <w:lvl w:ilvl="0" w:tplc="27065D22">
      <w:start w:val="1"/>
      <w:numFmt w:val="bullet"/>
      <w:lvlText w:val="-"/>
      <w:lvlJc w:val="left"/>
      <w:pPr>
        <w:ind w:left="720" w:hanging="360"/>
      </w:pPr>
      <w:rPr>
        <w:rFonts w:hint="default"/>
      </w:rPr>
    </w:lvl>
    <w:lvl w:ilvl="1" w:tplc="63A2A6FC">
      <w:start w:val="1"/>
      <w:numFmt w:val="bullet"/>
      <w:lvlText w:val="o"/>
      <w:lvlJc w:val="left"/>
      <w:pPr>
        <w:ind w:left="1440" w:hanging="360"/>
      </w:pPr>
      <w:rPr>
        <w:rFonts w:ascii="Courier New" w:hAnsi="Courier New" w:cs="Courier New" w:hint="default"/>
      </w:rPr>
    </w:lvl>
    <w:lvl w:ilvl="2" w:tplc="83D4ECD6" w:tentative="1">
      <w:start w:val="1"/>
      <w:numFmt w:val="bullet"/>
      <w:lvlText w:val=""/>
      <w:lvlJc w:val="left"/>
      <w:pPr>
        <w:ind w:left="2160" w:hanging="360"/>
      </w:pPr>
      <w:rPr>
        <w:rFonts w:ascii="Wingdings" w:hAnsi="Wingdings" w:hint="default"/>
      </w:rPr>
    </w:lvl>
    <w:lvl w:ilvl="3" w:tplc="7564E746" w:tentative="1">
      <w:start w:val="1"/>
      <w:numFmt w:val="bullet"/>
      <w:lvlText w:val=""/>
      <w:lvlJc w:val="left"/>
      <w:pPr>
        <w:ind w:left="2880" w:hanging="360"/>
      </w:pPr>
      <w:rPr>
        <w:rFonts w:ascii="Symbol" w:hAnsi="Symbol" w:hint="default"/>
      </w:rPr>
    </w:lvl>
    <w:lvl w:ilvl="4" w:tplc="2AFE9B6A" w:tentative="1">
      <w:start w:val="1"/>
      <w:numFmt w:val="bullet"/>
      <w:lvlText w:val="o"/>
      <w:lvlJc w:val="left"/>
      <w:pPr>
        <w:ind w:left="3600" w:hanging="360"/>
      </w:pPr>
      <w:rPr>
        <w:rFonts w:ascii="Courier New" w:hAnsi="Courier New" w:cs="Courier New" w:hint="default"/>
      </w:rPr>
    </w:lvl>
    <w:lvl w:ilvl="5" w:tplc="98AEF504" w:tentative="1">
      <w:start w:val="1"/>
      <w:numFmt w:val="bullet"/>
      <w:lvlText w:val=""/>
      <w:lvlJc w:val="left"/>
      <w:pPr>
        <w:ind w:left="4320" w:hanging="360"/>
      </w:pPr>
      <w:rPr>
        <w:rFonts w:ascii="Wingdings" w:hAnsi="Wingdings" w:hint="default"/>
      </w:rPr>
    </w:lvl>
    <w:lvl w:ilvl="6" w:tplc="62F4C6AE" w:tentative="1">
      <w:start w:val="1"/>
      <w:numFmt w:val="bullet"/>
      <w:lvlText w:val=""/>
      <w:lvlJc w:val="left"/>
      <w:pPr>
        <w:ind w:left="5040" w:hanging="360"/>
      </w:pPr>
      <w:rPr>
        <w:rFonts w:ascii="Symbol" w:hAnsi="Symbol" w:hint="default"/>
      </w:rPr>
    </w:lvl>
    <w:lvl w:ilvl="7" w:tplc="ABCC3084" w:tentative="1">
      <w:start w:val="1"/>
      <w:numFmt w:val="bullet"/>
      <w:lvlText w:val="o"/>
      <w:lvlJc w:val="left"/>
      <w:pPr>
        <w:ind w:left="5760" w:hanging="360"/>
      </w:pPr>
      <w:rPr>
        <w:rFonts w:ascii="Courier New" w:hAnsi="Courier New" w:cs="Courier New" w:hint="default"/>
      </w:rPr>
    </w:lvl>
    <w:lvl w:ilvl="8" w:tplc="A77CB40A" w:tentative="1">
      <w:start w:val="1"/>
      <w:numFmt w:val="bullet"/>
      <w:lvlText w:val=""/>
      <w:lvlJc w:val="left"/>
      <w:pPr>
        <w:ind w:left="6480" w:hanging="360"/>
      </w:pPr>
      <w:rPr>
        <w:rFonts w:ascii="Wingdings" w:hAnsi="Wingdings" w:hint="default"/>
      </w:rPr>
    </w:lvl>
  </w:abstractNum>
  <w:abstractNum w:abstractNumId="60" w15:restartNumberingAfterBreak="0">
    <w:nsid w:val="71657D21"/>
    <w:multiLevelType w:val="multilevel"/>
    <w:tmpl w:val="4126A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729634DE"/>
    <w:multiLevelType w:val="hybridMultilevel"/>
    <w:tmpl w:val="1A2A31F4"/>
    <w:lvl w:ilvl="0" w:tplc="D4428F9C">
      <w:start w:val="1"/>
      <w:numFmt w:val="upperLetter"/>
      <w:pStyle w:val="TitleB"/>
      <w:lvlText w:val="%1."/>
      <w:lvlJc w:val="left"/>
      <w:pPr>
        <w:ind w:left="4711" w:hanging="600"/>
      </w:pPr>
      <w:rPr>
        <w:rFonts w:hint="default"/>
        <w:b/>
      </w:rPr>
    </w:lvl>
    <w:lvl w:ilvl="1" w:tplc="D2B63DC0" w:tentative="1">
      <w:start w:val="1"/>
      <w:numFmt w:val="lowerLetter"/>
      <w:lvlText w:val="%2."/>
      <w:lvlJc w:val="left"/>
      <w:pPr>
        <w:ind w:left="5191" w:hanging="360"/>
      </w:pPr>
    </w:lvl>
    <w:lvl w:ilvl="2" w:tplc="440CEAD4" w:tentative="1">
      <w:start w:val="1"/>
      <w:numFmt w:val="lowerRoman"/>
      <w:lvlText w:val="%3."/>
      <w:lvlJc w:val="right"/>
      <w:pPr>
        <w:ind w:left="5911" w:hanging="180"/>
      </w:pPr>
    </w:lvl>
    <w:lvl w:ilvl="3" w:tplc="7C80A284" w:tentative="1">
      <w:start w:val="1"/>
      <w:numFmt w:val="decimal"/>
      <w:lvlText w:val="%4."/>
      <w:lvlJc w:val="left"/>
      <w:pPr>
        <w:ind w:left="6631" w:hanging="360"/>
      </w:pPr>
    </w:lvl>
    <w:lvl w:ilvl="4" w:tplc="25A45FC4" w:tentative="1">
      <w:start w:val="1"/>
      <w:numFmt w:val="lowerLetter"/>
      <w:lvlText w:val="%5."/>
      <w:lvlJc w:val="left"/>
      <w:pPr>
        <w:ind w:left="7351" w:hanging="360"/>
      </w:pPr>
    </w:lvl>
    <w:lvl w:ilvl="5" w:tplc="420A05FA" w:tentative="1">
      <w:start w:val="1"/>
      <w:numFmt w:val="lowerRoman"/>
      <w:lvlText w:val="%6."/>
      <w:lvlJc w:val="right"/>
      <w:pPr>
        <w:ind w:left="8071" w:hanging="180"/>
      </w:pPr>
    </w:lvl>
    <w:lvl w:ilvl="6" w:tplc="B9D009FC" w:tentative="1">
      <w:start w:val="1"/>
      <w:numFmt w:val="decimal"/>
      <w:lvlText w:val="%7."/>
      <w:lvlJc w:val="left"/>
      <w:pPr>
        <w:ind w:left="8791" w:hanging="360"/>
      </w:pPr>
    </w:lvl>
    <w:lvl w:ilvl="7" w:tplc="718CA8A8" w:tentative="1">
      <w:start w:val="1"/>
      <w:numFmt w:val="lowerLetter"/>
      <w:lvlText w:val="%8."/>
      <w:lvlJc w:val="left"/>
      <w:pPr>
        <w:ind w:left="9511" w:hanging="360"/>
      </w:pPr>
    </w:lvl>
    <w:lvl w:ilvl="8" w:tplc="AC94473E" w:tentative="1">
      <w:start w:val="1"/>
      <w:numFmt w:val="lowerRoman"/>
      <w:lvlText w:val="%9."/>
      <w:lvlJc w:val="right"/>
      <w:pPr>
        <w:ind w:left="10231" w:hanging="180"/>
      </w:pPr>
    </w:lvl>
  </w:abstractNum>
  <w:abstractNum w:abstractNumId="62" w15:restartNumberingAfterBreak="0">
    <w:nsid w:val="72E0411B"/>
    <w:multiLevelType w:val="hybridMultilevel"/>
    <w:tmpl w:val="FF88C544"/>
    <w:lvl w:ilvl="0" w:tplc="7DEAF6D8">
      <w:start w:val="1"/>
      <w:numFmt w:val="upperLetter"/>
      <w:lvlText w:val="%1."/>
      <w:lvlJc w:val="left"/>
      <w:pPr>
        <w:ind w:left="1703" w:hanging="348"/>
      </w:pPr>
      <w:rPr>
        <w:rFonts w:hint="default"/>
        <w:b/>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63" w15:restartNumberingAfterBreak="0">
    <w:nsid w:val="72EF7A48"/>
    <w:multiLevelType w:val="hybridMultilevel"/>
    <w:tmpl w:val="A49C7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4A660BE"/>
    <w:multiLevelType w:val="hybridMultilevel"/>
    <w:tmpl w:val="6D14EF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78260A09"/>
    <w:multiLevelType w:val="hybridMultilevel"/>
    <w:tmpl w:val="521A4536"/>
    <w:lvl w:ilvl="0" w:tplc="E7CE823E">
      <w:start w:val="1"/>
      <w:numFmt w:val="bullet"/>
      <w:lvlText w:val="-"/>
      <w:lvlJc w:val="left"/>
      <w:pPr>
        <w:ind w:left="720" w:hanging="360"/>
      </w:pPr>
      <w:rPr>
        <w:rFonts w:hint="default"/>
      </w:rPr>
    </w:lvl>
    <w:lvl w:ilvl="1" w:tplc="12DE1818">
      <w:start w:val="1"/>
      <w:numFmt w:val="bullet"/>
      <w:lvlText w:val="o"/>
      <w:lvlJc w:val="left"/>
      <w:pPr>
        <w:ind w:left="1440" w:hanging="360"/>
      </w:pPr>
      <w:rPr>
        <w:rFonts w:ascii="Courier New" w:hAnsi="Courier New" w:cs="Courier New" w:hint="default"/>
      </w:rPr>
    </w:lvl>
    <w:lvl w:ilvl="2" w:tplc="D82CD37E" w:tentative="1">
      <w:start w:val="1"/>
      <w:numFmt w:val="bullet"/>
      <w:lvlText w:val=""/>
      <w:lvlJc w:val="left"/>
      <w:pPr>
        <w:ind w:left="2160" w:hanging="360"/>
      </w:pPr>
      <w:rPr>
        <w:rFonts w:ascii="Wingdings" w:hAnsi="Wingdings" w:hint="default"/>
      </w:rPr>
    </w:lvl>
    <w:lvl w:ilvl="3" w:tplc="29B46688" w:tentative="1">
      <w:start w:val="1"/>
      <w:numFmt w:val="bullet"/>
      <w:lvlText w:val=""/>
      <w:lvlJc w:val="left"/>
      <w:pPr>
        <w:ind w:left="2880" w:hanging="360"/>
      </w:pPr>
      <w:rPr>
        <w:rFonts w:ascii="Symbol" w:hAnsi="Symbol" w:hint="default"/>
      </w:rPr>
    </w:lvl>
    <w:lvl w:ilvl="4" w:tplc="F2C87E3A" w:tentative="1">
      <w:start w:val="1"/>
      <w:numFmt w:val="bullet"/>
      <w:lvlText w:val="o"/>
      <w:lvlJc w:val="left"/>
      <w:pPr>
        <w:ind w:left="3600" w:hanging="360"/>
      </w:pPr>
      <w:rPr>
        <w:rFonts w:ascii="Courier New" w:hAnsi="Courier New" w:cs="Courier New" w:hint="default"/>
      </w:rPr>
    </w:lvl>
    <w:lvl w:ilvl="5" w:tplc="E78431CC" w:tentative="1">
      <w:start w:val="1"/>
      <w:numFmt w:val="bullet"/>
      <w:lvlText w:val=""/>
      <w:lvlJc w:val="left"/>
      <w:pPr>
        <w:ind w:left="4320" w:hanging="360"/>
      </w:pPr>
      <w:rPr>
        <w:rFonts w:ascii="Wingdings" w:hAnsi="Wingdings" w:hint="default"/>
      </w:rPr>
    </w:lvl>
    <w:lvl w:ilvl="6" w:tplc="A7E211B4" w:tentative="1">
      <w:start w:val="1"/>
      <w:numFmt w:val="bullet"/>
      <w:lvlText w:val=""/>
      <w:lvlJc w:val="left"/>
      <w:pPr>
        <w:ind w:left="5040" w:hanging="360"/>
      </w:pPr>
      <w:rPr>
        <w:rFonts w:ascii="Symbol" w:hAnsi="Symbol" w:hint="default"/>
      </w:rPr>
    </w:lvl>
    <w:lvl w:ilvl="7" w:tplc="798098DE" w:tentative="1">
      <w:start w:val="1"/>
      <w:numFmt w:val="bullet"/>
      <w:lvlText w:val="o"/>
      <w:lvlJc w:val="left"/>
      <w:pPr>
        <w:ind w:left="5760" w:hanging="360"/>
      </w:pPr>
      <w:rPr>
        <w:rFonts w:ascii="Courier New" w:hAnsi="Courier New" w:cs="Courier New" w:hint="default"/>
      </w:rPr>
    </w:lvl>
    <w:lvl w:ilvl="8" w:tplc="04C2F8A2" w:tentative="1">
      <w:start w:val="1"/>
      <w:numFmt w:val="bullet"/>
      <w:lvlText w:val=""/>
      <w:lvlJc w:val="left"/>
      <w:pPr>
        <w:ind w:left="6480" w:hanging="360"/>
      </w:pPr>
      <w:rPr>
        <w:rFonts w:ascii="Wingdings" w:hAnsi="Wingdings" w:hint="default"/>
      </w:rPr>
    </w:lvl>
  </w:abstractNum>
  <w:abstractNum w:abstractNumId="66" w15:restartNumberingAfterBreak="0">
    <w:nsid w:val="78DE22C3"/>
    <w:multiLevelType w:val="hybridMultilevel"/>
    <w:tmpl w:val="4BCAE202"/>
    <w:lvl w:ilvl="0" w:tplc="FAFE7338">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AEF6951"/>
    <w:multiLevelType w:val="hybridMultilevel"/>
    <w:tmpl w:val="48EAC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9" w15:restartNumberingAfterBreak="0">
    <w:nsid w:val="7F054259"/>
    <w:multiLevelType w:val="hybridMultilevel"/>
    <w:tmpl w:val="2EEEA65C"/>
    <w:lvl w:ilvl="0" w:tplc="040C0015">
      <w:start w:val="1"/>
      <w:numFmt w:val="upperLetter"/>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70" w15:restartNumberingAfterBreak="0">
    <w:nsid w:val="7F5F402C"/>
    <w:multiLevelType w:val="hybridMultilevel"/>
    <w:tmpl w:val="51269F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914971353">
    <w:abstractNumId w:val="46"/>
  </w:num>
  <w:num w:numId="2" w16cid:durableId="1488322876">
    <w:abstractNumId w:val="26"/>
  </w:num>
  <w:num w:numId="3" w16cid:durableId="393627912">
    <w:abstractNumId w:val="10"/>
    <w:lvlOverride w:ilvl="0">
      <w:lvl w:ilvl="0">
        <w:start w:val="1"/>
        <w:numFmt w:val="bullet"/>
        <w:lvlText w:val="-"/>
        <w:lvlJc w:val="left"/>
        <w:pPr>
          <w:ind w:left="720" w:hanging="360"/>
        </w:pPr>
      </w:lvl>
    </w:lvlOverride>
  </w:num>
  <w:num w:numId="4" w16cid:durableId="79838456">
    <w:abstractNumId w:val="59"/>
  </w:num>
  <w:num w:numId="5" w16cid:durableId="1076973510">
    <w:abstractNumId w:val="65"/>
  </w:num>
  <w:num w:numId="6" w16cid:durableId="493647054">
    <w:abstractNumId w:val="12"/>
  </w:num>
  <w:num w:numId="7" w16cid:durableId="1401830345">
    <w:abstractNumId w:val="37"/>
  </w:num>
  <w:num w:numId="8" w16cid:durableId="1272860024">
    <w:abstractNumId w:val="31"/>
  </w:num>
  <w:num w:numId="9" w16cid:durableId="1206718483">
    <w:abstractNumId w:val="0"/>
  </w:num>
  <w:num w:numId="10" w16cid:durableId="1552569488">
    <w:abstractNumId w:val="61"/>
  </w:num>
  <w:num w:numId="11" w16cid:durableId="1770077062">
    <w:abstractNumId w:val="51"/>
  </w:num>
  <w:num w:numId="12" w16cid:durableId="1130587099">
    <w:abstractNumId w:val="34"/>
  </w:num>
  <w:num w:numId="13" w16cid:durableId="646784115">
    <w:abstractNumId w:val="58"/>
  </w:num>
  <w:num w:numId="14" w16cid:durableId="242295948">
    <w:abstractNumId w:val="18"/>
  </w:num>
  <w:num w:numId="15" w16cid:durableId="1435785328">
    <w:abstractNumId w:val="50"/>
  </w:num>
  <w:num w:numId="16" w16cid:durableId="27878521">
    <w:abstractNumId w:val="35"/>
  </w:num>
  <w:num w:numId="17" w16cid:durableId="1346639814">
    <w:abstractNumId w:val="60"/>
  </w:num>
  <w:num w:numId="18" w16cid:durableId="12548944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5908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1937310">
    <w:abstractNumId w:val="70"/>
  </w:num>
  <w:num w:numId="21" w16cid:durableId="1350569507">
    <w:abstractNumId w:val="55"/>
  </w:num>
  <w:num w:numId="22" w16cid:durableId="124347667">
    <w:abstractNumId w:val="17"/>
  </w:num>
  <w:num w:numId="23" w16cid:durableId="1285118506">
    <w:abstractNumId w:val="27"/>
  </w:num>
  <w:num w:numId="24" w16cid:durableId="940643108">
    <w:abstractNumId w:val="67"/>
  </w:num>
  <w:num w:numId="25" w16cid:durableId="145821012">
    <w:abstractNumId w:val="49"/>
  </w:num>
  <w:num w:numId="26" w16cid:durableId="240261667">
    <w:abstractNumId w:val="29"/>
  </w:num>
  <w:num w:numId="27" w16cid:durableId="2023778416">
    <w:abstractNumId w:val="9"/>
  </w:num>
  <w:num w:numId="28" w16cid:durableId="1613054499">
    <w:abstractNumId w:val="7"/>
  </w:num>
  <w:num w:numId="29" w16cid:durableId="207843875">
    <w:abstractNumId w:val="6"/>
  </w:num>
  <w:num w:numId="30" w16cid:durableId="206072597">
    <w:abstractNumId w:val="5"/>
  </w:num>
  <w:num w:numId="31" w16cid:durableId="1401559745">
    <w:abstractNumId w:val="4"/>
  </w:num>
  <w:num w:numId="32" w16cid:durableId="213084718">
    <w:abstractNumId w:val="8"/>
  </w:num>
  <w:num w:numId="33" w16cid:durableId="731587669">
    <w:abstractNumId w:val="3"/>
  </w:num>
  <w:num w:numId="34" w16cid:durableId="286009184">
    <w:abstractNumId w:val="2"/>
  </w:num>
  <w:num w:numId="35" w16cid:durableId="993609693">
    <w:abstractNumId w:val="1"/>
  </w:num>
  <w:num w:numId="36" w16cid:durableId="475949579">
    <w:abstractNumId w:val="0"/>
  </w:num>
  <w:num w:numId="37" w16cid:durableId="1985112207">
    <w:abstractNumId w:val="28"/>
  </w:num>
  <w:num w:numId="38" w16cid:durableId="1922833164">
    <w:abstractNumId w:val="57"/>
  </w:num>
  <w:num w:numId="39" w16cid:durableId="1395471722">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010265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7783632">
    <w:abstractNumId w:val="45"/>
  </w:num>
  <w:num w:numId="42" w16cid:durableId="1215239918">
    <w:abstractNumId w:val="42"/>
  </w:num>
  <w:num w:numId="43" w16cid:durableId="1702169978">
    <w:abstractNumId w:val="39"/>
  </w:num>
  <w:num w:numId="44" w16cid:durableId="895900445">
    <w:abstractNumId w:val="48"/>
  </w:num>
  <w:num w:numId="45" w16cid:durableId="674654226">
    <w:abstractNumId w:val="38"/>
  </w:num>
  <w:num w:numId="46" w16cid:durableId="1509784865">
    <w:abstractNumId w:val="36"/>
  </w:num>
  <w:num w:numId="47" w16cid:durableId="864175859">
    <w:abstractNumId w:val="52"/>
  </w:num>
  <w:num w:numId="48" w16cid:durableId="415445671">
    <w:abstractNumId w:val="66"/>
  </w:num>
  <w:num w:numId="49" w16cid:durableId="2094542785">
    <w:abstractNumId w:val="22"/>
  </w:num>
  <w:num w:numId="50" w16cid:durableId="1063526361">
    <w:abstractNumId w:val="41"/>
  </w:num>
  <w:num w:numId="51" w16cid:durableId="278414060">
    <w:abstractNumId w:val="20"/>
  </w:num>
  <w:num w:numId="52" w16cid:durableId="432433174">
    <w:abstractNumId w:val="40"/>
  </w:num>
  <w:num w:numId="53" w16cid:durableId="1695885615">
    <w:abstractNumId w:val="32"/>
  </w:num>
  <w:num w:numId="54" w16cid:durableId="795685167">
    <w:abstractNumId w:val="43"/>
  </w:num>
  <w:num w:numId="55" w16cid:durableId="356544775">
    <w:abstractNumId w:val="53"/>
  </w:num>
  <w:num w:numId="56" w16cid:durableId="1995834262">
    <w:abstractNumId w:val="64"/>
  </w:num>
  <w:num w:numId="57" w16cid:durableId="1017928627">
    <w:abstractNumId w:val="56"/>
  </w:num>
  <w:num w:numId="58" w16cid:durableId="852719399">
    <w:abstractNumId w:val="62"/>
  </w:num>
  <w:num w:numId="59" w16cid:durableId="1430659031">
    <w:abstractNumId w:val="23"/>
  </w:num>
  <w:num w:numId="60" w16cid:durableId="620191681">
    <w:abstractNumId w:val="15"/>
  </w:num>
  <w:num w:numId="61" w16cid:durableId="1114056922">
    <w:abstractNumId w:val="54"/>
  </w:num>
  <w:num w:numId="62" w16cid:durableId="1760832736">
    <w:abstractNumId w:val="16"/>
  </w:num>
  <w:num w:numId="63" w16cid:durableId="1344354581">
    <w:abstractNumId w:val="13"/>
  </w:num>
  <w:num w:numId="64" w16cid:durableId="283586070">
    <w:abstractNumId w:val="21"/>
  </w:num>
  <w:num w:numId="65" w16cid:durableId="877553003">
    <w:abstractNumId w:val="44"/>
  </w:num>
  <w:num w:numId="66" w16cid:durableId="406536746">
    <w:abstractNumId w:val="33"/>
  </w:num>
  <w:num w:numId="67" w16cid:durableId="1967853656">
    <w:abstractNumId w:val="30"/>
  </w:num>
  <w:num w:numId="68" w16cid:durableId="752163045">
    <w:abstractNumId w:val="24"/>
  </w:num>
  <w:num w:numId="69" w16cid:durableId="1292399903">
    <w:abstractNumId w:val="11"/>
  </w:num>
  <w:num w:numId="70" w16cid:durableId="2024166402">
    <w:abstractNumId w:val="63"/>
  </w:num>
  <w:num w:numId="71" w16cid:durableId="146436227">
    <w:abstractNumId w:val="25"/>
  </w:num>
  <w:num w:numId="72" w16cid:durableId="406617206">
    <w:abstractNumId w:val="47"/>
  </w:num>
  <w:num w:numId="73" w16cid:durableId="447968365">
    <w:abstractNumId w:val="69"/>
  </w:num>
  <w:num w:numId="74" w16cid:durableId="1470516128">
    <w:abstractNumId w:val="14"/>
  </w:num>
  <w:num w:numId="75" w16cid:durableId="2100829407">
    <w:abstractNumId w:val="1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327a5d-fcc9-454b-b36d-4bb9df61c99e" w:val=" "/>
    <w:docVar w:name="VAULT_ND_004c21e7-a4e7-4919-a843-91cbf9a1871b" w:val=" "/>
    <w:docVar w:name="VAULT_ND_006a9bf0-6a93-4d6e-b9a3-162800860117" w:val=" "/>
    <w:docVar w:name="vault_nd_0082a2b0-36cf-4d8f-a047-9355b61bba74" w:val=" "/>
    <w:docVar w:name="VAULT_ND_00929a88-5554-42c2-8805-507c879cd4d8" w:val=" "/>
    <w:docVar w:name="VAULT_ND_00a016c9-9e84-4cfc-91fa-b62862ffff7d" w:val=" "/>
    <w:docVar w:name="VAULT_ND_00b450d1-6354-4885-8f68-cd6ba1d099a2" w:val=" "/>
    <w:docVar w:name="VAULT_ND_00cdd9e5-b2db-4142-a831-0312e610e606" w:val=" "/>
    <w:docVar w:name="VAULT_ND_00f31b56-f1cf-4583-bed8-f9a3fceb12cb" w:val=" "/>
    <w:docVar w:name="VAULT_ND_0118b905-8de4-4b05-a6b7-b7c68a08986a" w:val=" "/>
    <w:docVar w:name="VAULT_ND_015d4274-2eee-4512-92b8-23b289f2b0e0" w:val=" "/>
    <w:docVar w:name="VAULT_ND_01c0d9d6-0b3f-4b1b-961a-da3470e1aa81" w:val=" "/>
    <w:docVar w:name="VAULT_ND_01c40c1d-d914-4276-83ca-6461f3ea3467" w:val=" "/>
    <w:docVar w:name="vault_nd_01d7f3c1-971c-458f-99d7-371fa12e9c36" w:val=" "/>
    <w:docVar w:name="VAULT_ND_01e17d51-4ff3-4e90-ab80-05ff0f5eadc8" w:val=" "/>
    <w:docVar w:name="VAULT_ND_0208bb11-92a6-4271-8d8e-e1836ccece5c" w:val=" "/>
    <w:docVar w:name="VAULT_ND_020d4071-dd08-48e4-9e4c-f7c6a9ea45af" w:val=" "/>
    <w:docVar w:name="VAULT_ND_02660a95-6642-4eb0-89bc-6aa8caf1f1b5" w:val=" "/>
    <w:docVar w:name="VAULT_ND_02702ef0-5090-4ccf-9aea-0034e0146204" w:val=" "/>
    <w:docVar w:name="VAULT_ND_02edd1a8-e8a8-4b8f-87a6-04b2f26546e7" w:val=" "/>
    <w:docVar w:name="VAULT_ND_02fa221d-f447-4b78-a8aa-8632a61725c6" w:val=" "/>
    <w:docVar w:name="VAULT_ND_032f5900-7a43-482f-800e-0053aec04b2b" w:val=" "/>
    <w:docVar w:name="VAULT_ND_041a87e0-7381-40bf-8539-08310aa026e5" w:val=" "/>
    <w:docVar w:name="VAULT_ND_0444ce9f-c51c-4fa4-a551-ae9694087878" w:val=" "/>
    <w:docVar w:name="VAULT_ND_04a70a35-022f-4e6e-a3ba-ace6a14440a5" w:val=" "/>
    <w:docVar w:name="VAULT_ND_04c70920-bd6d-4871-a386-237027155c00" w:val=" "/>
    <w:docVar w:name="VAULT_ND_052015f8-1d6a-4c33-a84f-f17b7502b03e" w:val=" "/>
    <w:docVar w:name="VAULT_ND_053cedf3-8a6e-4e06-8d07-58679b4311d9" w:val=" "/>
    <w:docVar w:name="VAULT_ND_0562d42e-6637-4a28-b444-9f9b5dd865a9" w:val=" "/>
    <w:docVar w:name="VAULT_ND_057143c1-8556-41b4-b8b6-39398fecf84c" w:val=" "/>
    <w:docVar w:name="VAULT_ND_05b80917-31af-4896-8034-1c987f7b433d" w:val=" "/>
    <w:docVar w:name="VAULT_ND_05d4323c-2945-43ec-b635-f4fb2429c36b" w:val=" "/>
    <w:docVar w:name="VAULT_ND_06071011-bdb9-4178-8929-cde09cd00051" w:val=" "/>
    <w:docVar w:name="VAULT_ND_0637d39c-7996-4f35-b58a-cf74f5d2ab47" w:val=" "/>
    <w:docVar w:name="VAULT_ND_06b42329-04ac-49e3-8d42-6dbb0f3d8d07" w:val=" "/>
    <w:docVar w:name="VAULT_ND_073c7ca5-17bf-4216-8900-b7c1b6088cd1" w:val=" "/>
    <w:docVar w:name="VAULT_ND_0774fdd1-db76-4128-a528-603180d807a8" w:val=" "/>
    <w:docVar w:name="VAULT_ND_079e409b-618e-47af-956c-4a7288afa97b" w:val=" "/>
    <w:docVar w:name="VAULT_ND_07d1ee2a-bd12-45cb-bda7-1c971e4327bf" w:val=" "/>
    <w:docVar w:name="VAULT_ND_07fe5226-6909-4525-952b-1cba12e12d20" w:val=" "/>
    <w:docVar w:name="VAULT_ND_081308c1-92ab-48a6-83ea-9e9bab1de9e3" w:val=" "/>
    <w:docVar w:name="vault_nd_08159e73-9fe0-48a5-92be-5d56230bcec7" w:val=" "/>
    <w:docVar w:name="VAULT_ND_08919ea4-054b-4a52-b4fe-6960edd37ad5" w:val=" "/>
    <w:docVar w:name="VAULT_ND_08ae1824-58fa-4f74-aed0-2f8d34846fb8" w:val=" "/>
    <w:docVar w:name="VAULT_ND_090a225f-ce06-4904-ba89-83493e38bf60" w:val=" "/>
    <w:docVar w:name="VAULT_ND_09524d2c-e3a6-452b-8fcd-bfb986b7c1ef" w:val=" "/>
    <w:docVar w:name="VAULT_ND_099bb182-7094-4a71-9c55-041fa88c840c" w:val=" "/>
    <w:docVar w:name="vault_nd_0a3547c7-f05d-47ec-8a21-32e7b2e23ba4" w:val=" "/>
    <w:docVar w:name="VAULT_ND_0a5ad731-dfa2-44ec-b7d4-4b7918963a95" w:val=" "/>
    <w:docVar w:name="VAULT_ND_0a5f987b-01c4-4d7a-9e54-bdf919feff49" w:val=" "/>
    <w:docVar w:name="VAULT_ND_0a8b5a03-2227-4b81-b057-940fbc310dd6" w:val=" "/>
    <w:docVar w:name="VAULT_ND_0abc2000-7431-41e8-8e8e-3b0d2af7b6b3" w:val=" "/>
    <w:docVar w:name="VAULT_ND_0af71044-dee2-4fc4-85b8-9d3b5c5faba3" w:val=" "/>
    <w:docVar w:name="VAULT_ND_0b258efa-824b-44d6-9a5d-d27947924a77" w:val=" "/>
    <w:docVar w:name="VAULT_ND_0b67b45c-9ced-4d31-b6d4-23259a9af812" w:val=" "/>
    <w:docVar w:name="VAULT_ND_0bbd29a0-09c2-496d-be41-b12bb9d5264a" w:val=" "/>
    <w:docVar w:name="VAULT_ND_0bbdc733-995a-4905-81d8-43752ea03df9" w:val=" "/>
    <w:docVar w:name="VAULT_ND_0be2b54d-cdfd-4642-8d5c-cfe12a957cea" w:val=" "/>
    <w:docVar w:name="VAULT_ND_0cab315e-19e2-4e9b-ad46-9806baf1b10d" w:val=" "/>
    <w:docVar w:name="VAULT_ND_0cd7e097-74f1-4626-9fc1-0f52a957afed" w:val=" "/>
    <w:docVar w:name="VAULT_ND_0ce0aed4-e42a-41d6-9e8a-7364d07ee24e" w:val=" "/>
    <w:docVar w:name="VAULT_ND_0e431afa-fa9b-478e-84e8-8f6ce11f100f" w:val=" "/>
    <w:docVar w:name="VAULT_ND_0e7073da-ed8e-4c08-8270-d4c025da2c49" w:val=" "/>
    <w:docVar w:name="VAULT_ND_0ea2702a-260a-4613-b340-33626e78686a" w:val=" "/>
    <w:docVar w:name="VAULT_ND_0ee72e66-6c45-484b-a953-2efa70c9f1f7" w:val=" "/>
    <w:docVar w:name="VAULT_ND_0f4983fb-66d0-4ecd-8b5e-ea738acb8128" w:val=" "/>
    <w:docVar w:name="VAULT_ND_0faf9b0a-d653-49d4-91b4-d5bb47811ccc" w:val=" "/>
    <w:docVar w:name="VAULT_ND_0fb8f8a6-2a79-4094-bd73-12a8a18a067f" w:val=" "/>
    <w:docVar w:name="VAULT_ND_0fba4885-f6bd-46e9-b6fc-6a407391d8ad" w:val=" "/>
    <w:docVar w:name="VAULT_ND_0ff2789c-5088-4200-b4a0-8cfbf3f42254" w:val=" "/>
    <w:docVar w:name="VAULT_ND_102e8b45-9c85-4d54-ac7f-0ac3fe451104" w:val=" "/>
    <w:docVar w:name="VAULT_ND_10b9fe86-ea92-484c-ad20-a3ef5acfed55" w:val=" "/>
    <w:docVar w:name="VAULT_ND_111a9a9b-7b28-4931-bf08-dacb163606e0" w:val=" "/>
    <w:docVar w:name="VAULT_ND_111bbe71-1ada-4422-a017-7fe111d15807" w:val=" "/>
    <w:docVar w:name="VAULT_ND_117b8088-3594-48be-bae3-78fffe8b7c12" w:val=" "/>
    <w:docVar w:name="VAULT_ND_1187fc8e-9a1b-4f0b-86bc-29fd0c3f3215" w:val=" "/>
    <w:docVar w:name="VAULT_ND_118edf70-ab13-4fd6-8d89-bbbd826963aa" w:val=" "/>
    <w:docVar w:name="VAULT_ND_118f8e64-5227-4d4f-b771-098ee7f19b4b" w:val=" "/>
    <w:docVar w:name="VAULT_ND_11b0d34a-5640-4ca7-b1ac-86a83072f547" w:val=" "/>
    <w:docVar w:name="VAULT_ND_11ba944d-7f1c-4436-908b-a4b9275d0039" w:val=" "/>
    <w:docVar w:name="VAULT_ND_1340673a-c62e-40b2-a558-d55daa298aa9" w:val=" "/>
    <w:docVar w:name="VAULT_ND_1387c5a6-10ba-4d7d-ae88-acdcfe1bff8d" w:val=" "/>
    <w:docVar w:name="vault_nd_13ff6149-db23-498e-924a-be6801c5056b" w:val=" "/>
    <w:docVar w:name="VAULT_ND_1446a909-0995-4080-b58c-6fd3101fe38c" w:val=" "/>
    <w:docVar w:name="vault_nd_1461c46e-876f-49b5-a28b-67e239ea2d4a" w:val=" "/>
    <w:docVar w:name="VAULT_ND_15542b38-8072-47e2-bf87-d0069aa41066" w:val=" "/>
    <w:docVar w:name="VAULT_ND_157893fe-f38c-44cc-b2af-aa535ee2a3f6" w:val=" "/>
    <w:docVar w:name="VAULT_ND_15a89c4e-305f-454c-aac2-0325d4807882" w:val=" "/>
    <w:docVar w:name="VAULT_ND_1603f47a-8667-4547-ab64-49e7a8b811fb" w:val=" "/>
    <w:docVar w:name="VAULT_ND_162ed7bd-8a25-48ab-ab40-34d27769cf78" w:val=" "/>
    <w:docVar w:name="VAULT_ND_16891b73-74ca-4eb9-a1e8-c3f7286c40df" w:val=" "/>
    <w:docVar w:name="VAULT_ND_16df030b-8990-43f2-af19-ec72a32b558e" w:val=" "/>
    <w:docVar w:name="VAULT_ND_17015e4b-7655-4201-97d7-301320311251" w:val=" "/>
    <w:docVar w:name="VAULT_ND_170459c8-9119-4319-b6f4-99f3bd84a6b4" w:val=" "/>
    <w:docVar w:name="VAULT_ND_17791068-b8cb-4233-9404-3383277d841a" w:val=" "/>
    <w:docVar w:name="VAULT_ND_178982ad-38e1-4602-b952-50ad8707c89a" w:val=" "/>
    <w:docVar w:name="VAULT_ND_1820928a-b0d1-428c-8fd5-0f9b4c0eda35" w:val=" "/>
    <w:docVar w:name="VAULT_ND_183049fc-c3c2-42bf-b4fa-40c5f18b133f" w:val=" "/>
    <w:docVar w:name="VAULT_ND_183f3966-c6af-4fde-ab5c-8b167dc6d847" w:val=" "/>
    <w:docVar w:name="VAULT_ND_1879b87c-6e0e-44c7-b386-76e3b50d0edd" w:val=" "/>
    <w:docVar w:name="VAULT_ND_1899ba92-3d09-472f-b436-80e96b533b73" w:val=" "/>
    <w:docVar w:name="VAULT_ND_18a731b1-7b6e-4870-b6ac-16fb6dc48e09" w:val=" "/>
    <w:docVar w:name="VAULT_ND_19624982-04a2-4afc-b80f-bb6cfa77f571" w:val=" "/>
    <w:docVar w:name="VAULT_ND_19af079e-0d43-49e7-8e0d-a86256ce026b" w:val=" "/>
    <w:docVar w:name="VAULT_ND_1a12d5d4-245a-468e-be1c-701fc1cd74e4" w:val=" "/>
    <w:docVar w:name="VAULT_ND_1a5df4ea-01d1-436a-850d-e78cdb827239" w:val=" "/>
    <w:docVar w:name="VAULT_ND_1a5f6a4c-90b2-4f40-8373-f5db92999eee" w:val=" "/>
    <w:docVar w:name="VAULT_ND_1acdd2f3-cc25-4e67-b612-fe1072c8e5be" w:val=" "/>
    <w:docVar w:name="VAULT_ND_1b4fcab9-c8a9-42ae-8944-4841bce14ad2" w:val=" "/>
    <w:docVar w:name="VAULT_ND_1bde2f3b-a1a1-4667-a4f9-575011004b4c" w:val=" "/>
    <w:docVar w:name="VAULT_ND_1bfa116b-f13a-423a-8ff2-5f6471ca6864" w:val=" "/>
    <w:docVar w:name="VAULT_ND_1c072ba1-b5cb-4c8c-ba8f-73a3e13c821e" w:val=" "/>
    <w:docVar w:name="VAULT_ND_1c242651-bca3-4d43-9c68-3d4d93aad8cf" w:val=" "/>
    <w:docVar w:name="VAULT_ND_1ca6f87c-cbf3-4fc3-b822-025ff47c1517" w:val=" "/>
    <w:docVar w:name="VAULT_ND_1ca81243-1e09-463e-a846-51667a01a046" w:val=" "/>
    <w:docVar w:name="VAULT_ND_1cc1b78c-d670-416e-8ad8-263dc9331501" w:val=" "/>
    <w:docVar w:name="VAULT_ND_1d988a41-8228-4fe5-9bdf-ec5b13d1888f" w:val=" "/>
    <w:docVar w:name="VAULT_ND_1de80c5d-11b4-4be4-acf8-0dcbd378f1e9" w:val=" "/>
    <w:docVar w:name="VAULT_ND_1e05bd9b-2869-42ee-9ff1-1ef125d5cf8c" w:val=" "/>
    <w:docVar w:name="VAULT_ND_1e99bc3c-4bfd-4805-9609-8f7616fbcf58" w:val=" "/>
    <w:docVar w:name="VAULT_ND_1f1c27d8-772f-4cc3-91ae-326c053e99a3" w:val=" "/>
    <w:docVar w:name="VAULT_ND_1fa49f90-d502-4955-90c0-20f551c88302" w:val=" "/>
    <w:docVar w:name="VAULT_ND_1ffbfc8c-de1a-4bc7-9e4b-473a8cca4407" w:val=" "/>
    <w:docVar w:name="vault_nd_2070062b-169c-4148-868f-1a29046d31a4" w:val=" "/>
    <w:docVar w:name="VAULT_ND_217e37c8-d42a-41ce-9251-0024412bbaf3" w:val=" "/>
    <w:docVar w:name="VAULT_ND_218c696b-bd9d-421b-b0a8-41f59e535f9f" w:val=" "/>
    <w:docVar w:name="VAULT_ND_219f2857-ee51-4728-8e9a-d266572a4f1b" w:val=" "/>
    <w:docVar w:name="VAULT_ND_21ba154f-a5b9-414a-a669-a7867b439efa" w:val=" "/>
    <w:docVar w:name="VAULT_ND_21e42c41-3dbf-40cc-8769-8c051ab87903" w:val=" "/>
    <w:docVar w:name="VAULT_ND_21f00385-a0ac-4fe1-93d7-f492b1ead242" w:val=" "/>
    <w:docVar w:name="VAULT_ND_21ffa00a-9bfa-4d61-837a-fee38baddf88" w:val=" "/>
    <w:docVar w:name="VAULT_ND_220d78ec-9fdf-493b-b277-11bf02301279" w:val=" "/>
    <w:docVar w:name="VAULT_ND_2255855d-7167-4737-8046-d58205b304b3" w:val=" "/>
    <w:docVar w:name="VAULT_ND_22d051b9-c208-4dbf-85f5-80fdaffdbc1b" w:val=" "/>
    <w:docVar w:name="vault_nd_23063cff-a1f3-41da-9a09-d6ea660c0577" w:val=" "/>
    <w:docVar w:name="VAULT_ND_2314fe62-390f-443b-a52a-97803c32d9eb" w:val=" "/>
    <w:docVar w:name="VAULT_ND_23b6e9c5-e3ff-47ff-835b-ba07cf33f2da" w:val=" "/>
    <w:docVar w:name="VAULT_ND_23e931bb-1b56-44ce-96a5-29fbc359a15e" w:val=" "/>
    <w:docVar w:name="VAULT_ND_23eaffdf-c56f-4d30-a3c1-5c843353ab40" w:val=" "/>
    <w:docVar w:name="VAULT_ND_2401bee5-7b21-41cd-a36b-596d2b2dd277" w:val=" "/>
    <w:docVar w:name="VAULT_ND_2414860b-0696-48c3-ae0c-6e468a761b06" w:val=" "/>
    <w:docVar w:name="VAULT_ND_243b9d5c-a193-4e4c-8ba1-23e805df23b1" w:val=" "/>
    <w:docVar w:name="VAULT_ND_243cc18b-e181-4578-9842-be31db470798" w:val=" "/>
    <w:docVar w:name="VAULT_ND_24797fd6-8a76-44c0-bd1e-d0f4b0ed1cf7" w:val=" "/>
    <w:docVar w:name="VAULT_ND_24807803-5cfa-47b5-bb8c-d23361b3b87e" w:val=" "/>
    <w:docVar w:name="VAULT_ND_24929fdf-3e32-416e-b92a-df1de3862e51" w:val=" "/>
    <w:docVar w:name="VAULT_ND_24a8f388-e6a4-4fb1-854b-5bb31b329692" w:val=" "/>
    <w:docVar w:name="VAULT_ND_25424692-5e50-4968-a5f0-0abbbc9947f9" w:val=" "/>
    <w:docVar w:name="VAULT_ND_25a625c8-ead7-4f03-801c-745dbb28bbec" w:val=" "/>
    <w:docVar w:name="VAULT_ND_25f1bb49-1196-4c09-aecc-d73ffb2c6489" w:val=" "/>
    <w:docVar w:name="VAULT_ND_264ae5f4-4461-4153-a06b-cd2064751efb" w:val=" "/>
    <w:docVar w:name="VAULT_ND_267fd269-3030-4856-be0d-b3e3a2de314e" w:val=" "/>
    <w:docVar w:name="VAULT_ND_26dee882-f82f-462a-9c4a-c9c4c50a951c" w:val=" "/>
    <w:docVar w:name="VAULT_ND_272e482a-f560-469c-b250-c52a35a30f96" w:val=" "/>
    <w:docVar w:name="VAULT_ND_276f6be2-7cb6-4422-936c-b0d9b12e4000" w:val=" "/>
    <w:docVar w:name="VAULT_ND_2830c226-ac46-432e-adcb-305a7c71c38f" w:val=" "/>
    <w:docVar w:name="VAULT_ND_28e9e1c1-a951-42f0-a79f-912da7efe02a" w:val=" "/>
    <w:docVar w:name="VAULT_ND_29f9cab4-a92b-4862-b4fc-b86efaf5b636" w:val=" "/>
    <w:docVar w:name="VAULT_ND_2a0ded69-ee1c-40fa-be30-717fbedefb00" w:val=" "/>
    <w:docVar w:name="VAULT_ND_2a3456b5-c651-475e-bb43-924ceec8819e" w:val=" "/>
    <w:docVar w:name="VAULT_ND_2b218d8f-7ed1-4be9-9a8c-1419b555a002" w:val=" "/>
    <w:docVar w:name="vault_nd_2b76d13f-b175-4c81-83e4-1ff07a062494" w:val=" "/>
    <w:docVar w:name="vault_nd_2bbab1ca-6145-43ac-8b4f-f21e76794151" w:val=" "/>
    <w:docVar w:name="VAULT_ND_2db105bd-447c-4175-be05-34b7461eb834" w:val=" "/>
    <w:docVar w:name="VAULT_ND_2e2c99ac-5a85-4cef-8d05-3431723ba750" w:val=" "/>
    <w:docVar w:name="VAULT_ND_2ed547d6-96ed-404f-92a5-ebaa2f58db4a" w:val=" "/>
    <w:docVar w:name="VAULT_ND_2f3344cb-41b1-4b9b-a9be-07ecd5405a52" w:val=" "/>
    <w:docVar w:name="VAULT_ND_30fd9c4f-5481-4f89-a6c6-6e0e0ca56488" w:val=" "/>
    <w:docVar w:name="VAULT_ND_3103e5ab-2a7a-4c18-b436-8e45c32d918e" w:val=" "/>
    <w:docVar w:name="VAULT_ND_311b7092-f2ad-478f-931e-5ec9105e9699" w:val=" "/>
    <w:docVar w:name="VAULT_ND_3133671f-4849-450a-8342-356c3f1f4386" w:val=" "/>
    <w:docVar w:name="VAULT_ND_313e09c2-cc07-498c-bac9-c8207dec9e65" w:val=" "/>
    <w:docVar w:name="VAULT_ND_31fce1e3-76e9-4ed3-9535-610a4439d3d7" w:val=" "/>
    <w:docVar w:name="vault_nd_3260baa4-f838-4f67-b7f2-6a6e33cfd022" w:val=" "/>
    <w:docVar w:name="VAULT_ND_327b486b-2073-4077-87da-8a3471ff502e" w:val=" "/>
    <w:docVar w:name="VAULT_ND_32819401-f2f3-4351-a7fe-e5ad9df7bc5f" w:val=" "/>
    <w:docVar w:name="VAULT_ND_328292e6-f332-4238-ba4a-13513b69c0a2" w:val=" "/>
    <w:docVar w:name="VAULT_ND_32c142a3-f139-4675-ab8e-15171608a11e" w:val=" "/>
    <w:docVar w:name="VAULT_ND_32ec22d2-5510-4e65-9e92-4aef7647c6eb" w:val=" "/>
    <w:docVar w:name="VAULT_ND_330b85a4-63ae-4612-ae56-cf6ee728582e" w:val=" "/>
    <w:docVar w:name="VAULT_ND_335b2939-c9be-4866-9798-2255ed5a718e" w:val=" "/>
    <w:docVar w:name="VAULT_ND_335bdbd7-8019-44cd-befc-61edb2a773af" w:val=" "/>
    <w:docVar w:name="VAULT_ND_338a0ccc-2fe3-41d1-90d3-b9807eb1d989" w:val=" "/>
    <w:docVar w:name="VAULT_ND_33c024f3-022c-4b85-8421-ab62d547f694" w:val=" "/>
    <w:docVar w:name="VAULT_ND_3408b4ea-f579-427e-b603-83ce21d22fc7" w:val=" "/>
    <w:docVar w:name="vault_nd_3421fc0b-102e-4bf4-bc09-95f4fd33175e" w:val=" "/>
    <w:docVar w:name="VAULT_ND_34c6090b-c1a0-42db-a4df-7f07f4b9e3fa" w:val=" "/>
    <w:docVar w:name="VAULT_ND_34d756e4-0e1b-4313-8281-cb31613c2a52" w:val=" "/>
    <w:docVar w:name="vault_nd_34ea6aa0-41da-4e23-a884-c632f54a9801" w:val=" "/>
    <w:docVar w:name="VAULT_ND_353a63e9-9e85-4aad-bae4-4bce5f0780b5" w:val=" "/>
    <w:docVar w:name="VAULT_ND_355c27c7-b49b-4144-b9e3-d6e3392546bc" w:val=" "/>
    <w:docVar w:name="vault_nd_35b0441f-1e66-4db1-b9b0-47763ebfa3e3" w:val=" "/>
    <w:docVar w:name="VAULT_ND_35c2bb74-64e3-4d54-b3f4-7f0087f8ce2f" w:val=" "/>
    <w:docVar w:name="VAULT_ND_362039e7-6d84-43eb-816d-6ef8f26a0f3f" w:val=" "/>
    <w:docVar w:name="VAULT_ND_362c7ba5-6078-477a-8f7b-8f65af983de9" w:val=" "/>
    <w:docVar w:name="VAULT_ND_36829ec2-e7be-4b11-bd51-531e39722983" w:val=" "/>
    <w:docVar w:name="VAULT_ND_36f10e6d-34aa-4862-b462-ccbd207eb1e9" w:val=" "/>
    <w:docVar w:name="VAULT_ND_36f95999-b3cd-41e6-8c56-2e875978ecad" w:val=" "/>
    <w:docVar w:name="VAULT_ND_36fb7316-942a-4f73-bc76-320a2075b804" w:val=" "/>
    <w:docVar w:name="VAULT_ND_36ffc8e2-10de-4e13-9b9a-48c8c663a3b9" w:val=" "/>
    <w:docVar w:name="VAULT_ND_373a7440-2870-4f0b-9751-0773e53e8eb7" w:val=" "/>
    <w:docVar w:name="VAULT_ND_376914a5-3578-42b2-b98f-46e044f0235a" w:val=" "/>
    <w:docVar w:name="VAULT_ND_3835cfc1-1f98-4593-bc85-fdf187acefe1" w:val=" "/>
    <w:docVar w:name="VAULT_ND_384b259c-55b6-470c-84e8-4a3ec0aacb48" w:val=" "/>
    <w:docVar w:name="vault_nd_3875adc4-37fc-438a-8c3f-1ef1798aec9f" w:val=" "/>
    <w:docVar w:name="VAULT_ND_38ac6c65-a4ec-4f51-a185-149ee41463cc" w:val=" "/>
    <w:docVar w:name="VAULT_ND_39131e42-9987-4d98-9344-32769b003930" w:val=" "/>
    <w:docVar w:name="VAULT_ND_394a14f4-3f1f-43d1-bc37-016e6bde980c" w:val=" "/>
    <w:docVar w:name="VAULT_ND_3975ff2b-5b4b-4a1a-94da-ac7c75f0fe8f" w:val=" "/>
    <w:docVar w:name="VAULT_ND_3987e71e-019c-41c9-95d2-d850411be677" w:val=" "/>
    <w:docVar w:name="VAULT_ND_39a56ec7-3a4f-4780-a927-ea45dd7002f5" w:val=" "/>
    <w:docVar w:name="VAULT_ND_3a58ba75-e249-411e-b9c8-deee01a6644d" w:val=" "/>
    <w:docVar w:name="VAULT_ND_3afe0af8-9896-446a-a5e1-e272e9d42d7b" w:val=" "/>
    <w:docVar w:name="VAULT_ND_3b720e0c-d127-4384-8062-2135578bd62e" w:val=" "/>
    <w:docVar w:name="vault_nd_3b91c57b-c881-4b9f-a09c-81ecf83e1927" w:val=" "/>
    <w:docVar w:name="VAULT_ND_3b9298c6-f346-4487-ad3f-db504e663fe9" w:val=" "/>
    <w:docVar w:name="VAULT_ND_3bb15afa-95c0-41f8-955a-1cb4bd3cb393" w:val=" "/>
    <w:docVar w:name="VAULT_ND_3bdb1f98-e376-41f9-b73f-9793ecec3d53" w:val=" "/>
    <w:docVar w:name="VAULT_ND_3c119cba-d0db-4fe4-9750-23ca08d7bbe7" w:val=" "/>
    <w:docVar w:name="VAULT_ND_3c828d82-69ff-4179-b04f-e044e0d046c3" w:val=" "/>
    <w:docVar w:name="VAULT_ND_3c942dd2-2a3e-4341-a1ea-bcd715d397ab" w:val=" "/>
    <w:docVar w:name="VAULT_ND_3c98dbd5-45a4-41d5-ba23-ab293bc98686" w:val=" "/>
    <w:docVar w:name="vault_nd_3cd7ec1f-0f22-48ac-ba80-2d6938afb229" w:val=" "/>
    <w:docVar w:name="VAULT_ND_3dd38e6a-0145-450d-a504-6f1978343a61" w:val=" "/>
    <w:docVar w:name="VAULT_ND_3dda7ad5-8cef-462c-b256-307c558acd66" w:val=" "/>
    <w:docVar w:name="vault_nd_3e15dec9-d263-4332-9d85-c1a37e4da76a" w:val=" "/>
    <w:docVar w:name="VAULT_ND_3e340d25-a658-4802-a7d7-0da3b3165c17" w:val=" "/>
    <w:docVar w:name="VAULT_ND_3e35928a-5c87-45f0-938a-6e975e4c98fc" w:val=" "/>
    <w:docVar w:name="VAULT_ND_3e6d3dea-d1c3-4162-9ec7-98957be16ed6" w:val=" "/>
    <w:docVar w:name="VAULT_ND_3e9d8871-523b-4ff7-8ccd-1b5dcd6d238c" w:val=" "/>
    <w:docVar w:name="VAULT_ND_3ea3776f-dd63-49c3-a6b9-55c054b88d5b" w:val=" "/>
    <w:docVar w:name="vault_nd_3ec79a4b-26aa-4c44-9a27-24b4e0f3c0d5" w:val=" "/>
    <w:docVar w:name="VAULT_ND_3f254956-a633-414f-bcd9-bb1e636d4e94" w:val=" "/>
    <w:docVar w:name="VAULT_ND_3fd7af99-843a-4620-9bd6-1952b8d14922" w:val=" "/>
    <w:docVar w:name="VAULT_ND_4046663c-1b4d-4fc5-b6f2-7e8c8e808e24" w:val=" "/>
    <w:docVar w:name="VAULT_ND_404885f5-4f0f-4eec-a119-2e1929c4cd01" w:val=" "/>
    <w:docVar w:name="VAULT_ND_40494004-4f8e-4f5f-ac05-335f8e04bf28" w:val=" "/>
    <w:docVar w:name="VAULT_ND_40b00a11-21ab-4e20-a918-e569ace6b804" w:val=" "/>
    <w:docVar w:name="vault_nd_40b9c012-f0f1-4a72-9e02-45f67eacf197" w:val=" "/>
    <w:docVar w:name="VAULT_ND_40fb584c-ea59-443d-857d-a819fc7a6c2e" w:val=" "/>
    <w:docVar w:name="VAULT_ND_4105aa6c-156b-44ae-afb1-3b8b6f00771a" w:val=" "/>
    <w:docVar w:name="VAULT_ND_417eb9cc-89c1-4da8-8ef7-af83cb818d25" w:val=" "/>
    <w:docVar w:name="VAULT_ND_41844e4d-8692-4162-aef2-f2e8b78fc37c" w:val=" "/>
    <w:docVar w:name="VAULT_ND_4197890f-32bc-4cb3-a821-526073dc6931" w:val=" "/>
    <w:docVar w:name="VAULT_ND_4203b527-58e4-47ab-befb-10ff5ca11ea6" w:val=" "/>
    <w:docVar w:name="VAULT_ND_4268af86-f083-4c56-b0a8-1e91874dc623" w:val=" "/>
    <w:docVar w:name="VAULT_ND_42b36539-387b-4499-9e9d-54664a73209c" w:val=" "/>
    <w:docVar w:name="VAULT_ND_432d9ee6-1c22-45a1-9775-3aa67961f598" w:val=" "/>
    <w:docVar w:name="VAULT_ND_4347ce9f-1597-470e-8da6-c39f463e50e8" w:val=" "/>
    <w:docVar w:name="VAULT_ND_437074da-768f-4f25-9d13-41e3ca027a9f" w:val=" "/>
    <w:docVar w:name="VAULT_ND_4392b615-0bc8-4c0d-a54a-76bf36f7edd5" w:val=" "/>
    <w:docVar w:name="VAULT_ND_43b375be-725e-47c1-9722-a1c90c2475c5" w:val=" "/>
    <w:docVar w:name="VAULT_ND_43e435e1-dd70-4188-96f0-a8b92d67398c" w:val=" "/>
    <w:docVar w:name="VAULT_ND_43e750c7-058f-4c75-8e28-9913c455058b" w:val=" "/>
    <w:docVar w:name="VAULT_ND_4416cd14-05ff-4d68-b02c-a64fbd6f5523" w:val=" "/>
    <w:docVar w:name="VAULT_ND_44e72ab8-ba59-40ed-8c71-b79910a03b79" w:val=" "/>
    <w:docVar w:name="VAULT_ND_45332d26-9f4a-4d90-be53-a7d84af70d48" w:val=" "/>
    <w:docVar w:name="VAULT_ND_453bc67a-9503-4fa6-9b3f-822c57ab5d1d" w:val=" "/>
    <w:docVar w:name="VAULT_ND_454260c7-dfd7-4d23-b4c8-beff8cc1bbd1" w:val=" "/>
    <w:docVar w:name="VAULT_ND_45619c7d-fc52-4353-8b0e-f6656a4c1630" w:val=" "/>
    <w:docVar w:name="VAULT_ND_45d044d9-8859-4e3e-b82e-1b5ea6002527" w:val=" "/>
    <w:docVar w:name="VAULT_ND_4606a46e-0fe3-4006-aec8-ab9970fc3b39" w:val=" "/>
    <w:docVar w:name="VAULT_ND_462410fd-3c7d-47a8-be4f-18c6ea39385a" w:val=" "/>
    <w:docVar w:name="VAULT_ND_466f99e8-2a02-4829-b715-a8eb3649d919" w:val=" "/>
    <w:docVar w:name="VAULT_ND_467f2074-44d7-4d85-bb46-0ba470e4ed3c" w:val=" "/>
    <w:docVar w:name="VAULT_ND_474a9ada-b8ce-4914-a83d-ac17dd1ae008" w:val=" "/>
    <w:docVar w:name="VAULT_ND_476d4c8b-e0b1-49be-9e59-1d4427f97cab" w:val=" "/>
    <w:docVar w:name="VAULT_ND_489bde9b-3cd7-43d9-8250-bab004a60199" w:val=" "/>
    <w:docVar w:name="VAULT_ND_48e32257-aa91-4bab-a4ac-41d5e71e8e0c" w:val=" "/>
    <w:docVar w:name="VAULT_ND_49107398-b33f-4414-91ba-c206f0889fe2" w:val=" "/>
    <w:docVar w:name="VAULT_ND_495fec29-e738-491a-b4b3-2e1d02dd0f22" w:val=" "/>
    <w:docVar w:name="VAULT_ND_4968593f-4e8b-4800-8dec-113f13a51e4e" w:val=" "/>
    <w:docVar w:name="VAULT_ND_4970496e-d3a2-48d6-8520-e4c99e831013" w:val=" "/>
    <w:docVar w:name="VAULT_ND_49ca2c9d-aac8-42e9-8e22-58289f5e9f1e" w:val=" "/>
    <w:docVar w:name="VAULT_ND_49ee5cb2-ef9b-486d-8712-dc3c7e2fe7f1" w:val=" "/>
    <w:docVar w:name="VAULT_ND_4a768a06-5b9c-48cf-9bfd-621f237d3ee1" w:val=" "/>
    <w:docVar w:name="VAULT_ND_4b20dffe-e8cb-4ffd-be28-12f41ad340de" w:val=" "/>
    <w:docVar w:name="VAULT_ND_4b70b6ab-096a-4b9f-b2b2-d88de824b805" w:val=" "/>
    <w:docVar w:name="VAULT_ND_4be67159-6cf0-4177-9ad2-aa1d44e3bc90" w:val=" "/>
    <w:docVar w:name="VAULT_ND_4c0a23ca-eb8a-478a-bda5-72ba6ee72823" w:val=" "/>
    <w:docVar w:name="VAULT_ND_4c1760cc-13e2-47f2-a3d4-ad71c2a2a93b" w:val=" "/>
    <w:docVar w:name="VAULT_ND_4c1a8006-fe8e-4512-b897-45e5d59a4de7" w:val=" "/>
    <w:docVar w:name="VAULT_ND_4c87db46-7ba4-4a63-82ae-380414a7b39c" w:val=" "/>
    <w:docVar w:name="vault_nd_4c8a91c6-52db-4000-b395-aca1595c622e" w:val=" "/>
    <w:docVar w:name="VAULT_ND_4cabf44c-2a3f-46ff-a89e-8e2bb3ce7dd6" w:val=" "/>
    <w:docVar w:name="VAULT_ND_4da01d44-644f-43c5-8317-1ad43ffaacd4" w:val=" "/>
    <w:docVar w:name="VAULT_ND_4e08db0a-2feb-4931-abf8-eaba2007815d" w:val=" "/>
    <w:docVar w:name="VAULT_ND_4e755ae3-4e08-435e-a252-b9246a592c1b" w:val=" "/>
    <w:docVar w:name="VAULT_ND_4ee2e51d-c47e-40b3-85ce-dd2ddc21c8aa" w:val=" "/>
    <w:docVar w:name="VAULT_ND_4f25d92a-7efb-48b6-94fd-0e6d84501053" w:val=" "/>
    <w:docVar w:name="VAULT_ND_4f42fcc3-c887-4192-9fb3-db816bf1aedd" w:val=" "/>
    <w:docVar w:name="VAULT_ND_4fcbb310-9523-44fd-adaa-e06dfa1b5f5f" w:val=" "/>
    <w:docVar w:name="VAULT_ND_501c7e8e-3d7a-4f59-b540-5872248cbbb6" w:val=" "/>
    <w:docVar w:name="VAULT_ND_5088dfe6-4cd0-4311-8226-3efccc580f0e" w:val=" "/>
    <w:docVar w:name="VAULT_ND_51636244-38da-4dc4-84cb-2aaba2d7192b" w:val=" "/>
    <w:docVar w:name="VAULT_ND_517aefda-eb31-4a27-93b8-388e2000e7f1" w:val=" "/>
    <w:docVar w:name="vault_nd_5180390b-eb49-4909-97b9-731f288b2f5c" w:val=" "/>
    <w:docVar w:name="VAULT_ND_5185e1ad-b921-43c3-bbb1-32758a5a0ff1" w:val=" "/>
    <w:docVar w:name="vault_nd_522f966f-6e91-4c1b-9f37-cf87bf35b3be" w:val=" "/>
    <w:docVar w:name="VAULT_ND_528e9447-7332-4961-9de8-eaefb2ea5a37" w:val=" "/>
    <w:docVar w:name="VAULT_ND_538b30ca-685d-4f50-8a76-648a8b233e06" w:val=" "/>
    <w:docVar w:name="VAULT_ND_5398f527-edc0-49ba-9c7c-c4a1b9e0ceb0" w:val=" "/>
    <w:docVar w:name="VAULT_ND_53f87542-6a37-420d-be6b-9cb11dcbbe79" w:val=" "/>
    <w:docVar w:name="VAULT_ND_546b9797-cbd5-4c9a-a679-559858ac27f5" w:val=" "/>
    <w:docVar w:name="VAULT_ND_54a4ef7d-234d-47ab-a766-9c4cc5b4d479" w:val=" "/>
    <w:docVar w:name="VAULT_ND_54ae50f6-d587-419c-acb2-44e83a6e3894" w:val=" "/>
    <w:docVar w:name="vault_nd_54d7b5fe-85ea-4d3e-89f0-c76add2222f0" w:val=" "/>
    <w:docVar w:name="VAULT_ND_55a45a47-5490-4338-a0fe-6f935c20ebe6" w:val=" "/>
    <w:docVar w:name="VAULT_ND_55d552f8-97d0-40dd-84fb-5570af834851" w:val=" "/>
    <w:docVar w:name="VAULT_ND_561c435c-a635-4c5b-8e13-5c233a8e4380" w:val=" "/>
    <w:docVar w:name="VAULT_ND_5651f09d-11f3-4a2b-ac40-e22bdbb39d96" w:val=" "/>
    <w:docVar w:name="vault_nd_567cba2a-c394-49fb-ac46-e64bae6bd430" w:val=" "/>
    <w:docVar w:name="VAULT_ND_56fbb3dd-c5b7-44d1-ab5d-1708dcbe55cb" w:val=" "/>
    <w:docVar w:name="VAULT_ND_56fc744c-951e-403c-b34d-bad2e34483a1" w:val=" "/>
    <w:docVar w:name="VAULT_ND_5702e425-79e7-427e-b3d5-0582fea198e5" w:val=" "/>
    <w:docVar w:name="VAULT_ND_577fe0d8-960e-4ce4-9458-3d89ace78bdb" w:val=" "/>
    <w:docVar w:name="VAULT_ND_57fe3cb9-0be4-4d98-ad8e-ff544447e4a4" w:val=" "/>
    <w:docVar w:name="VAULT_ND_589462bd-34ec-4173-ba4a-2cb996c01e65" w:val=" "/>
    <w:docVar w:name="VAULT_ND_58e9e291-b31a-462d-aad4-291788417bad" w:val=" "/>
    <w:docVar w:name="VAULT_ND_58f02201-a8f0-4fd1-b294-47ec22c4529a" w:val=" "/>
    <w:docVar w:name="VAULT_ND_591c0fba-c8e4-43d8-9aba-d6808fe39e45" w:val=" "/>
    <w:docVar w:name="VAULT_ND_5945d0e7-a59f-4176-93a6-300f33c5d0e6" w:val=" "/>
    <w:docVar w:name="VAULT_ND_5973418a-9a02-42ad-947b-6e32c98a682a" w:val=" "/>
    <w:docVar w:name="VAULT_ND_5a0e9b0f-9703-4bcc-b55e-8c6b7d2025b8" w:val=" "/>
    <w:docVar w:name="VAULT_ND_5b07db64-8566-47d1-adc0-fa619883b30d" w:val=" "/>
    <w:docVar w:name="VAULT_ND_5b441d13-1ef1-4850-bf24-10971b6502b7" w:val=" "/>
    <w:docVar w:name="VAULT_ND_5b583822-80ce-42ba-820e-b043b3712767" w:val=" "/>
    <w:docVar w:name="VAULT_ND_5b6b7520-7ba6-445b-94af-3fedb4fb9cba" w:val=" "/>
    <w:docVar w:name="vault_nd_5c077c84-5bd5-42b9-ac6b-795b4d5e20a2" w:val=" "/>
    <w:docVar w:name="VAULT_ND_5c0c6d45-aaf2-4ddc-bd5b-411cb2256ed7" w:val=" "/>
    <w:docVar w:name="VAULT_ND_5c1f9e2a-7405-480a-bb34-c553c8418440" w:val=" "/>
    <w:docVar w:name="VAULT_ND_5c43ed60-8736-410c-b321-9d65ab9a2e27" w:val=" "/>
    <w:docVar w:name="VAULT_ND_5c9915fa-e67f-4ab1-8276-2569265ab5c6" w:val=" "/>
    <w:docVar w:name="VAULT_ND_5d4ee789-f586-41fb-a4a0-03638cf6823a" w:val=" "/>
    <w:docVar w:name="VAULT_ND_5d5543e0-bb30-45fe-8b3d-cbc2e11d360c" w:val=" "/>
    <w:docVar w:name="VAULT_ND_5d6bfd46-c9e7-47c6-859b-38a9c2db25f3" w:val=" "/>
    <w:docVar w:name="VAULT_ND_5ddf3d92-ce70-411d-832b-c09e84a39fdb" w:val=" "/>
    <w:docVar w:name="VAULT_ND_5e24378b-32dc-4900-acf1-2f99bcdb1efb" w:val=" "/>
    <w:docVar w:name="VAULT_ND_5e2f5507-8e90-42dc-a421-62be62d263f9" w:val=" "/>
    <w:docVar w:name="VAULT_ND_5ede34a0-3384-4e16-b0c5-6d205991fc9b" w:val=" "/>
    <w:docVar w:name="VAULT_ND_5fe7a397-23c0-4f9d-8b96-5046b59f3a91" w:val=" "/>
    <w:docVar w:name="vault_nd_5ff8950b-fb4c-4e22-98a3-684494dfa192" w:val=" "/>
    <w:docVar w:name="VAULT_ND_607df7a6-b370-4ea2-925d-90447723b32a" w:val=" "/>
    <w:docVar w:name="VAULT_ND_60b210b4-0512-4591-a86e-647b72b9dd82" w:val=" "/>
    <w:docVar w:name="VAULT_ND_61cda653-b53e-4f80-8caf-e745b3ea70d9" w:val=" "/>
    <w:docVar w:name="vault_nd_61f0791d-2d3c-4029-859f-b0fef952e449" w:val=" "/>
    <w:docVar w:name="VAULT_ND_61f5d668-011b-49d9-ae0e-4ce3e24b84d4" w:val=" "/>
    <w:docVar w:name="VAULT_ND_627d8798-b279-4db7-914f-ee2999ba0d2f" w:val=" "/>
    <w:docVar w:name="VAULT_ND_628d21e1-8ba8-461a-86dd-41e487b01c1d" w:val=" "/>
    <w:docVar w:name="VAULT_ND_629c38a7-5578-4746-9ea7-a732b2bfc4c3" w:val=" "/>
    <w:docVar w:name="VAULT_ND_629cfade-d736-4719-9b18-52906df22a58" w:val=" "/>
    <w:docVar w:name="VAULT_ND_62a661d3-7182-4470-b039-292a8456b318" w:val=" "/>
    <w:docVar w:name="VAULT_ND_62ba6d6f-7050-4a56-a974-4675cda18371" w:val=" "/>
    <w:docVar w:name="vault_nd_631b7427-e211-4071-915f-77df97131add" w:val=" "/>
    <w:docVar w:name="VAULT_ND_6344766e-0d50-4fa8-98c9-96f26410d92d" w:val=" "/>
    <w:docVar w:name="VAULT_ND_63482ac2-f1f3-4b77-8f61-37fe9332f16e" w:val=" "/>
    <w:docVar w:name="VAULT_ND_63713013-003d-4c66-bdc6-621690b47d46" w:val=" "/>
    <w:docVar w:name="VAULT_ND_63bb6a00-35d1-4e9d-9b38-9637e1c82d01" w:val=" "/>
    <w:docVar w:name="VAULT_ND_63cdaaaf-80e3-4575-8349-a73286bdd243" w:val=" "/>
    <w:docVar w:name="VAULT_ND_647658c3-d162-40db-8f8d-364d4de0768f" w:val=" "/>
    <w:docVar w:name="VAULT_ND_64fd78db-5d4f-4744-b771-cd5783251f02" w:val=" "/>
    <w:docVar w:name="VAULT_ND_65117a8b-b325-4277-a9aa-5168d4e85b05" w:val=" "/>
    <w:docVar w:name="vault_nd_659447ec-5ab3-4722-bd20-2870e2858057" w:val=" "/>
    <w:docVar w:name="VAULT_ND_65c127ee-8f0b-4c9d-a749-e150311ce2cf" w:val=" "/>
    <w:docVar w:name="VAULT_ND_66009b3b-fe6f-47e2-97e8-b2ee4347b4bc" w:val=" "/>
    <w:docVar w:name="vault_nd_66e5a1ce-39d7-406f-997f-aefe4b9eb71a" w:val=" "/>
    <w:docVar w:name="VAULT_ND_67529c75-cf72-4a6f-91c9-5d0fffc498dd" w:val=" "/>
    <w:docVar w:name="VAULT_ND_67678f50-1b31-4e10-9936-323bb7846497" w:val=" "/>
    <w:docVar w:name="VAULT_ND_676d270f-f230-4816-a015-b97cb41de0f8" w:val=" "/>
    <w:docVar w:name="vault_nd_67780905-60a9-41a1-9c66-83ec2bfaa4df" w:val=" "/>
    <w:docVar w:name="VAULT_ND_6778e016-7dc9-461d-97bd-47e0fbb33a2d" w:val=" "/>
    <w:docVar w:name="VAULT_ND_685a54b9-c086-4f49-8a32-0cb3a04c7ad9" w:val=" "/>
    <w:docVar w:name="VAULT_ND_6861e06f-1565-4f11-9d9e-6cb5cc4b289d" w:val=" "/>
    <w:docVar w:name="VAULT_ND_68661d6e-b74a-476a-a51d-570db7b26f28" w:val=" "/>
    <w:docVar w:name="VAULT_ND_68e62595-5a5f-46f3-b98e-34242b2f3654" w:val=" "/>
    <w:docVar w:name="VAULT_ND_6922d1d8-97d5-4c84-bb93-7595128fd4aa" w:val=" "/>
    <w:docVar w:name="VAULT_ND_692d47bb-bcaa-4fa4-b243-6ec451d81f52" w:val=" "/>
    <w:docVar w:name="vault_nd_69a8725a-2100-4d7d-aaab-07a44f1df302" w:val=" "/>
    <w:docVar w:name="VAULT_ND_69b0b784-8eed-43a4-a983-9eb33a746e7e" w:val=" "/>
    <w:docVar w:name="VAULT_ND_69c8c9e8-b216-454f-ab3d-3870362d1529" w:val=" "/>
    <w:docVar w:name="VAULT_ND_6a210205-1e10-4901-9b82-23e0d35507a0" w:val=" "/>
    <w:docVar w:name="VAULT_ND_6a80f1b7-be98-4137-8b3f-b1e5d3788706" w:val=" "/>
    <w:docVar w:name="VAULT_ND_6a9ad5a0-6d40-4863-9cb9-2a2fb89c6979" w:val=" "/>
    <w:docVar w:name="VAULT_ND_6ab4ab4c-08e8-4703-a55b-722d665fecde" w:val=" "/>
    <w:docVar w:name="VAULT_ND_6af89d40-c460-41b1-bc44-15825ab220eb" w:val=" "/>
    <w:docVar w:name="VAULT_ND_6b30ab3a-3d06-43b5-af48-f687cb16bbc9" w:val=" "/>
    <w:docVar w:name="VAULT_ND_6b38ed58-d716-4b37-8e5a-7e805c9b8a3f" w:val=" "/>
    <w:docVar w:name="VAULT_ND_6b7a7d26-2125-4a57-8f4e-339baddbb1ee" w:val=" "/>
    <w:docVar w:name="VAULT_ND_6b8c5819-6b07-4935-a9c1-de49ee8c1ffd" w:val=" "/>
    <w:docVar w:name="VAULT_ND_6b95287c-dc3c-4775-9d63-588ef87d3e11" w:val=" "/>
    <w:docVar w:name="VAULT_ND_6ba270b7-1809-47a7-a041-205fe1f61519" w:val=" "/>
    <w:docVar w:name="VAULT_ND_6bb8c375-b36c-4617-836c-0f414652df3d" w:val=" "/>
    <w:docVar w:name="VAULT_ND_6bd900a2-1444-4950-9c41-9d13e266bbca" w:val=" "/>
    <w:docVar w:name="VAULT_ND_6bfe8176-7461-4eec-bd43-23a14547ef00" w:val=" "/>
    <w:docVar w:name="VAULT_ND_6c8dd971-e4b9-40bc-b498-5e0e8081419b" w:val=" "/>
    <w:docVar w:name="VAULT_ND_6d0a46e7-a45e-4994-a469-90bf362caeb4" w:val=" "/>
    <w:docVar w:name="vault_nd_6e368429-a5e4-4eb2-b9b1-bacea6e93fe6" w:val=" "/>
    <w:docVar w:name="VAULT_ND_6e884ecd-98f8-428f-bfdd-d8813834b9bf" w:val=" "/>
    <w:docVar w:name="VAULT_ND_6f77bcad-017d-4351-a9cc-5abbf4b869bc" w:val=" "/>
    <w:docVar w:name="VAULT_ND_6f925f79-7fa2-4a22-947e-41ce29b044fb" w:val=" "/>
    <w:docVar w:name="VAULT_ND_705e3558-31a7-4654-a842-618c78eb0f16" w:val=" "/>
    <w:docVar w:name="VAULT_ND_70f7c6d8-b043-4a6e-9224-ac28e0b9f86f" w:val=" "/>
    <w:docVar w:name="VAULT_ND_70fa0103-1530-48f2-b057-acf987de78d7" w:val=" "/>
    <w:docVar w:name="VAULT_ND_710c6604-70cf-4fc2-aacd-65656fb67ccc" w:val=" "/>
    <w:docVar w:name="VAULT_ND_71d356b4-2f71-49fd-a01e-50a841d1efa3" w:val=" "/>
    <w:docVar w:name="VAULT_ND_71db6149-f201-4742-976a-18d00a6220c7" w:val=" "/>
    <w:docVar w:name="VAULT_ND_7205b312-10d1-435d-8940-f52dca27bd40" w:val=" "/>
    <w:docVar w:name="VAULT_ND_7248191d-b2b4-4ceb-86e7-564d9ad9a9e2" w:val=" "/>
    <w:docVar w:name="VAULT_ND_72578290-88f6-4f3c-ad00-88f527cd1d53" w:val=" "/>
    <w:docVar w:name="VAULT_ND_728bb3d8-8681-4b91-883e-dc083a87e4a8" w:val=" "/>
    <w:docVar w:name="VAULT_ND_73747b0e-8814-4e7e-be73-d7cb6390b05b" w:val=" "/>
    <w:docVar w:name="VAULT_ND_7423c6aa-0c9e-4d6b-8afb-d325d1622c19" w:val=" "/>
    <w:docVar w:name="vault_nd_74301796-f592-4de0-9842-8df3ccfb3494" w:val=" "/>
    <w:docVar w:name="vault_nd_74724772-c64a-4afa-80bc-349801358a89" w:val=" "/>
    <w:docVar w:name="VAULT_ND_74767b4d-a3c0-469a-99c2-7b6924db8861" w:val=" "/>
    <w:docVar w:name="VAULT_ND_749b083a-e81d-4085-8bbc-0ccc154da4b8" w:val=" "/>
    <w:docVar w:name="VAULT_ND_74b47f95-350e-4e0a-8505-9bb0c5a49ec9" w:val=" "/>
    <w:docVar w:name="VAULT_ND_74c19607-323e-481e-865f-958382e94704" w:val=" "/>
    <w:docVar w:name="VAULT_ND_74d47c91-2d8b-471d-96f0-0075ea1945c0" w:val=" "/>
    <w:docVar w:name="VAULT_ND_74e5fda0-d26e-491a-a1e1-f24f6eb058c0" w:val=" "/>
    <w:docVar w:name="VAULT_ND_7623c56b-51de-4216-b1da-6215454824c9" w:val=" "/>
    <w:docVar w:name="VAULT_ND_763c4d11-d341-4212-844b-d9ddc7ed529c" w:val=" "/>
    <w:docVar w:name="VAULT_ND_7650a076-c15c-4b22-9861-afc95322e83c" w:val=" "/>
    <w:docVar w:name="VAULT_ND_7673e54e-6c8d-4201-b01e-b8a4b28336a8" w:val=" "/>
    <w:docVar w:name="VAULT_ND_7723f959-f9a9-4f8e-8114-d87f57f9b878" w:val=" "/>
    <w:docVar w:name="VAULT_ND_7730a04a-0910-4858-a7ad-9d4a41e64559" w:val=" "/>
    <w:docVar w:name="VAULT_ND_776c4267-30f1-4698-8fb7-a7859e1c7288" w:val=" "/>
    <w:docVar w:name="VAULT_ND_77ac7107-ba0f-45d7-b300-fdd8f9e273cd" w:val=" "/>
    <w:docVar w:name="VAULT_ND_77c242ad-69f6-4174-bff7-67be48943527" w:val=" "/>
    <w:docVar w:name="VAULT_ND_77ff9ba9-a3a6-44c0-a7bd-87a19289a52f" w:val=" "/>
    <w:docVar w:name="VAULT_ND_783fd8b1-5c67-458b-8ea0-58dbf251a9a5" w:val=" "/>
    <w:docVar w:name="VAULT_ND_794b2c3d-5022-463a-9bd4-996a67130acb" w:val=" "/>
    <w:docVar w:name="VAULT_ND_79eee20e-59d0-475c-828a-f72e91396353" w:val=" "/>
    <w:docVar w:name="vault_nd_7a1de906-e7e6-4432-9c7d-93bdb63352d5" w:val=" "/>
    <w:docVar w:name="VAULT_ND_7a31bb6d-f505-4dbf-ab1e-463de13616b1" w:val=" "/>
    <w:docVar w:name="VAULT_ND_7a588ead-d1e7-4256-aa68-b7081ef8031f" w:val=" "/>
    <w:docVar w:name="VAULT_ND_7a65c20d-7d3d-40c8-aeb3-379b72673d9f" w:val=" "/>
    <w:docVar w:name="vault_nd_7a9ac439-03f3-435e-9c56-7a7ffb51e16d" w:val=" "/>
    <w:docVar w:name="VAULT_ND_7ab38521-f4e9-4476-8a35-128a619b8176" w:val=" "/>
    <w:docVar w:name="VAULT_ND_7b6b3952-f88b-4611-8758-767f2fcef62d" w:val=" "/>
    <w:docVar w:name="VAULT_ND_7be4a987-179d-4e9b-aba8-d1032d4ee593" w:val=" "/>
    <w:docVar w:name="VAULT_ND_7bef412e-dff2-4bee-a20a-b2c5352e0577" w:val=" "/>
    <w:docVar w:name="VAULT_ND_7bfedb29-319d-40f5-99f3-0919a3140bb3" w:val=" "/>
    <w:docVar w:name="VAULT_ND_7c736455-d9e9-4848-b893-c294458844d9" w:val=" "/>
    <w:docVar w:name="VAULT_ND_7cda1128-88c9-48da-aeff-796e26282579" w:val=" "/>
    <w:docVar w:name="VAULT_ND_7cef1cf9-2907-4970-a555-60aa2a6f72ce" w:val=" "/>
    <w:docVar w:name="VAULT_ND_7d8916ca-b5f4-4dfc-a17d-311d72ea6b5c" w:val=" "/>
    <w:docVar w:name="VAULT_ND_7db507ad-db6a-4861-873f-4848ee839f85" w:val=" "/>
    <w:docVar w:name="VAULT_ND_7dec7c53-070b-4c4f-85bf-8dfcde533d9b" w:val=" "/>
    <w:docVar w:name="vault_nd_7e027baf-5e92-4294-8416-d51054093f77" w:val=" "/>
    <w:docVar w:name="VAULT_ND_7e101334-6783-4ea5-baf7-b9e118de0948" w:val=" "/>
    <w:docVar w:name="VAULT_ND_7e118b0a-1e06-4921-be92-d46380c04b0d" w:val=" "/>
    <w:docVar w:name="VAULT_ND_7e2337a5-8063-43f1-a40a-9833376d6ac3" w:val=" "/>
    <w:docVar w:name="VAULT_ND_7e92aacc-6772-4c81-816a-00b45b219772" w:val=" "/>
    <w:docVar w:name="VAULT_ND_7ef99a18-a1cf-4066-9f7c-10ff394e84e3" w:val=" "/>
    <w:docVar w:name="VAULT_ND_7f8223e0-6a3d-4b22-b29a-b710752aca2b" w:val=" "/>
    <w:docVar w:name="VAULT_ND_8009e343-9276-4aa8-ad51-a27ed47fab15" w:val=" "/>
    <w:docVar w:name="VAULT_ND_801cce9a-0a09-4f0c-9daa-ccbbe6e9002f" w:val=" "/>
    <w:docVar w:name="VAULT_ND_802ba4b1-904e-4630-89a9-d9598f57099a" w:val=" "/>
    <w:docVar w:name="vault_nd_80647760-8488-404e-a681-80528640d8b4" w:val=" "/>
    <w:docVar w:name="VAULT_ND_808716a4-43ee-4f52-b560-52d0a4fb85c5" w:val=" "/>
    <w:docVar w:name="VAULT_ND_809bb6e6-2817-48ed-81b5-a41019daa578" w:val=" "/>
    <w:docVar w:name="VAULT_ND_80f04644-1359-495c-a854-1d634af7d677" w:val=" "/>
    <w:docVar w:name="VAULT_ND_810c1842-cd66-4d41-8cdb-ffe781e2fc0b" w:val=" "/>
    <w:docVar w:name="VAULT_ND_81d3507a-0ee9-4498-a08e-e8c131a3bb15" w:val=" "/>
    <w:docVar w:name="VAULT_ND_81d59871-8e76-4ebc-8ec4-654eb355dd83" w:val=" "/>
    <w:docVar w:name="VAULT_ND_821a3f2a-6f02-403b-8a53-2ebc7bd69a71" w:val=" "/>
    <w:docVar w:name="VAULT_ND_822f53a4-e4e1-459a-9235-da8f395f7795" w:val=" "/>
    <w:docVar w:name="vault_nd_83326431-0843-41c0-9ee6-42b7c3c2c4c5" w:val=" "/>
    <w:docVar w:name="VAULT_ND_833fb60f-d8f5-4b9d-8a46-62e013be3462" w:val=" "/>
    <w:docVar w:name="VAULT_ND_83a377a6-00dd-4dd7-a7d1-3a429f148903" w:val=" "/>
    <w:docVar w:name="VAULT_ND_83de6fc3-0869-49fb-b4c8-a7f67316d80f" w:val=" "/>
    <w:docVar w:name="vault_nd_84259c59-06c0-495c-891d-090dfb5e4702" w:val=" "/>
    <w:docVar w:name="VAULT_ND_8464a3fb-b2b6-441b-8d24-a429961104c4" w:val=" "/>
    <w:docVar w:name="vault_nd_84a6ae13-f28a-4f1a-9c02-69f77b2f3ec1" w:val=" "/>
    <w:docVar w:name="VAULT_ND_84d51c73-4a40-4be6-8322-e5744c4c9191" w:val=" "/>
    <w:docVar w:name="VAULT_ND_84fd6eca-b95d-427e-af32-14f9c8aee6cf" w:val=" "/>
    <w:docVar w:name="VAULT_ND_851d3e7c-05f5-4c69-878a-e96a593c95a1" w:val=" "/>
    <w:docVar w:name="VAULT_ND_852930f7-52c8-4a5b-9b9b-9aa56816e1a8" w:val=" "/>
    <w:docVar w:name="VAULT_ND_852ff436-0bab-4dd9-8dc4-6a59d6a31375" w:val=" "/>
    <w:docVar w:name="VAULT_ND_853ddf6f-c5f1-4b40-b250-0cbabce9936d" w:val=" "/>
    <w:docVar w:name="VAULT_ND_854cb21d-ef38-400a-9b45-974286c403c2" w:val=" "/>
    <w:docVar w:name="VAULT_ND_85f113fd-b2d8-4249-92c4-5523f57dffca" w:val=" "/>
    <w:docVar w:name="VAULT_ND_860fe992-c721-4a18-90dc-5596f1631c58" w:val=" "/>
    <w:docVar w:name="VAULT_ND_863fa344-0220-4730-9b25-2110a3237c70" w:val=" "/>
    <w:docVar w:name="VAULT_ND_864caf29-0b2e-4fe1-b54f-ece24b1b09ec" w:val=" "/>
    <w:docVar w:name="VAULT_ND_87abd76f-20ba-4c09-a7db-4e93e33b0579" w:val=" "/>
    <w:docVar w:name="vault_nd_87efcfb0-1ec6-4c63-91ac-522d29398dd5" w:val=" "/>
    <w:docVar w:name="VAULT_ND_8825fd25-fe32-4bda-bff6-93ad9e96e7ff" w:val=" "/>
    <w:docVar w:name="vault_nd_88a43328-64fb-4616-b7fe-4b658c4ebc0f" w:val=" "/>
    <w:docVar w:name="VAULT_ND_88bd55db-74bf-4cc5-b299-1414f895af94" w:val=" "/>
    <w:docVar w:name="VAULT_ND_890b83be-a3b3-4742-83f2-1a14192400c4" w:val=" "/>
    <w:docVar w:name="VAULT_ND_89312403-a21c-43ea-bd77-a05880dd82a0" w:val=" "/>
    <w:docVar w:name="VAULT_ND_89ce6072-53cf-4adf-9f8e-0d8bbde5ed66" w:val=" "/>
    <w:docVar w:name="vault_nd_8a075e7a-919a-4acd-adae-cf962198f184" w:val=" "/>
    <w:docVar w:name="VAULT_ND_8a26457c-26c0-4b7a-ad48-4b35f5eefe04" w:val=" "/>
    <w:docVar w:name="VAULT_ND_8a6c3853-ad48-48fd-afb1-8084e9a4b828" w:val=" "/>
    <w:docVar w:name="VAULT_ND_8b20246d-7da6-4fce-884f-a340099ddb3a" w:val=" "/>
    <w:docVar w:name="VAULT_ND_8ba3ef00-b2d8-47e4-bf98-118218c7a6c6" w:val=" "/>
    <w:docVar w:name="VAULT_ND_8bc6a4bf-59d7-4c58-94bb-7643bb620414" w:val=" "/>
    <w:docVar w:name="VAULT_ND_8bc83e09-27ff-4717-aba0-8fd7962e7975" w:val=" "/>
    <w:docVar w:name="VAULT_ND_8bda2894-a205-4bef-850e-2a82dafc43d4" w:val=" "/>
    <w:docVar w:name="vault_nd_8c2a16ef-1788-4cd7-9745-7c41e70e9c98" w:val=" "/>
    <w:docVar w:name="VAULT_ND_8c333f3c-ecce-4456-9dd9-29f21bb002a4" w:val=" "/>
    <w:docVar w:name="VAULT_ND_8c3b9c9b-f89e-45b2-95d8-5b500a9ed9cb" w:val=" "/>
    <w:docVar w:name="VAULT_ND_8c89688f-0fca-42b1-a7cc-42a332fd9591" w:val=" "/>
    <w:docVar w:name="VAULT_ND_8cbd40f6-8a36-4ade-bd09-dee261b27962" w:val=" "/>
    <w:docVar w:name="VAULT_ND_8ce1d7c7-bea0-4b0c-8faf-a5a78fb49136" w:val=" "/>
    <w:docVar w:name="VAULT_ND_8d05d2b8-8e92-4612-806e-72e9d0861163" w:val=" "/>
    <w:docVar w:name="VAULT_ND_8d0f4a6b-ab53-470e-b6e2-17643670cfb5" w:val=" "/>
    <w:docVar w:name="VAULT_ND_8d788872-4b0a-409e-a343-0d42f88f56e0" w:val=" "/>
    <w:docVar w:name="vault_nd_8dec9cad-4d9d-4023-a186-8ad16b7260ae" w:val=" "/>
    <w:docVar w:name="VAULT_ND_8eade553-0d9a-49b8-aba5-2be3e0c386ec" w:val=" "/>
    <w:docVar w:name="VAULT_ND_8ed878d0-a972-4f58-9e33-66eb7a1cab77" w:val=" "/>
    <w:docVar w:name="VAULT_ND_8ee30c4a-264e-4878-a541-d79d950cebfd" w:val=" "/>
    <w:docVar w:name="VAULT_ND_8f3c0708-798b-4370-bd67-8573f3dacbba" w:val=" "/>
    <w:docVar w:name="VAULT_ND_8f4941d3-3c55-4304-abd6-3a7da4fc8c7f" w:val=" "/>
    <w:docVar w:name="VAULT_ND_8f81b8e6-5f0d-4188-9e1f-90eb3c96b8c4" w:val=" "/>
    <w:docVar w:name="VAULT_ND_8fbfb5a4-0241-46cb-8a53-9ea75e21951c" w:val=" "/>
    <w:docVar w:name="VAULT_ND_90142874-c5b0-4e35-805e-a338b931dc49" w:val=" "/>
    <w:docVar w:name="VAULT_ND_90a1ff0d-9288-4d1c-a0f0-008913411489" w:val=" "/>
    <w:docVar w:name="VAULT_ND_90cc33b1-656e-4463-b5c3-550db3a95df5" w:val=" "/>
    <w:docVar w:name="VAULT_ND_911d6f93-9b49-460d-81c0-ac0e585d69de" w:val=" "/>
    <w:docVar w:name="VAULT_ND_913d1db5-a44b-431d-b880-3056d237d136" w:val=" "/>
    <w:docVar w:name="VAULT_ND_9187ccb8-99d9-4892-a109-60b8585073fc" w:val=" "/>
    <w:docVar w:name="vault_nd_91c13f2b-b8f3-47ee-9c9c-c4662f50ca4f" w:val=" "/>
    <w:docVar w:name="VAULT_ND_92c50336-4191-4205-a179-cde6ccdf1877" w:val=" "/>
    <w:docVar w:name="VAULT_ND_92eb4e35-08bc-4d32-8696-f2efae5682f5" w:val=" "/>
    <w:docVar w:name="VAULT_ND_93f6a600-09e4-41da-a08d-10aec967edbe" w:val=" "/>
    <w:docVar w:name="VAULT_ND_94084fae-7e0b-42fe-806c-399f352c8794" w:val=" "/>
    <w:docVar w:name="VAULT_ND_94994086-9b65-47e5-93db-db88840a2bc4" w:val=" "/>
    <w:docVar w:name="VAULT_ND_94c0bd41-8326-4408-9115-9695c9088a04" w:val=" "/>
    <w:docVar w:name="VAULT_ND_94c30b42-aa79-4771-af0f-b7b21bb618e4" w:val=" "/>
    <w:docVar w:name="vault_nd_94c51440-be05-496e-aea0-4091ce52c5e7" w:val=" "/>
    <w:docVar w:name="VAULT_ND_94cc303b-7a08-4556-b924-959f651dcf51" w:val=" "/>
    <w:docVar w:name="VAULT_ND_94f7d629-f8fb-4ce6-b3db-51ee957668b8" w:val=" "/>
    <w:docVar w:name="VAULT_ND_95193473-c65c-41aa-bb5a-7b7bf2c5914d" w:val=" "/>
    <w:docVar w:name="VAULT_ND_95a16477-fbe4-45d5-88d1-916a3aff6d05" w:val=" "/>
    <w:docVar w:name="VAULT_ND_96004cf0-0283-4b10-92a6-56384d35ec5e" w:val=" "/>
    <w:docVar w:name="VAULT_ND_963caa1a-6a70-448b-84bb-eae39a09a32f" w:val=" "/>
    <w:docVar w:name="VAULT_ND_964cbf28-d254-45a7-bc32-c09fe4a1222b" w:val=" "/>
    <w:docVar w:name="VAULT_ND_96870c31-8610-470e-b022-411cf5976c93" w:val=" "/>
    <w:docVar w:name="VAULT_ND_96cbe991-8f31-4480-9155-74b084b04845" w:val=" "/>
    <w:docVar w:name="VAULT_ND_9731ff34-797b-407d-ad9d-c576ae9fdced" w:val=" "/>
    <w:docVar w:name="VAULT_ND_987b73ef-b92a-4887-aaa9-97bd48238d80" w:val=" "/>
    <w:docVar w:name="VAULT_ND_989904e7-ac77-42d2-b9af-2ffa7807cbcb" w:val=" "/>
    <w:docVar w:name="VAULT_ND_9996d3cc-36a0-45e7-b6d6-b971c8ff0754" w:val=" "/>
    <w:docVar w:name="VAULT_ND_99b6f61c-b7a4-4ff0-ab2d-6af0f930d52f" w:val=" "/>
    <w:docVar w:name="vault_nd_99deb281-6afc-433f-ae1e-bdc69457eb0d" w:val=" "/>
    <w:docVar w:name="VAULT_ND_99f291de-711f-48a6-b232-3a68a9cd365a" w:val=" "/>
    <w:docVar w:name="VAULT_ND_9a2d8b7b-6c61-46fe-93d9-a99443ed84a7" w:val=" "/>
    <w:docVar w:name="VAULT_ND_9a9e1288-1d4d-4811-88d7-19a4937bb9c2" w:val=" "/>
    <w:docVar w:name="VAULT_ND_9ad49196-7c69-400a-a59e-01bb51ed20c5" w:val=" "/>
    <w:docVar w:name="VAULT_ND_9adefff8-b19a-4f4e-b720-689228d02569" w:val=" "/>
    <w:docVar w:name="VAULT_ND_9af15efe-4e75-47e3-b5a7-6d7af2b67665" w:val=" "/>
    <w:docVar w:name="VAULT_ND_9b965f24-a12e-4ed5-b718-e23e66ba2491" w:val=" "/>
    <w:docVar w:name="vault_nd_9bb5c68b-1aee-4ab3-bdee-0e4994cddda0" w:val=" "/>
    <w:docVar w:name="VAULT_ND_9c2ffc0d-e41c-4320-aa16-e26aeb1faae2" w:val=" "/>
    <w:docVar w:name="VAULT_ND_9cb23df4-8616-4e97-8f8f-4dfed1801c82" w:val=" "/>
    <w:docVar w:name="vault_nd_9cb28a8a-080b-4168-afc9-36b0015ac463" w:val=" "/>
    <w:docVar w:name="vault_nd_9cebdf9b-0280-4f92-b5a7-68a32fa62b66" w:val=" "/>
    <w:docVar w:name="VAULT_ND_9d36ec62-1ae6-4a72-87a7-d4037c2bf58a" w:val=" "/>
    <w:docVar w:name="VAULT_ND_9d3bbb73-5fba-4a23-bb29-ffbaaab18f40" w:val=" "/>
    <w:docVar w:name="VAULT_ND_9d74c232-bc80-4f87-8058-c83f06ae503f" w:val=" "/>
    <w:docVar w:name="VAULT_ND_9d882141-3e8c-4678-bc1f-2857f731131a" w:val=" "/>
    <w:docVar w:name="VAULT_ND_9dd7b7df-51c6-48c1-9366-8f3942efaebd" w:val=" "/>
    <w:docVar w:name="VAULT_ND_9ec3b6a9-291f-41e5-89b6-e254e97656ff" w:val=" "/>
    <w:docVar w:name="VAULT_ND_9f0b6974-6fa3-4fbc-a203-a32ee2da68c7" w:val=" "/>
    <w:docVar w:name="VAULT_ND_9f48ccd2-152c-4849-8d6d-452ef7c8529b" w:val=" "/>
    <w:docVar w:name="VAULT_ND_9f997ff9-dd7e-4828-afc7-79fb23be32e7" w:val=" "/>
    <w:docVar w:name="VAULT_ND_a00b4dc7-a21b-4e0f-9480-9327697c9258" w:val=" "/>
    <w:docVar w:name="vault_nd_a0324056-54fb-4c57-b5cb-6c9df7a4c043" w:val=" "/>
    <w:docVar w:name="VAULT_ND_a03f514b-6f8b-4801-9d67-dfaed1274d6d" w:val=" "/>
    <w:docVar w:name="VAULT_ND_a1c22f37-8762-417f-8d20-431fb1014371" w:val=" "/>
    <w:docVar w:name="VAULT_ND_a2339f5e-07c0-45c1-92f2-db51ff5a8f4d" w:val=" "/>
    <w:docVar w:name="VAULT_ND_a2f20d10-3217-444e-8875-ba02db5030df" w:val=" "/>
    <w:docVar w:name="VAULT_ND_a304b1cc-7174-42a9-a669-b2ca03b9071b" w:val=" "/>
    <w:docVar w:name="VAULT_ND_a3f23b51-f3b1-4f89-b64a-c161a477b90e" w:val=" "/>
    <w:docVar w:name="vault_nd_a44e0e7b-7086-4091-9478-f21b197134c1" w:val=" "/>
    <w:docVar w:name="VAULT_ND_a45ebde0-a75b-46c5-a8c5-70accda9bb99" w:val=" "/>
    <w:docVar w:name="VAULT_ND_a467eb95-f7f7-4f6b-a475-945c373d76f8" w:val=" "/>
    <w:docVar w:name="VAULT_ND_a4c7184f-de6b-4826-953d-ac3268adb70e" w:val=" "/>
    <w:docVar w:name="VAULT_ND_a53b1aa0-c98c-4a58-a27f-60104476e442" w:val=" "/>
    <w:docVar w:name="VAULT_ND_a5944c01-3dd7-4b2d-9596-9e709170bb93" w:val=" "/>
    <w:docVar w:name="VAULT_ND_a596ddf8-2b24-4f7a-9eb6-36f4abddb44c" w:val=" "/>
    <w:docVar w:name="VAULT_ND_a5e0b6bc-bb1f-47c9-b1b0-ca73e038b086" w:val=" "/>
    <w:docVar w:name="VAULT_ND_a5eaab16-0251-499d-830d-37e771857800" w:val=" "/>
    <w:docVar w:name="VAULT_ND_a61de4b3-410b-49b1-b25b-340494a8fd0d" w:val=" "/>
    <w:docVar w:name="VAULT_ND_a6c33788-b2d2-481e-865d-e2968e3becf5" w:val=" "/>
    <w:docVar w:name="VAULT_ND_a7ca5e67-e841-414b-9669-aaaa9fa5f26e" w:val=" "/>
    <w:docVar w:name="VAULT_ND_a8092143-df89-4f7c-b36f-67f11c00cb71" w:val=" "/>
    <w:docVar w:name="VAULT_ND_a88c13e2-ec56-4eca-9a1d-226cbaaed0b5" w:val=" "/>
    <w:docVar w:name="VAULT_ND_a899f452-d30c-4b73-9a50-4406120d0800" w:val=" "/>
    <w:docVar w:name="VAULT_ND_a8c73ced-d522-4a00-a6c6-1c93d2a8f1c2" w:val=" "/>
    <w:docVar w:name="vault_nd_a902dca6-55e1-4f56-870c-b5bc0c49cba6" w:val=" "/>
    <w:docVar w:name="VAULT_ND_a9348c73-1611-4944-979b-2ed83e5b716f" w:val=" "/>
    <w:docVar w:name="VAULT_ND_a9944958-9367-4192-85df-26482ff032b3" w:val=" "/>
    <w:docVar w:name="VAULT_ND_a9d2c6e0-1ccb-407e-8a7d-bf6d1a5e3322" w:val=" "/>
    <w:docVar w:name="VAULT_ND_aa02512e-3017-47c2-98bd-ca6e43a1d138" w:val=" "/>
    <w:docVar w:name="VAULT_ND_aa18a1ff-d094-41c0-8615-27e663b03b5e" w:val=" "/>
    <w:docVar w:name="VAULT_ND_aa615f6c-0916-4976-aaa7-f06aa4e4fcd7" w:val=" "/>
    <w:docVar w:name="VAULT_ND_aaeee6f0-ea5e-4e9a-8533-48b9e973aacd" w:val=" "/>
    <w:docVar w:name="VAULT_ND_ab2c1ee0-2d71-44f4-a176-f95c505ef0ea" w:val=" "/>
    <w:docVar w:name="VAULT_ND_ab3f2e50-e1b4-415b-827f-037951c476b8" w:val=" "/>
    <w:docVar w:name="vault_nd_abd55e79-abb1-4532-bee8-4c6a3bc64c34" w:val=" "/>
    <w:docVar w:name="VAULT_ND_ac04f745-1ed6-4f12-b96f-3eb5586eed28" w:val=" "/>
    <w:docVar w:name="VAULT_ND_ac1305db-df5c-427a-b16c-942498a4724d" w:val=" "/>
    <w:docVar w:name="VAULT_ND_ac62b831-e930-4749-babe-2575401cde8d" w:val=" "/>
    <w:docVar w:name="VAULT_ND_ac93b0fb-dfd2-4d4d-8700-ff457e995bf1" w:val=" "/>
    <w:docVar w:name="VAULT_ND_ac9eb99c-eca9-412d-b591-3dd59dd50d0e" w:val=" "/>
    <w:docVar w:name="VAULT_ND_acb48157-68ba-405b-b48a-93376ed307fa" w:val=" "/>
    <w:docVar w:name="VAULT_ND_acd0373a-4370-49c2-87f3-987c1308afea" w:val=" "/>
    <w:docVar w:name="VAULT_ND_ada02f8b-0285-42da-9322-086543d67074" w:val=" "/>
    <w:docVar w:name="VAULT_ND_ae01d67c-72a4-4336-957a-fda99b57f2ba" w:val=" "/>
    <w:docVar w:name="VAULT_ND_ae442ac6-5b84-4432-a0b3-8019f5a838d2" w:val=" "/>
    <w:docVar w:name="vault_nd_ae521857-94ae-4c77-960d-1e13d412fb4f" w:val=" "/>
    <w:docVar w:name="VAULT_ND_ae9c6b72-bab1-4443-bcc1-5b02b88cfa42" w:val=" "/>
    <w:docVar w:name="VAULT_ND_aec801c4-af95-4ad2-b5c7-b0bc57edd721" w:val=" "/>
    <w:docVar w:name="VAULT_ND_aee9081b-1132-473d-b5ca-d072096222b6" w:val=" "/>
    <w:docVar w:name="VAULT_ND_af340b76-8cfa-42fb-91b9-dcbd08756824" w:val=" "/>
    <w:docVar w:name="VAULT_ND_afa02005-60d1-48e7-a490-18f69be550bd" w:val=" "/>
    <w:docVar w:name="VAULT_ND_afecf7af-7f21-47f4-b264-9ead69db2cda" w:val=" "/>
    <w:docVar w:name="VAULT_ND_b001c787-c618-490b-94b0-5fce256b3c21" w:val=" "/>
    <w:docVar w:name="VAULT_ND_b0b0b24f-2bf1-4830-9ff8-db1bbc944907" w:val=" "/>
    <w:docVar w:name="VAULT_ND_b12af3ab-4c40-4281-aa13-81075f2285ab" w:val=" "/>
    <w:docVar w:name="vault_nd_b132845d-15d9-460a-9ee9-26ab954a465f" w:val=" "/>
    <w:docVar w:name="VAULT_ND_b16efec7-e97e-4d3b-bb1c-12ce8d21ece4" w:val=" "/>
    <w:docVar w:name="VAULT_ND_b17a8a68-8587-4368-9bc9-2642d0c2b8c1" w:val=" "/>
    <w:docVar w:name="VAULT_ND_b1830188-a8bd-4ced-ac9f-fab31a4ee173" w:val=" "/>
    <w:docVar w:name="vault_nd_b185c9c4-57e3-415b-a1ae-1362a0f446b3" w:val=" "/>
    <w:docVar w:name="VAULT_ND_b1dfa8d0-03cd-4565-9fb4-bef1059e3f65" w:val=" "/>
    <w:docVar w:name="VAULT_ND_b202f2c9-5dac-4693-84ff-85aa6026956c" w:val=" "/>
    <w:docVar w:name="VAULT_ND_b237635a-5df0-4a84-9eba-4cb0a6662654" w:val=" "/>
    <w:docVar w:name="VAULT_ND_b2421e36-abbb-4956-acba-1c5133b1cf1e" w:val=" "/>
    <w:docVar w:name="VAULT_ND_b2d6ea48-d23e-4df4-b3a7-f66778e7763b" w:val=" "/>
    <w:docVar w:name="VAULT_ND_b32740b7-2511-4178-bc4b-4e71640d0e0e" w:val=" "/>
    <w:docVar w:name="VAULT_ND_b3da2195-ac7d-4ace-8881-eed9f67461f7" w:val=" "/>
    <w:docVar w:name="VAULT_ND_b437e248-8a9e-406a-ac50-403eb62ef28c" w:val=" "/>
    <w:docVar w:name="VAULT_ND_b44a71f3-25c6-4c4c-9ed3-8915cf46cb92" w:val=" "/>
    <w:docVar w:name="VAULT_ND_b4b1c1d2-b473-4015-88d0-4f9658b5312a" w:val=" "/>
    <w:docVar w:name="VAULT_ND_b4cd652e-97bb-4ee7-aeb3-6cbca1eed046" w:val=" "/>
    <w:docVar w:name="VAULT_ND_b4cd8ec9-824c-4c3d-9e82-fd2929433000" w:val=" "/>
    <w:docVar w:name="VAULT_ND_b4fa143b-5034-4991-99c4-2c9d6511a0fb" w:val=" "/>
    <w:docVar w:name="VAULT_ND_b5cf03a2-a822-4241-8f47-61b653bb530e" w:val=" "/>
    <w:docVar w:name="VAULT_ND_b63760ac-aac2-41be-ba1e-8368df79276d" w:val=" "/>
    <w:docVar w:name="VAULT_ND_b6fb239f-7745-4f76-9ac4-1fee4bed2885" w:val=" "/>
    <w:docVar w:name="vault_nd_b76f0132-7366-44d2-b0df-217ae30a2afa" w:val=" "/>
    <w:docVar w:name="VAULT_ND_b7a23c12-6929-42a3-8435-a0236c24cfb1" w:val=" "/>
    <w:docVar w:name="VAULT_ND_b7a851df-626c-40a4-a7af-e7de9f6ea9ef" w:val=" "/>
    <w:docVar w:name="VAULT_ND_b83f1bcd-9c87-4674-b41d-0673bd2a31fd" w:val=" "/>
    <w:docVar w:name="VAULT_ND_b895c8b2-6573-4299-821f-e4b94cd9d8c2" w:val=" "/>
    <w:docVar w:name="VAULT_ND_b8a6797d-9bd4-4fc8-a66f-6a819018fb06" w:val=" "/>
    <w:docVar w:name="VAULT_ND_b917e959-6c25-4c6a-b84e-610c55f909d5" w:val=" "/>
    <w:docVar w:name="VAULT_ND_b96c37bb-b334-4b4a-b5af-e8414dca9e7f" w:val=" "/>
    <w:docVar w:name="VAULT_ND_b985a134-4c45-4752-b4f2-4d7f9d332f30" w:val=" "/>
    <w:docVar w:name="VAULT_ND_ba2055a0-42b3-4109-b8f8-2ccb621c89be" w:val=" "/>
    <w:docVar w:name="VAULT_ND_ba853cfc-04ca-4767-b3c7-78c283264c45" w:val=" "/>
    <w:docVar w:name="VAULT_ND_ba8bc651-6cb2-44e1-9ade-392145665ad9" w:val=" "/>
    <w:docVar w:name="VAULT_ND_bb439c1a-6b08-4f74-b2cb-09b27b6c0a69" w:val=" "/>
    <w:docVar w:name="vault_nd_bb662388-6d53-4237-85b7-39a68a0d131f" w:val=" "/>
    <w:docVar w:name="VAULT_ND_bc094d35-67c9-4ad2-b550-c37e7369086b" w:val=" "/>
    <w:docVar w:name="VAULT_ND_bc2b1da2-ee1c-4c13-a7a9-7e1398034d91" w:val=" "/>
    <w:docVar w:name="VAULT_ND_bc6d8528-c47f-4ed1-932b-283d0c76adb9" w:val=" "/>
    <w:docVar w:name="VAULT_ND_bc94080c-68ea-461a-b2b7-424ecf6cce06" w:val=" "/>
    <w:docVar w:name="VAULT_ND_bca183f8-7c3a-4dfb-9c10-747dac934568" w:val=" "/>
    <w:docVar w:name="VAULT_ND_bced2ee4-6601-4cc3-9982-b389a200224f" w:val=" "/>
    <w:docVar w:name="VAULT_ND_bd55e959-02d2-4dbb-aefb-d01b10ce3aac" w:val=" "/>
    <w:docVar w:name="VAULT_ND_be0bd52f-491f-47e2-a2f3-4010104411b4" w:val=" "/>
    <w:docVar w:name="VAULT_ND_be4b7386-2c5f-4345-9967-5b440334c045" w:val=" "/>
    <w:docVar w:name="VAULT_ND_bed3f673-e732-4b7c-9dbc-83c864d16a46" w:val=" "/>
    <w:docVar w:name="VAULT_ND_bf21f32a-7fef-4629-9fd2-6ac2d9943475" w:val=" "/>
    <w:docVar w:name="VAULT_ND_bf277d23-4b2a-412e-83b2-21cdafdb768a" w:val=" "/>
    <w:docVar w:name="VAULT_ND_bf97f538-895e-452b-af42-6fef706b4ce3" w:val=" "/>
    <w:docVar w:name="VAULT_ND_bfd38339-7a4a-4097-9933-fed6cc9051af" w:val=" "/>
    <w:docVar w:name="VAULT_ND_c0033456-2d17-4258-8e63-1d4bfabc58b9" w:val=" "/>
    <w:docVar w:name="VAULT_ND_c0062536-373e-4820-a22c-356df3206a49" w:val=" "/>
    <w:docVar w:name="VAULT_ND_c017da7a-fb84-423c-ab86-7e500091db2b" w:val=" "/>
    <w:docVar w:name="VAULT_ND_c07c1ed0-2e00-4bfa-9663-935c698bee61" w:val=" "/>
    <w:docVar w:name="VAULT_ND_c08aebdb-b9c0-4a21-ae63-21c8a715a158" w:val=" "/>
    <w:docVar w:name="VAULT_ND_c0b31edb-613a-4ef8-9fa3-d70f4adc929b" w:val=" "/>
    <w:docVar w:name="vault_nd_c0b33802-7db3-496d-89e5-d30d506b0395" w:val=" "/>
    <w:docVar w:name="VAULT_ND_c0c78490-04c6-45a9-ac39-65e25a6cd44a" w:val=" "/>
    <w:docVar w:name="VAULT_ND_c0c9711e-b5ee-4910-b56e-08f5f8597a35" w:val=" "/>
    <w:docVar w:name="VAULT_ND_c137c67f-df21-46ae-8471-905a4f658c65" w:val=" "/>
    <w:docVar w:name="VAULT_ND_c1f082b2-1b5f-4831-8b07-a999111d7636" w:val=" "/>
    <w:docVar w:name="VAULT_ND_c2e93d67-24c6-4d96-97b6-ec88653d468c" w:val=" "/>
    <w:docVar w:name="VAULT_ND_c2f57b63-1305-4e40-a912-87e81a3e438e" w:val=" "/>
    <w:docVar w:name="VAULT_ND_c300d23a-a0bd-461d-8ed8-05896208491d" w:val=" "/>
    <w:docVar w:name="VAULT_ND_c3640267-fbd4-4fbb-be49-7ed68b6355fb" w:val=" "/>
    <w:docVar w:name="VAULT_ND_c38250ba-1166-4071-93db-65bf848debea" w:val=" "/>
    <w:docVar w:name="vault_nd_c38de3b4-4507-4cfd-83f9-d420248e6d80" w:val=" "/>
    <w:docVar w:name="VAULT_ND_c40a53dd-7033-4b06-9964-bead1f343f5c" w:val=" "/>
    <w:docVar w:name="VAULT_ND_c42fa885-92fb-4e46-bf2e-6319379335bb" w:val=" "/>
    <w:docVar w:name="VAULT_ND_c43334a5-d1dc-4a36-b028-8cd587229493" w:val=" "/>
    <w:docVar w:name="VAULT_ND_c4ae2b6a-2c9a-4991-90f1-688b34357a56" w:val=" "/>
    <w:docVar w:name="VAULT_ND_c4b945fb-2646-4148-bbaf-e9ffbde45c4e" w:val=" "/>
    <w:docVar w:name="VAULT_ND_c4ba2f47-22cd-4d28-b3e1-f625ffaed66b" w:val=" "/>
    <w:docVar w:name="VAULT_ND_c50bbed6-89ea-4c32-a467-8c383673bbab" w:val=" "/>
    <w:docVar w:name="VAULT_ND_c50fe399-0c23-4944-8b67-1f35882d8265" w:val=" "/>
    <w:docVar w:name="VAULT_ND_c608dc6b-29a1-42ff-b93c-a7bdc26cdadb" w:val=" "/>
    <w:docVar w:name="VAULT_ND_c6360ea9-ead8-45bf-b45f-81879fa4a329" w:val=" "/>
    <w:docVar w:name="VAULT_ND_c63cad7c-42b3-4669-b6fb-1c3f0cf5c825" w:val=" "/>
    <w:docVar w:name="VAULT_ND_c63fe7a6-7148-4466-8a6e-0a42a3f192d6" w:val=" "/>
    <w:docVar w:name="VAULT_ND_c653f9dc-a812-4822-b545-753450c9c973" w:val=" "/>
    <w:docVar w:name="VAULT_ND_c6c34bc9-6690-42ee-b595-d1ec50086008" w:val=" "/>
    <w:docVar w:name="VAULT_ND_c6e52f49-c161-43c0-8a01-f0c2a36ae968" w:val=" "/>
    <w:docVar w:name="VAULT_ND_c73cd633-6615-4e51-a6e3-913783b53e66" w:val=" "/>
    <w:docVar w:name="VAULT_ND_c78f9e46-3e6c-496f-b214-2ebf3170c80b" w:val=" "/>
    <w:docVar w:name="vault_nd_c811ff6e-3e1a-4f37-a1e3-8514f2a136ae" w:val=" "/>
    <w:docVar w:name="VAULT_ND_c8e935fd-856c-4946-88d6-162231c39c44" w:val=" "/>
    <w:docVar w:name="VAULT_ND_c975336e-f1c1-458c-83e9-0c7316ff5fc7" w:val=" "/>
    <w:docVar w:name="VAULT_ND_ca4eba95-323f-4e4a-8da0-ed2606cf6826" w:val=" "/>
    <w:docVar w:name="VAULT_ND_ca5833e3-9e8c-4bbd-8a8d-c1d0c48c3308" w:val=" "/>
    <w:docVar w:name="VAULT_ND_ca9e712a-014f-45d0-a124-3588aae9625e" w:val=" "/>
    <w:docVar w:name="VAULT_ND_cb57c28f-e11d-4a1f-8386-5d109b3e126b" w:val=" "/>
    <w:docVar w:name="VAULT_ND_cb586b98-d0fa-4138-a5c2-21c0fb651aa9" w:val=" "/>
    <w:docVar w:name="vault_nd_cbb1ad33-1adf-47e6-9e44-6ba77651c4d2" w:val=" "/>
    <w:docVar w:name="VAULT_ND_cbbebf39-dfd3-4ec9-be93-3f38ebacdf90" w:val=" "/>
    <w:docVar w:name="VAULT_ND_cbd7860b-9f17-4a6b-b3a6-a22061a568f3" w:val=" "/>
    <w:docVar w:name="VAULT_ND_cbde7b4f-8edd-4cf3-8cce-01ba0d85e16b" w:val=" "/>
    <w:docVar w:name="VAULT_ND_cbf598db-6b33-4b11-a1cc-d776df1c7371" w:val=" "/>
    <w:docVar w:name="VAULT_ND_cc4d496d-36a1-415f-9fcf-c17374e609bd" w:val=" "/>
    <w:docVar w:name="VAULT_ND_cc5edfcc-b6ec-4f08-8e85-f14ad2f2148b" w:val=" "/>
    <w:docVar w:name="VAULT_ND_cc9f6079-956d-45fa-8cb9-2c39c7369b4f" w:val=" "/>
    <w:docVar w:name="VAULT_ND_cca1d6cf-a15e-4aa2-af5e-e17316abfff5" w:val=" "/>
    <w:docVar w:name="VAULT_ND_ccca8424-28ff-4ad0-bf44-824485b38eeb" w:val=" "/>
    <w:docVar w:name="VAULT_ND_ccd3db9a-68b4-460a-baee-2478bcbc9b6b" w:val=" "/>
    <w:docVar w:name="VAULT_ND_cceecb74-cb5f-42da-86a4-1699b51aea0b" w:val=" "/>
    <w:docVar w:name="VAULT_ND_cd4e2620-3d8a-406d-a38b-77f5fa13735e" w:val=" "/>
    <w:docVar w:name="VAULT_ND_cd5a286e-7135-44e9-abc1-18706787057f" w:val=" "/>
    <w:docVar w:name="VAULT_ND_cd889b0d-a4d6-4d86-8790-63a3ecf1a9c2" w:val=" "/>
    <w:docVar w:name="VAULT_ND_cdc5a78b-867b-4a5a-9dcf-9beb98e830c5" w:val=" "/>
    <w:docVar w:name="VAULT_ND_cdd698d1-b325-4ca9-9963-18dd261b03a9" w:val=" "/>
    <w:docVar w:name="VAULT_ND_ce1635b3-1f9b-4b8e-a5a6-72152c44f97a" w:val=" "/>
    <w:docVar w:name="vault_nd_ce6dd363-4cf5-48ac-9302-6098b497c90f" w:val=" "/>
    <w:docVar w:name="VAULT_ND_ced0d203-e0c3-4242-a1cc-21d73cba6370" w:val=" "/>
    <w:docVar w:name="VAULT_ND_cef4e68b-5458-4b58-bbcc-b11932d38e3f" w:val=" "/>
    <w:docVar w:name="VAULT_ND_cf18b859-e806-4a89-b9e9-a0d8d1044594" w:val=" "/>
    <w:docVar w:name="VAULT_ND_cf75d171-7edd-4fb2-b999-b75e3da6b5ee" w:val=" "/>
    <w:docVar w:name="VAULT_ND_cfd27335-0c11-4a0c-b9f1-4fd0893a3cba" w:val=" "/>
    <w:docVar w:name="VAULT_ND_d008e5e6-06b0-4b29-93b4-9874b2adbc62" w:val=" "/>
    <w:docVar w:name="VAULT_ND_d02dab51-5cbf-4f1e-aebe-aab0a392eb3d" w:val=" "/>
    <w:docVar w:name="VAULT_ND_d046baf2-e020-4448-9ea0-585cd3a5b365" w:val=" "/>
    <w:docVar w:name="VAULT_ND_d04834ae-21f2-45ba-be2d-90da602a9c1a" w:val=" "/>
    <w:docVar w:name="VAULT_ND_d0afd240-b997-43e1-ab3f-6fc13f8f6f83" w:val=" "/>
    <w:docVar w:name="VAULT_ND_d0e0036f-6786-4d09-80ba-2769f7d300ad" w:val=" "/>
    <w:docVar w:name="VAULT_ND_d1104008-dd7e-449a-94c3-f293dfcae5c7" w:val=" "/>
    <w:docVar w:name="VAULT_ND_d11bfa33-8160-4c02-b30a-45277536bb2b" w:val=" "/>
    <w:docVar w:name="VAULT_ND_d161f8c2-5aeb-4484-a9e0-81b50283dcc7" w:val=" "/>
    <w:docVar w:name="VAULT_ND_d17602ad-eca7-4c5b-85c8-ef810118cdbb" w:val=" "/>
    <w:docVar w:name="VAULT_ND_d195ec12-1da6-4251-b93e-052af4186056" w:val=" "/>
    <w:docVar w:name="VAULT_ND_d1de2825-5787-4ef3-b76d-153fa6243a5a" w:val=" "/>
    <w:docVar w:name="VAULT_ND_d23fb1ff-a171-4760-bfac-53b8de9c93df" w:val=" "/>
    <w:docVar w:name="VAULT_ND_d26a01a6-1c19-4a55-810b-12ad58c10634" w:val=" "/>
    <w:docVar w:name="VAULT_ND_d26bc005-151c-4e76-8c9e-e93a3438fc53" w:val=" "/>
    <w:docVar w:name="VAULT_ND_d2a76d77-781c-426c-a276-e0acfe4ed40d" w:val=" "/>
    <w:docVar w:name="VAULT_ND_d2d26d7e-faa2-434f-9937-0d1f3d9ab192" w:val=" "/>
    <w:docVar w:name="VAULT_ND_d302407b-96f3-4629-809d-3452c9b65996" w:val=" "/>
    <w:docVar w:name="VAULT_ND_d315a297-5c6a-42c4-98bb-aed50d51940c" w:val=" "/>
    <w:docVar w:name="VAULT_ND_d31a8110-a609-46db-b5fe-aaa100fefff7" w:val=" "/>
    <w:docVar w:name="VAULT_ND_d34e6555-7b9b-4304-9ba5-110cbacb9d4e" w:val=" "/>
    <w:docVar w:name="vault_nd_d39ee342-bea7-4dd3-8ec7-1d2a19d14559" w:val=" "/>
    <w:docVar w:name="VAULT_ND_d3d518e3-3df5-43d8-a12c-cf67a1c15c43" w:val=" "/>
    <w:docVar w:name="VAULT_ND_d3d930dc-dbd2-45ed-91da-82403304d5c1" w:val=" "/>
    <w:docVar w:name="VAULT_ND_d3e2fde4-2e99-4fab-bd5d-90c97879a376" w:val=" "/>
    <w:docVar w:name="VAULT_ND_d41f8972-b5c2-471b-9abf-8b86cffc85b1" w:val=" "/>
    <w:docVar w:name="vault_nd_d442f2ab-3b56-45af-be55-99437c4246e5" w:val=" "/>
    <w:docVar w:name="VAULT_ND_d456fe76-2cb8-4653-ad81-8ef6a5da37a2" w:val=" "/>
    <w:docVar w:name="VAULT_ND_d49a23b5-cd15-40e5-a49c-90fc2f2da5bb" w:val=" "/>
    <w:docVar w:name="VAULT_ND_d5079202-659d-4d2a-bfdb-152052cf8aa8" w:val=" "/>
    <w:docVar w:name="VAULT_ND_d55442ad-50da-4894-b2a9-c8da99ff80dc" w:val=" "/>
    <w:docVar w:name="VAULT_ND_d5a2a179-fcfd-4109-a723-76f3716c3349" w:val=" "/>
    <w:docVar w:name="VAULT_ND_d5dc8ce1-41b4-4add-9777-c61728a13ba6" w:val=" "/>
    <w:docVar w:name="vault_nd_d5f3b5a7-cc74-41df-9e17-15d977aceace" w:val=" "/>
    <w:docVar w:name="VAULT_ND_d6552058-9c64-4eb9-9968-5fd48fc5c6f4" w:val=" "/>
    <w:docVar w:name="VAULT_ND_d68fc35e-15e3-462f-bec9-966e4d70d632" w:val=" "/>
    <w:docVar w:name="VAULT_ND_d74b3cf6-a96f-490b-883c-d4373b1fa4b8" w:val=" "/>
    <w:docVar w:name="VAULT_ND_d74bdcbe-7387-4f26-8b73-3b22ed684199" w:val=" "/>
    <w:docVar w:name="VAULT_ND_d79e3a8d-f88c-4329-8626-78a1badb9bc4" w:val=" "/>
    <w:docVar w:name="VAULT_ND_d90e26bf-e04e-4685-bd2d-57f84ba33e34" w:val=" "/>
    <w:docVar w:name="VAULT_ND_d9172add-0d83-46a2-8e7e-45c42cd16d09" w:val=" "/>
    <w:docVar w:name="vault_nd_d92be18f-5eb8-4232-8026-fa4df37f2564" w:val=" "/>
    <w:docVar w:name="VAULT_ND_d92d3345-ed1d-49e9-bf46-2f6fb0eca56d" w:val=" "/>
    <w:docVar w:name="VAULT_ND_d9475f6f-36f3-4d24-b429-b2ca5d351b8f" w:val=" "/>
    <w:docVar w:name="VAULT_ND_d952c4a4-51b4-4b2a-a6c2-46164e1c974c" w:val=" "/>
    <w:docVar w:name="VAULT_ND_d96b0bef-724f-4636-8b3a-85dc5397ba2d" w:val=" "/>
    <w:docVar w:name="VAULT_ND_d987eb4b-9563-4586-8b30-a543ba722377" w:val=" "/>
    <w:docVar w:name="VAULT_ND_d995e227-c46d-4326-8a79-9c2f5fd53624" w:val=" "/>
    <w:docVar w:name="VAULT_ND_d9e63bcc-26f7-4340-b0d5-e5ed0c155ede" w:val=" "/>
    <w:docVar w:name="VAULT_ND_da6b9705-ab74-4b49-86d7-1f0dce2593d8" w:val=" "/>
    <w:docVar w:name="VAULT_ND_da942f8a-80d9-42a7-86da-301701e01675" w:val=" "/>
    <w:docVar w:name="VAULT_ND_dacbdcf1-16f7-4da7-ae42-bc4717b1be5a" w:val=" "/>
    <w:docVar w:name="VAULT_ND_db1c048f-4e7d-4426-8c79-7c71cfe14fdd" w:val=" "/>
    <w:docVar w:name="VAULT_ND_dbc6a88f-12e8-4ffa-9a53-5d7a93cba755" w:val=" "/>
    <w:docVar w:name="VAULT_ND_dc02569e-a72b-49a0-8063-467909a016ae" w:val=" "/>
    <w:docVar w:name="VAULT_ND_dc1ff73e-f448-4d72-89bd-081535688176" w:val=" "/>
    <w:docVar w:name="VAULT_ND_dd2492ca-b308-4bed-bfe3-2ad2baccead1" w:val=" "/>
    <w:docVar w:name="VAULT_ND_dd25b77f-2702-4446-a464-6b533a5f630f" w:val=" "/>
    <w:docVar w:name="VAULT_ND_dd33f04e-ccac-4494-a6d9-1bb405b62900" w:val=" "/>
    <w:docVar w:name="VAULT_ND_dd621be5-783e-4edf-845e-8019287d520b" w:val=" "/>
    <w:docVar w:name="VAULT_ND_ddbc0972-1044-4132-8ac0-d29d2d5fe954" w:val=" "/>
    <w:docVar w:name="vault_nd_ddce57ba-1b1f-4cfb-bd7a-c97d1bf2d049" w:val=" "/>
    <w:docVar w:name="VAULT_ND_dddc2f02-511e-4e08-a979-ca18a583b5f3" w:val=" "/>
    <w:docVar w:name="VAULT_ND_de3d5681-5f9c-4a21-98e3-ea775a10d04f" w:val=" "/>
    <w:docVar w:name="VAULT_ND_de9e82bf-af76-4862-a7e5-cc701b6921ab" w:val=" "/>
    <w:docVar w:name="VAULT_ND_decd3447-fd8f-4d86-ac56-1641ed0d6d6d" w:val=" "/>
    <w:docVar w:name="VAULT_ND_df6e4a17-3b1a-43d0-8412-01b09ec9f328" w:val=" "/>
    <w:docVar w:name="VAULT_ND_dfc90c06-3341-4a7d-bb47-7fc0dee6a72b" w:val=" "/>
    <w:docVar w:name="vault_nd_dfef32f0-2125-4783-a493-1f1cc7462c6a" w:val=" "/>
    <w:docVar w:name="vault_nd_dff2b687-3496-4fb1-a610-f4496c008d6f" w:val=" "/>
    <w:docVar w:name="VAULT_ND_e0042049-f5b5-41b1-aadb-7f949df7388f" w:val=" "/>
    <w:docVar w:name="vault_nd_e041da13-1d77-48f4-93dc-658070f22f18" w:val=" "/>
    <w:docVar w:name="VAULT_ND_e059c8b2-0884-40e2-b96a-1df770193544" w:val=" "/>
    <w:docVar w:name="VAULT_ND_e09d7b08-781e-48d4-a365-4266376df67b" w:val=" "/>
    <w:docVar w:name="VAULT_ND_e0d3814d-90f5-43c0-9e80-ee7f15feb94a" w:val=" "/>
    <w:docVar w:name="VAULT_ND_e2780398-6994-4dfe-889b-ad7c1ed32cee" w:val=" "/>
    <w:docVar w:name="VAULT_ND_e2fc44cd-8926-4f11-bf19-6a347c38b3ae" w:val=" "/>
    <w:docVar w:name="vault_nd_e30eca4b-24ba-432b-b46e-13685f946393" w:val=" "/>
    <w:docVar w:name="VAULT_ND_e31b5930-b529-472d-b2e8-654a5916fd51" w:val=" "/>
    <w:docVar w:name="VAULT_ND_e327faff-e8ab-494e-916b-8218afdeb3dd" w:val=" "/>
    <w:docVar w:name="VAULT_ND_e3ba5252-9f50-47d7-b06e-027cca2e82af" w:val=" "/>
    <w:docVar w:name="VAULT_ND_e4662b37-422d-4168-aaa9-20d8478fe1a8" w:val=" "/>
    <w:docVar w:name="VAULT_ND_e4a893d3-0a4a-4949-a577-d67afbfe7fe1" w:val=" "/>
    <w:docVar w:name="VAULT_ND_e4d786a5-8cb1-49c9-8999-880792eb65e6" w:val=" "/>
    <w:docVar w:name="vault_nd_e57aa138-eda0-49fd-8c2b-7c5f14b2575f" w:val=" "/>
    <w:docVar w:name="VAULT_ND_e5bf79f1-f950-4fc8-b5b6-9c677048abed" w:val=" "/>
    <w:docVar w:name="VAULT_ND_e63fc00e-f263-47b3-9354-905210488dd1" w:val=" "/>
    <w:docVar w:name="VAULT_ND_e674e2a2-bd76-47a8-8383-3dc86764f1e2" w:val=" "/>
    <w:docVar w:name="VAULT_ND_e6776d75-3552-4ab2-af23-c167bbc99fc5" w:val=" "/>
    <w:docVar w:name="VAULT_ND_e6f39a6e-33da-438e-9aba-39900017050d" w:val=" "/>
    <w:docVar w:name="VAULT_ND_e70547af-2b8d-4e5c-a6ad-f4707faafdc5" w:val=" "/>
    <w:docVar w:name="VAULT_ND_e870e1c9-5ffd-4987-a219-b7d511336ab8" w:val=" "/>
    <w:docVar w:name="VAULT_ND_e8a2c269-3779-4e25-965d-d255bd8e6f25" w:val=" "/>
    <w:docVar w:name="VAULT_ND_e8aa47e5-f884-4ea9-8a09-787681e4ca60" w:val=" "/>
    <w:docVar w:name="VAULT_ND_e8df7549-f169-43b1-9c48-cac56f30d74e" w:val=" "/>
    <w:docVar w:name="VAULT_ND_e8ff7bf4-04d0-4305-ba4c-4c295ea68123" w:val=" "/>
    <w:docVar w:name="VAULT_ND_ea1e1d62-3773-40b1-b518-b7c33eb93cab" w:val=" "/>
    <w:docVar w:name="VAULT_ND_ea4c190c-56cd-479b-86d8-89385b368928" w:val=" "/>
    <w:docVar w:name="VAULT_ND_eab62529-2770-40e5-a482-eacd83945695" w:val=" "/>
    <w:docVar w:name="VAULT_ND_eb340d0a-44d7-4ecb-8a3d-9ab1b317b96a" w:val=" "/>
    <w:docVar w:name="VAULT_ND_ebdc57ac-a185-41b8-ad95-b927f5b1b470" w:val=" "/>
    <w:docVar w:name="VAULT_ND_ec24e458-6197-45f7-8333-6d54e7ac9bda" w:val=" "/>
    <w:docVar w:name="VAULT_ND_ece045f6-6c9a-4f13-8c5d-aa1b53077680" w:val=" "/>
    <w:docVar w:name="VAULT_ND_ed39b4ba-8f34-4576-a2c5-6d2ff949a35f" w:val=" "/>
    <w:docVar w:name="VAULT_ND_edd070d8-a85b-4a48-96b1-52786022b1a0" w:val=" "/>
    <w:docVar w:name="VAULT_ND_ee1b54ae-7eb1-461c-a5f1-cb6a2a156427" w:val=" "/>
    <w:docVar w:name="VAULT_ND_ee33d02c-d3bc-4726-a7d2-88845a9f6aab" w:val=" "/>
    <w:docVar w:name="VAULT_ND_ee8dbb0f-f410-4ad2-a658-dd88138e6d21" w:val=" "/>
    <w:docVar w:name="VAULT_ND_ee8fae86-49af-4ace-9c3e-2fd5b3510a8d" w:val=" "/>
    <w:docVar w:name="vault_nd_eec6b5d5-9dc0-43c7-9548-9651d92859d9" w:val=" "/>
    <w:docVar w:name="VAULT_ND_eee9b1da-ab48-40b6-8859-8271f492a3f3" w:val=" "/>
    <w:docVar w:name="VAULT_ND_ef25b5fc-0c97-4e37-a3e0-54559365552f" w:val=" "/>
    <w:docVar w:name="VAULT_ND_efa92cc1-a8a3-40e2-bd22-af48813ccdb9" w:val=" "/>
    <w:docVar w:name="VAULT_ND_eff64857-3c39-4110-b4d3-11ae79fa332a" w:val=" "/>
    <w:docVar w:name="VAULT_ND_f0506765-64cd-4e31-8e58-765c7cf80b80" w:val=" "/>
    <w:docVar w:name="VAULT_ND_f10d0865-b547-4492-9019-e20fcf69f3b8" w:val=" "/>
    <w:docVar w:name="VAULT_ND_f12d11cb-53fc-4e9e-82cc-3ecf57498ff8" w:val=" "/>
    <w:docVar w:name="VAULT_ND_f150b04c-ebab-4015-8ce7-99803333e828" w:val=" "/>
    <w:docVar w:name="vault_nd_f15b79d3-b466-43ef-a60c-1f1f3aa982b6" w:val=" "/>
    <w:docVar w:name="VAULT_ND_f1893898-b9a1-4fbd-9031-c42e5747e442" w:val=" "/>
    <w:docVar w:name="VAULT_ND_f18e9103-816e-4713-82fe-fd3a503a31f2" w:val=" "/>
    <w:docVar w:name="VAULT_ND_f228d83b-8551-4bfc-92e9-868fdae4c5cb" w:val=" "/>
    <w:docVar w:name="VAULT_ND_f388a73f-0ade-4ddf-b6b2-5424aee2cbcf" w:val=" "/>
    <w:docVar w:name="VAULT_ND_f38b8d13-ad6e-440e-98cc-0f76b0de2cd6" w:val=" "/>
    <w:docVar w:name="VAULT_ND_f3e89cd8-ab8f-4d0d-87d0-ff0607e58b1d" w:val=" "/>
    <w:docVar w:name="VAULT_ND_f409eab2-bd3a-4b2b-85ca-778ccfa3b3e9" w:val=" "/>
    <w:docVar w:name="VAULT_ND_f4b84ea3-4a72-41a8-b939-bf45a1ca95b0" w:val=" "/>
    <w:docVar w:name="VAULT_ND_f4d13569-bcdf-49d0-bf33-7ef020fd6eb2" w:val=" "/>
    <w:docVar w:name="VAULT_ND_f4d32b56-dbf7-41e1-81f9-5a1bc1452bd0" w:val=" "/>
    <w:docVar w:name="VAULT_ND_f500048e-6824-49c3-8831-b3c750f6999e" w:val=" "/>
    <w:docVar w:name="VAULT_ND_f52106d8-e523-4668-88ca-578daab85ce9" w:val=" "/>
    <w:docVar w:name="VAULT_ND_f56e842a-78a0-483c-919a-750802aaf9dd" w:val=" "/>
    <w:docVar w:name="vault_nd_f5bf9441-7fae-4fc6-9a2c-abc22585167f" w:val=" "/>
    <w:docVar w:name="VAULT_ND_f5cb6f10-6ec2-4cc5-a139-916e98dec839" w:val=" "/>
    <w:docVar w:name="VAULT_ND_f5cf9944-2fcb-4bb8-9b00-9f15621149f5" w:val=" "/>
    <w:docVar w:name="VAULT_ND_f5dd065b-5f03-4781-be91-4b2fdfa55ece" w:val=" "/>
    <w:docVar w:name="VAULT_ND_f5de9190-c1ca-4b07-a84a-3574a2749bb0" w:val=" "/>
    <w:docVar w:name="VAULT_ND_f5e6caf1-e26e-4a3e-a354-0a099af93950" w:val=" "/>
    <w:docVar w:name="VAULT_ND_f61bc281-ab5f-42cf-a83f-82308289e787" w:val=" "/>
    <w:docVar w:name="VAULT_ND_f65f9947-12e7-4583-b029-f0eb39b23faf" w:val=" "/>
    <w:docVar w:name="VAULT_ND_f665dc6d-0ed8-418c-b5cf-f2b51494f1a6" w:val=" "/>
    <w:docVar w:name="VAULT_ND_f681b3c0-ae67-4b85-b083-8615f6490f07" w:val=" "/>
    <w:docVar w:name="VAULT_ND_f6a3af15-c6f3-4451-bc3a-8bc324089976" w:val=" "/>
    <w:docVar w:name="VAULT_ND_f7ac4d3f-b93c-4fe0-88ec-761bcd1bc444" w:val=" "/>
    <w:docVar w:name="VAULT_ND_f7f58689-b709-4b4e-9313-56e4c9148633" w:val=" "/>
    <w:docVar w:name="vault_nd_f82f16dd-a341-4370-a1cd-a966e691563d" w:val=" "/>
    <w:docVar w:name="VAULT_ND_f8689e98-27a7-47c7-bf61-17b00322579c" w:val=" "/>
    <w:docVar w:name="VAULT_ND_f87abe07-f15b-49ed-9182-b6dfe7674bce" w:val=" "/>
    <w:docVar w:name="VAULT_ND_f8bbc6f8-db69-4c8f-a476-08f9956d5afe" w:val=" "/>
    <w:docVar w:name="VAULT_ND_f91de134-7c4d-48a6-abfb-7cfd0b7033f7" w:val=" "/>
    <w:docVar w:name="VAULT_ND_f95dc67e-2658-44bc-ac54-37464eb52952" w:val=" "/>
    <w:docVar w:name="VAULT_ND_fa0063b4-51a0-435f-931a-7e962f21d3ba" w:val=" "/>
    <w:docVar w:name="VAULT_ND_fa582515-065b-4bab-a38f-12163a99c2f2" w:val=" "/>
    <w:docVar w:name="VAULT_ND_fb25e1cf-db16-4c9e-b037-8b100d04d764" w:val=" "/>
    <w:docVar w:name="VAULT_ND_fb64ddb2-c1b9-47e9-a463-1b2df23e36cf" w:val=" "/>
    <w:docVar w:name="VAULT_ND_fb6bcc49-0c6d-42f5-92b0-2b4a1b9d7afd" w:val=" "/>
    <w:docVar w:name="VAULT_ND_fb94385a-ddc2-466f-8408-221a97e2a41e" w:val=" "/>
    <w:docVar w:name="VAULT_ND_fbc47cd3-f844-450a-aea4-0a6609c5a8ba" w:val=" "/>
    <w:docVar w:name="vault_nd_fbc88633-f8b7-4c2d-9c44-33328fe8c08b" w:val=" "/>
    <w:docVar w:name="VAULT_ND_fbe47470-8d88-4840-99b5-3792972673ef" w:val=" "/>
    <w:docVar w:name="VAULT_ND_fc089436-bcb3-4bc1-b0a3-bd56eaaacaca" w:val=" "/>
    <w:docVar w:name="VAULT_ND_fc3c6758-cee4-4742-afe3-8a2da46d5fff" w:val=" "/>
    <w:docVar w:name="VAULT_ND_fc46a5e2-b2b6-42cf-809e-5a775c6fae96" w:val=" "/>
    <w:docVar w:name="VAULT_ND_fc5c47ee-b52b-44bb-8221-bb4804318760" w:val=" "/>
    <w:docVar w:name="VAULT_ND_fc5f4582-ea8b-4c8c-b92f-7bf8b054403b" w:val=" "/>
    <w:docVar w:name="VAULT_ND_fc72b9d5-db81-4b7b-9c7a-d6675aaa98cf" w:val=" "/>
    <w:docVar w:name="VAULT_ND_fcee01ba-ee3e-4e7e-a6de-e0874974471c" w:val=" "/>
    <w:docVar w:name="VAULT_ND_fd1e7485-57d6-459e-b1a2-70d9cfcd5f5b" w:val=" "/>
    <w:docVar w:name="VAULT_ND_fd55cbbe-bf85-47df-aab6-82bff1167c39" w:val=" "/>
    <w:docVar w:name="VAULT_ND_fd5f3506-8f99-4737-85ba-c87835e8f04d" w:val=" "/>
    <w:docVar w:name="VAULT_ND_fd7fd189-121b-4fec-89c7-60c0fceada7c" w:val=" "/>
    <w:docVar w:name="VAULT_ND_fd9f0abd-bd6f-4993-ba3c-c2ab49833a7b" w:val=" "/>
    <w:docVar w:name="VAULT_ND_fddd957a-eceb-4298-bb38-b3c192a57c69" w:val=" "/>
    <w:docVar w:name="VAULT_ND_fde27c34-cd57-4138-9bed-5f60ab64cb63" w:val=" "/>
    <w:docVar w:name="VAULT_ND_fded5199-79aa-4e66-b022-e139800d950a" w:val=" "/>
    <w:docVar w:name="VAULT_ND_fe84b9bd-0736-4b51-a7f8-caeae8c8cc21" w:val=" "/>
    <w:docVar w:name="VAULT_ND_ff184f2f-5180-4274-b0df-6a11e3cf7cdd" w:val=" "/>
    <w:docVar w:name="VAULT_ND_ff3d5738-a96a-4db4-a49f-db8862fd9744" w:val=" "/>
    <w:docVar w:name="VAULT_ND_ff571ad4-9cba-4b65-a3db-6ea1166d6f26" w:val=" "/>
    <w:docVar w:name="VAULT_ND_ff685388-e879-43d0-aefe-8fda0372bdeb" w:val=" "/>
    <w:docVar w:name="VAULT_ND_ff7d1d03-1dfd-4e27-8787-568ec3c73622" w:val=" "/>
    <w:docVar w:name="VAULT_ND_ff806d2c-b77c-4045-93fe-c82612529389" w:val=" "/>
    <w:docVar w:name="vault_nd_fff43285-c5ec-4c53-b82f-2e1f24be5c0c" w:val=" "/>
    <w:docVar w:name="VAULT_ND_fffe9230-9fe2-483f-b315-41f3fbeee2be" w:val=" "/>
    <w:docVar w:name="Version" w:val="0"/>
  </w:docVars>
  <w:rsids>
    <w:rsidRoot w:val="00812D16"/>
    <w:rsid w:val="00000989"/>
    <w:rsid w:val="00000D62"/>
    <w:rsid w:val="00001587"/>
    <w:rsid w:val="00001F78"/>
    <w:rsid w:val="0000253B"/>
    <w:rsid w:val="00002B2A"/>
    <w:rsid w:val="000035F3"/>
    <w:rsid w:val="0000362A"/>
    <w:rsid w:val="0000445C"/>
    <w:rsid w:val="0000463B"/>
    <w:rsid w:val="00004A79"/>
    <w:rsid w:val="00004C5C"/>
    <w:rsid w:val="00005701"/>
    <w:rsid w:val="00005771"/>
    <w:rsid w:val="00005946"/>
    <w:rsid w:val="00005BDD"/>
    <w:rsid w:val="00005D2D"/>
    <w:rsid w:val="000069D2"/>
    <w:rsid w:val="00007528"/>
    <w:rsid w:val="00007B2B"/>
    <w:rsid w:val="00010228"/>
    <w:rsid w:val="00010A30"/>
    <w:rsid w:val="00010B3F"/>
    <w:rsid w:val="00010C9C"/>
    <w:rsid w:val="0001164F"/>
    <w:rsid w:val="00012386"/>
    <w:rsid w:val="0001463B"/>
    <w:rsid w:val="00014869"/>
    <w:rsid w:val="00014C06"/>
    <w:rsid w:val="00014FC3"/>
    <w:rsid w:val="000150A2"/>
    <w:rsid w:val="000150D3"/>
    <w:rsid w:val="0001544B"/>
    <w:rsid w:val="00015A31"/>
    <w:rsid w:val="0001668A"/>
    <w:rsid w:val="000166C1"/>
    <w:rsid w:val="0001704B"/>
    <w:rsid w:val="0001725A"/>
    <w:rsid w:val="00017A9F"/>
    <w:rsid w:val="00017B59"/>
    <w:rsid w:val="0002006B"/>
    <w:rsid w:val="00020721"/>
    <w:rsid w:val="00020AE8"/>
    <w:rsid w:val="000212BB"/>
    <w:rsid w:val="0002138A"/>
    <w:rsid w:val="000224EC"/>
    <w:rsid w:val="00022503"/>
    <w:rsid w:val="0002269E"/>
    <w:rsid w:val="0002282A"/>
    <w:rsid w:val="00022A2D"/>
    <w:rsid w:val="000230D5"/>
    <w:rsid w:val="00023A2C"/>
    <w:rsid w:val="00023B40"/>
    <w:rsid w:val="00023C20"/>
    <w:rsid w:val="00023E11"/>
    <w:rsid w:val="0002468F"/>
    <w:rsid w:val="00024A89"/>
    <w:rsid w:val="00024B1C"/>
    <w:rsid w:val="0002552C"/>
    <w:rsid w:val="0002581C"/>
    <w:rsid w:val="00025857"/>
    <w:rsid w:val="00025DD9"/>
    <w:rsid w:val="00025EBE"/>
    <w:rsid w:val="00026497"/>
    <w:rsid w:val="00026BF2"/>
    <w:rsid w:val="000271F6"/>
    <w:rsid w:val="0002721B"/>
    <w:rsid w:val="000278A7"/>
    <w:rsid w:val="0002797C"/>
    <w:rsid w:val="00027DCC"/>
    <w:rsid w:val="00030445"/>
    <w:rsid w:val="000310CC"/>
    <w:rsid w:val="000318C7"/>
    <w:rsid w:val="00031AD8"/>
    <w:rsid w:val="00031C99"/>
    <w:rsid w:val="00031EB0"/>
    <w:rsid w:val="00031FB9"/>
    <w:rsid w:val="000327CA"/>
    <w:rsid w:val="000328A1"/>
    <w:rsid w:val="00033D26"/>
    <w:rsid w:val="00033FDB"/>
    <w:rsid w:val="000344F6"/>
    <w:rsid w:val="00035147"/>
    <w:rsid w:val="000352F8"/>
    <w:rsid w:val="00035A07"/>
    <w:rsid w:val="00036C7A"/>
    <w:rsid w:val="0003720D"/>
    <w:rsid w:val="0004033E"/>
    <w:rsid w:val="000404ED"/>
    <w:rsid w:val="00040CB5"/>
    <w:rsid w:val="00042263"/>
    <w:rsid w:val="00043505"/>
    <w:rsid w:val="00043678"/>
    <w:rsid w:val="00043C70"/>
    <w:rsid w:val="00043E88"/>
    <w:rsid w:val="00044042"/>
    <w:rsid w:val="0004414B"/>
    <w:rsid w:val="00044291"/>
    <w:rsid w:val="0004430D"/>
    <w:rsid w:val="00044B85"/>
    <w:rsid w:val="00045A24"/>
    <w:rsid w:val="000461F3"/>
    <w:rsid w:val="0004622D"/>
    <w:rsid w:val="000463B5"/>
    <w:rsid w:val="000463DB"/>
    <w:rsid w:val="000474D2"/>
    <w:rsid w:val="000478E3"/>
    <w:rsid w:val="000479C5"/>
    <w:rsid w:val="0005063D"/>
    <w:rsid w:val="000508C0"/>
    <w:rsid w:val="00050AAA"/>
    <w:rsid w:val="00050B8A"/>
    <w:rsid w:val="00050DFD"/>
    <w:rsid w:val="000512BA"/>
    <w:rsid w:val="00051883"/>
    <w:rsid w:val="00051CD2"/>
    <w:rsid w:val="000520F8"/>
    <w:rsid w:val="000525A8"/>
    <w:rsid w:val="000529C8"/>
    <w:rsid w:val="00052BBB"/>
    <w:rsid w:val="000533C6"/>
    <w:rsid w:val="00053402"/>
    <w:rsid w:val="000537FD"/>
    <w:rsid w:val="00053809"/>
    <w:rsid w:val="00053914"/>
    <w:rsid w:val="00053A9C"/>
    <w:rsid w:val="00053BA2"/>
    <w:rsid w:val="00053D7E"/>
    <w:rsid w:val="00054756"/>
    <w:rsid w:val="00054F2A"/>
    <w:rsid w:val="00055887"/>
    <w:rsid w:val="00056089"/>
    <w:rsid w:val="000560C5"/>
    <w:rsid w:val="00056C49"/>
    <w:rsid w:val="00056F28"/>
    <w:rsid w:val="00056FE0"/>
    <w:rsid w:val="000573F9"/>
    <w:rsid w:val="00057645"/>
    <w:rsid w:val="000576F5"/>
    <w:rsid w:val="0006000D"/>
    <w:rsid w:val="000602D6"/>
    <w:rsid w:val="000603C8"/>
    <w:rsid w:val="000608A4"/>
    <w:rsid w:val="00060AA1"/>
    <w:rsid w:val="0006195F"/>
    <w:rsid w:val="00061E4E"/>
    <w:rsid w:val="00061ED0"/>
    <w:rsid w:val="00062745"/>
    <w:rsid w:val="000628E9"/>
    <w:rsid w:val="00062CA0"/>
    <w:rsid w:val="000631D5"/>
    <w:rsid w:val="000631FD"/>
    <w:rsid w:val="000639F0"/>
    <w:rsid w:val="00063AC5"/>
    <w:rsid w:val="000643D3"/>
    <w:rsid w:val="000653C3"/>
    <w:rsid w:val="000658D3"/>
    <w:rsid w:val="00066F1A"/>
    <w:rsid w:val="0006708D"/>
    <w:rsid w:val="00067B16"/>
    <w:rsid w:val="00070C5D"/>
    <w:rsid w:val="00071067"/>
    <w:rsid w:val="00071375"/>
    <w:rsid w:val="00071880"/>
    <w:rsid w:val="00071F8A"/>
    <w:rsid w:val="00072394"/>
    <w:rsid w:val="000732C9"/>
    <w:rsid w:val="000737AF"/>
    <w:rsid w:val="00073E04"/>
    <w:rsid w:val="00073E50"/>
    <w:rsid w:val="0007401B"/>
    <w:rsid w:val="00075D8F"/>
    <w:rsid w:val="0007628D"/>
    <w:rsid w:val="000770CD"/>
    <w:rsid w:val="00077735"/>
    <w:rsid w:val="00077898"/>
    <w:rsid w:val="00077C1C"/>
    <w:rsid w:val="00080C45"/>
    <w:rsid w:val="00081735"/>
    <w:rsid w:val="00081C83"/>
    <w:rsid w:val="00081DAB"/>
    <w:rsid w:val="000825BB"/>
    <w:rsid w:val="00082A1C"/>
    <w:rsid w:val="000831FD"/>
    <w:rsid w:val="0008329F"/>
    <w:rsid w:val="0008339F"/>
    <w:rsid w:val="0008420D"/>
    <w:rsid w:val="000854A8"/>
    <w:rsid w:val="00085E34"/>
    <w:rsid w:val="00085F22"/>
    <w:rsid w:val="00086349"/>
    <w:rsid w:val="0008772E"/>
    <w:rsid w:val="00090E5E"/>
    <w:rsid w:val="000919F5"/>
    <w:rsid w:val="00091D4E"/>
    <w:rsid w:val="00092829"/>
    <w:rsid w:val="00092B09"/>
    <w:rsid w:val="00092F5E"/>
    <w:rsid w:val="00093260"/>
    <w:rsid w:val="0009351E"/>
    <w:rsid w:val="0009395B"/>
    <w:rsid w:val="0009479A"/>
    <w:rsid w:val="00094AD6"/>
    <w:rsid w:val="00094E37"/>
    <w:rsid w:val="000955E0"/>
    <w:rsid w:val="00095B35"/>
    <w:rsid w:val="00095D61"/>
    <w:rsid w:val="00095E44"/>
    <w:rsid w:val="00096690"/>
    <w:rsid w:val="00096B11"/>
    <w:rsid w:val="00096D8D"/>
    <w:rsid w:val="00097224"/>
    <w:rsid w:val="00097426"/>
    <w:rsid w:val="0009755A"/>
    <w:rsid w:val="00097D5F"/>
    <w:rsid w:val="00097E47"/>
    <w:rsid w:val="000A0007"/>
    <w:rsid w:val="000A0017"/>
    <w:rsid w:val="000A0C51"/>
    <w:rsid w:val="000A106E"/>
    <w:rsid w:val="000A1232"/>
    <w:rsid w:val="000A149F"/>
    <w:rsid w:val="000A179D"/>
    <w:rsid w:val="000A1FC0"/>
    <w:rsid w:val="000A2F75"/>
    <w:rsid w:val="000A30E5"/>
    <w:rsid w:val="000A34C9"/>
    <w:rsid w:val="000A40D0"/>
    <w:rsid w:val="000A4F1F"/>
    <w:rsid w:val="000A5086"/>
    <w:rsid w:val="000A537B"/>
    <w:rsid w:val="000A71B3"/>
    <w:rsid w:val="000A76AF"/>
    <w:rsid w:val="000A7F23"/>
    <w:rsid w:val="000B0097"/>
    <w:rsid w:val="000B0912"/>
    <w:rsid w:val="000B0C1C"/>
    <w:rsid w:val="000B101F"/>
    <w:rsid w:val="000B1F4B"/>
    <w:rsid w:val="000B256C"/>
    <w:rsid w:val="000B2668"/>
    <w:rsid w:val="000B28A8"/>
    <w:rsid w:val="000B2BB7"/>
    <w:rsid w:val="000B2E23"/>
    <w:rsid w:val="000B2F27"/>
    <w:rsid w:val="000B2F58"/>
    <w:rsid w:val="000B3342"/>
    <w:rsid w:val="000B37A8"/>
    <w:rsid w:val="000B51D9"/>
    <w:rsid w:val="000B5DF4"/>
    <w:rsid w:val="000B669F"/>
    <w:rsid w:val="000B6C93"/>
    <w:rsid w:val="000B7812"/>
    <w:rsid w:val="000C021C"/>
    <w:rsid w:val="000C03FB"/>
    <w:rsid w:val="000C072E"/>
    <w:rsid w:val="000C0C67"/>
    <w:rsid w:val="000C0D59"/>
    <w:rsid w:val="000C0F20"/>
    <w:rsid w:val="000C0F7A"/>
    <w:rsid w:val="000C1BA8"/>
    <w:rsid w:val="000C28A6"/>
    <w:rsid w:val="000C308F"/>
    <w:rsid w:val="000C31C5"/>
    <w:rsid w:val="000C3850"/>
    <w:rsid w:val="000C5A4E"/>
    <w:rsid w:val="000C5B50"/>
    <w:rsid w:val="000C635D"/>
    <w:rsid w:val="000C6D8D"/>
    <w:rsid w:val="000C6ED0"/>
    <w:rsid w:val="000C7A1F"/>
    <w:rsid w:val="000C7F1F"/>
    <w:rsid w:val="000C7F49"/>
    <w:rsid w:val="000D05C5"/>
    <w:rsid w:val="000D0EC1"/>
    <w:rsid w:val="000D1AEE"/>
    <w:rsid w:val="000D1F4F"/>
    <w:rsid w:val="000D25A9"/>
    <w:rsid w:val="000D3263"/>
    <w:rsid w:val="000D4213"/>
    <w:rsid w:val="000D44B2"/>
    <w:rsid w:val="000D465A"/>
    <w:rsid w:val="000D4A77"/>
    <w:rsid w:val="000D4D07"/>
    <w:rsid w:val="000D4EDF"/>
    <w:rsid w:val="000D5D45"/>
    <w:rsid w:val="000D5E74"/>
    <w:rsid w:val="000D5ED1"/>
    <w:rsid w:val="000D65F9"/>
    <w:rsid w:val="000D716D"/>
    <w:rsid w:val="000D7304"/>
    <w:rsid w:val="000D7535"/>
    <w:rsid w:val="000E1260"/>
    <w:rsid w:val="000E165D"/>
    <w:rsid w:val="000E1BAF"/>
    <w:rsid w:val="000E2045"/>
    <w:rsid w:val="000E223E"/>
    <w:rsid w:val="000E2491"/>
    <w:rsid w:val="000E2858"/>
    <w:rsid w:val="000E2EA9"/>
    <w:rsid w:val="000E336E"/>
    <w:rsid w:val="000E3C8C"/>
    <w:rsid w:val="000E46A3"/>
    <w:rsid w:val="000E46BB"/>
    <w:rsid w:val="000E4781"/>
    <w:rsid w:val="000E4B60"/>
    <w:rsid w:val="000E4E88"/>
    <w:rsid w:val="000E5726"/>
    <w:rsid w:val="000E6C94"/>
    <w:rsid w:val="000E6E7F"/>
    <w:rsid w:val="000E7630"/>
    <w:rsid w:val="000E7887"/>
    <w:rsid w:val="000E7EDD"/>
    <w:rsid w:val="000F0A29"/>
    <w:rsid w:val="000F0FD5"/>
    <w:rsid w:val="000F0FEA"/>
    <w:rsid w:val="000F1853"/>
    <w:rsid w:val="000F1BB2"/>
    <w:rsid w:val="000F20F8"/>
    <w:rsid w:val="000F217A"/>
    <w:rsid w:val="000F2226"/>
    <w:rsid w:val="000F2943"/>
    <w:rsid w:val="000F2E80"/>
    <w:rsid w:val="000F2EDA"/>
    <w:rsid w:val="000F327F"/>
    <w:rsid w:val="000F32C1"/>
    <w:rsid w:val="000F3F94"/>
    <w:rsid w:val="000F4E15"/>
    <w:rsid w:val="000F5235"/>
    <w:rsid w:val="000F57D1"/>
    <w:rsid w:val="000F5B21"/>
    <w:rsid w:val="000F652D"/>
    <w:rsid w:val="00100882"/>
    <w:rsid w:val="0010138B"/>
    <w:rsid w:val="00101C50"/>
    <w:rsid w:val="00101CC7"/>
    <w:rsid w:val="0010204D"/>
    <w:rsid w:val="00102930"/>
    <w:rsid w:val="00103260"/>
    <w:rsid w:val="00103501"/>
    <w:rsid w:val="0010366D"/>
    <w:rsid w:val="00103B2D"/>
    <w:rsid w:val="00103CD2"/>
    <w:rsid w:val="00104061"/>
    <w:rsid w:val="00104E3C"/>
    <w:rsid w:val="00105281"/>
    <w:rsid w:val="001067FF"/>
    <w:rsid w:val="00106B8C"/>
    <w:rsid w:val="00107236"/>
    <w:rsid w:val="00107479"/>
    <w:rsid w:val="001100F6"/>
    <w:rsid w:val="001101A2"/>
    <w:rsid w:val="001106F7"/>
    <w:rsid w:val="00110889"/>
    <w:rsid w:val="001108A9"/>
    <w:rsid w:val="00111091"/>
    <w:rsid w:val="0011165A"/>
    <w:rsid w:val="0011219F"/>
    <w:rsid w:val="00112479"/>
    <w:rsid w:val="00112EDA"/>
    <w:rsid w:val="00113682"/>
    <w:rsid w:val="00113DB2"/>
    <w:rsid w:val="00113EC0"/>
    <w:rsid w:val="00114174"/>
    <w:rsid w:val="001146A0"/>
    <w:rsid w:val="00114CA0"/>
    <w:rsid w:val="00115712"/>
    <w:rsid w:val="001159A3"/>
    <w:rsid w:val="00115A41"/>
    <w:rsid w:val="00117806"/>
    <w:rsid w:val="00117C1D"/>
    <w:rsid w:val="0012063E"/>
    <w:rsid w:val="00120A8F"/>
    <w:rsid w:val="001215DC"/>
    <w:rsid w:val="00121AE4"/>
    <w:rsid w:val="00122D20"/>
    <w:rsid w:val="00122EE6"/>
    <w:rsid w:val="001233A4"/>
    <w:rsid w:val="00123688"/>
    <w:rsid w:val="00123BE4"/>
    <w:rsid w:val="00123C1C"/>
    <w:rsid w:val="00124A04"/>
    <w:rsid w:val="00125E08"/>
    <w:rsid w:val="001271E5"/>
    <w:rsid w:val="00127419"/>
    <w:rsid w:val="00127AEB"/>
    <w:rsid w:val="00127CEE"/>
    <w:rsid w:val="00127F47"/>
    <w:rsid w:val="00130498"/>
    <w:rsid w:val="0013098F"/>
    <w:rsid w:val="00130CBF"/>
    <w:rsid w:val="00130F5C"/>
    <w:rsid w:val="00130F86"/>
    <w:rsid w:val="00131B33"/>
    <w:rsid w:val="00131F14"/>
    <w:rsid w:val="00132169"/>
    <w:rsid w:val="00132449"/>
    <w:rsid w:val="00132BDB"/>
    <w:rsid w:val="00132D34"/>
    <w:rsid w:val="00133572"/>
    <w:rsid w:val="001335F7"/>
    <w:rsid w:val="00133F00"/>
    <w:rsid w:val="0013525C"/>
    <w:rsid w:val="0013547E"/>
    <w:rsid w:val="001359E0"/>
    <w:rsid w:val="00135EF2"/>
    <w:rsid w:val="001364DA"/>
    <w:rsid w:val="001364FB"/>
    <w:rsid w:val="001365F2"/>
    <w:rsid w:val="00136BDC"/>
    <w:rsid w:val="00136D7A"/>
    <w:rsid w:val="001374C5"/>
    <w:rsid w:val="00140476"/>
    <w:rsid w:val="00140819"/>
    <w:rsid w:val="001408CB"/>
    <w:rsid w:val="001409B8"/>
    <w:rsid w:val="00140EC9"/>
    <w:rsid w:val="00141095"/>
    <w:rsid w:val="001410A3"/>
    <w:rsid w:val="00141470"/>
    <w:rsid w:val="00141540"/>
    <w:rsid w:val="00141CBC"/>
    <w:rsid w:val="0014243F"/>
    <w:rsid w:val="00142D3A"/>
    <w:rsid w:val="001433BC"/>
    <w:rsid w:val="00143FBA"/>
    <w:rsid w:val="00144521"/>
    <w:rsid w:val="001449DF"/>
    <w:rsid w:val="00145459"/>
    <w:rsid w:val="0014569B"/>
    <w:rsid w:val="00145DCF"/>
    <w:rsid w:val="00146444"/>
    <w:rsid w:val="001470E0"/>
    <w:rsid w:val="0014731D"/>
    <w:rsid w:val="00150060"/>
    <w:rsid w:val="00150199"/>
    <w:rsid w:val="001507A4"/>
    <w:rsid w:val="00151E57"/>
    <w:rsid w:val="0015243A"/>
    <w:rsid w:val="00154B61"/>
    <w:rsid w:val="00154C69"/>
    <w:rsid w:val="0015578F"/>
    <w:rsid w:val="00155827"/>
    <w:rsid w:val="00155B09"/>
    <w:rsid w:val="00155B71"/>
    <w:rsid w:val="001565D5"/>
    <w:rsid w:val="00156BCC"/>
    <w:rsid w:val="0015704C"/>
    <w:rsid w:val="00157895"/>
    <w:rsid w:val="00160B2A"/>
    <w:rsid w:val="00161243"/>
    <w:rsid w:val="00161701"/>
    <w:rsid w:val="00161746"/>
    <w:rsid w:val="0016193A"/>
    <w:rsid w:val="00161E87"/>
    <w:rsid w:val="00162419"/>
    <w:rsid w:val="00162664"/>
    <w:rsid w:val="00162F55"/>
    <w:rsid w:val="001635D0"/>
    <w:rsid w:val="00163C2E"/>
    <w:rsid w:val="00163E12"/>
    <w:rsid w:val="00164D6F"/>
    <w:rsid w:val="00165486"/>
    <w:rsid w:val="0016566C"/>
    <w:rsid w:val="0016726D"/>
    <w:rsid w:val="0017089A"/>
    <w:rsid w:val="00170B1D"/>
    <w:rsid w:val="0017188E"/>
    <w:rsid w:val="0017210D"/>
    <w:rsid w:val="001727F0"/>
    <w:rsid w:val="00172B06"/>
    <w:rsid w:val="0017347E"/>
    <w:rsid w:val="00173591"/>
    <w:rsid w:val="0017394F"/>
    <w:rsid w:val="001748CC"/>
    <w:rsid w:val="00174EA4"/>
    <w:rsid w:val="001752D8"/>
    <w:rsid w:val="0017531D"/>
    <w:rsid w:val="00175931"/>
    <w:rsid w:val="001763FC"/>
    <w:rsid w:val="00176A6C"/>
    <w:rsid w:val="00176B25"/>
    <w:rsid w:val="00176DC5"/>
    <w:rsid w:val="00177B4B"/>
    <w:rsid w:val="001806A1"/>
    <w:rsid w:val="00180994"/>
    <w:rsid w:val="00180B2F"/>
    <w:rsid w:val="00181F9D"/>
    <w:rsid w:val="001820BB"/>
    <w:rsid w:val="0018238B"/>
    <w:rsid w:val="00183250"/>
    <w:rsid w:val="00183419"/>
    <w:rsid w:val="001838C7"/>
    <w:rsid w:val="0018394A"/>
    <w:rsid w:val="0018474D"/>
    <w:rsid w:val="00184D1C"/>
    <w:rsid w:val="00184DCC"/>
    <w:rsid w:val="00185572"/>
    <w:rsid w:val="00185584"/>
    <w:rsid w:val="00186678"/>
    <w:rsid w:val="00186730"/>
    <w:rsid w:val="00186A9D"/>
    <w:rsid w:val="00186FBC"/>
    <w:rsid w:val="001874A6"/>
    <w:rsid w:val="0018765B"/>
    <w:rsid w:val="00190056"/>
    <w:rsid w:val="00190913"/>
    <w:rsid w:val="00191755"/>
    <w:rsid w:val="0019236A"/>
    <w:rsid w:val="001925F3"/>
    <w:rsid w:val="0019398E"/>
    <w:rsid w:val="00193B21"/>
    <w:rsid w:val="00193DD3"/>
    <w:rsid w:val="001944CF"/>
    <w:rsid w:val="001948AA"/>
    <w:rsid w:val="00194FEF"/>
    <w:rsid w:val="001956D1"/>
    <w:rsid w:val="00195D27"/>
    <w:rsid w:val="00195DE2"/>
    <w:rsid w:val="00195E40"/>
    <w:rsid w:val="00195F65"/>
    <w:rsid w:val="001973A5"/>
    <w:rsid w:val="001979FB"/>
    <w:rsid w:val="00197D2E"/>
    <w:rsid w:val="00197D85"/>
    <w:rsid w:val="001A0005"/>
    <w:rsid w:val="001A02F6"/>
    <w:rsid w:val="001A07E2"/>
    <w:rsid w:val="001A0A5D"/>
    <w:rsid w:val="001A0F6D"/>
    <w:rsid w:val="001A1234"/>
    <w:rsid w:val="001A17DB"/>
    <w:rsid w:val="001A2018"/>
    <w:rsid w:val="001A28DB"/>
    <w:rsid w:val="001A2B4A"/>
    <w:rsid w:val="001A312C"/>
    <w:rsid w:val="001A3634"/>
    <w:rsid w:val="001A3C3F"/>
    <w:rsid w:val="001A3EB0"/>
    <w:rsid w:val="001A4053"/>
    <w:rsid w:val="001A431D"/>
    <w:rsid w:val="001A4493"/>
    <w:rsid w:val="001A5072"/>
    <w:rsid w:val="001A56F1"/>
    <w:rsid w:val="001A591D"/>
    <w:rsid w:val="001A5D0E"/>
    <w:rsid w:val="001A5FBA"/>
    <w:rsid w:val="001A5FF1"/>
    <w:rsid w:val="001A61B8"/>
    <w:rsid w:val="001A6F5E"/>
    <w:rsid w:val="001A73D7"/>
    <w:rsid w:val="001A7C06"/>
    <w:rsid w:val="001B01C8"/>
    <w:rsid w:val="001B0B0D"/>
    <w:rsid w:val="001B0B52"/>
    <w:rsid w:val="001B13F6"/>
    <w:rsid w:val="001B1490"/>
    <w:rsid w:val="001B1747"/>
    <w:rsid w:val="001B1D8F"/>
    <w:rsid w:val="001B2743"/>
    <w:rsid w:val="001B2973"/>
    <w:rsid w:val="001B2D44"/>
    <w:rsid w:val="001B3952"/>
    <w:rsid w:val="001B3CFB"/>
    <w:rsid w:val="001B3E93"/>
    <w:rsid w:val="001B469E"/>
    <w:rsid w:val="001B4A73"/>
    <w:rsid w:val="001B4E3C"/>
    <w:rsid w:val="001B4F71"/>
    <w:rsid w:val="001B6F3E"/>
    <w:rsid w:val="001B71BE"/>
    <w:rsid w:val="001B752A"/>
    <w:rsid w:val="001B7B66"/>
    <w:rsid w:val="001C0ED4"/>
    <w:rsid w:val="001C12FB"/>
    <w:rsid w:val="001C16BD"/>
    <w:rsid w:val="001C2DB4"/>
    <w:rsid w:val="001C3174"/>
    <w:rsid w:val="001C3228"/>
    <w:rsid w:val="001C3239"/>
    <w:rsid w:val="001C3413"/>
    <w:rsid w:val="001C35E9"/>
    <w:rsid w:val="001C36BD"/>
    <w:rsid w:val="001C3733"/>
    <w:rsid w:val="001C3931"/>
    <w:rsid w:val="001C4589"/>
    <w:rsid w:val="001C4633"/>
    <w:rsid w:val="001C4858"/>
    <w:rsid w:val="001C49B3"/>
    <w:rsid w:val="001C52DD"/>
    <w:rsid w:val="001C5400"/>
    <w:rsid w:val="001C576D"/>
    <w:rsid w:val="001C5AF5"/>
    <w:rsid w:val="001C5B30"/>
    <w:rsid w:val="001C5E50"/>
    <w:rsid w:val="001C63B7"/>
    <w:rsid w:val="001C67B1"/>
    <w:rsid w:val="001C6AAE"/>
    <w:rsid w:val="001C758A"/>
    <w:rsid w:val="001C75AD"/>
    <w:rsid w:val="001C79B3"/>
    <w:rsid w:val="001D14DF"/>
    <w:rsid w:val="001D1DC7"/>
    <w:rsid w:val="001D2269"/>
    <w:rsid w:val="001D2953"/>
    <w:rsid w:val="001D3B0D"/>
    <w:rsid w:val="001D3C05"/>
    <w:rsid w:val="001D3FB3"/>
    <w:rsid w:val="001D4184"/>
    <w:rsid w:val="001D529C"/>
    <w:rsid w:val="001D54F9"/>
    <w:rsid w:val="001D6AA3"/>
    <w:rsid w:val="001D6AF4"/>
    <w:rsid w:val="001D6D35"/>
    <w:rsid w:val="001D6F4F"/>
    <w:rsid w:val="001D7737"/>
    <w:rsid w:val="001D777D"/>
    <w:rsid w:val="001E0199"/>
    <w:rsid w:val="001E02D9"/>
    <w:rsid w:val="001E0CC1"/>
    <w:rsid w:val="001E176D"/>
    <w:rsid w:val="001E1C10"/>
    <w:rsid w:val="001E21E6"/>
    <w:rsid w:val="001E29DC"/>
    <w:rsid w:val="001E2FA3"/>
    <w:rsid w:val="001E34E1"/>
    <w:rsid w:val="001E351F"/>
    <w:rsid w:val="001E3A5B"/>
    <w:rsid w:val="001E3CC0"/>
    <w:rsid w:val="001E46A4"/>
    <w:rsid w:val="001E4B27"/>
    <w:rsid w:val="001E4C6A"/>
    <w:rsid w:val="001E4CF3"/>
    <w:rsid w:val="001E553E"/>
    <w:rsid w:val="001E5BB9"/>
    <w:rsid w:val="001E63A9"/>
    <w:rsid w:val="001E77C3"/>
    <w:rsid w:val="001E77CD"/>
    <w:rsid w:val="001E78A8"/>
    <w:rsid w:val="001F090B"/>
    <w:rsid w:val="001F1524"/>
    <w:rsid w:val="001F16AE"/>
    <w:rsid w:val="001F180A"/>
    <w:rsid w:val="001F1820"/>
    <w:rsid w:val="001F1A28"/>
    <w:rsid w:val="001F1AD0"/>
    <w:rsid w:val="001F1EAB"/>
    <w:rsid w:val="001F2255"/>
    <w:rsid w:val="001F2403"/>
    <w:rsid w:val="001F2BB9"/>
    <w:rsid w:val="001F2F64"/>
    <w:rsid w:val="001F35E8"/>
    <w:rsid w:val="001F3AD1"/>
    <w:rsid w:val="001F3CE7"/>
    <w:rsid w:val="001F3D43"/>
    <w:rsid w:val="001F3E51"/>
    <w:rsid w:val="001F4014"/>
    <w:rsid w:val="001F440C"/>
    <w:rsid w:val="001F445E"/>
    <w:rsid w:val="001F45AC"/>
    <w:rsid w:val="001F54CD"/>
    <w:rsid w:val="001F613E"/>
    <w:rsid w:val="001F6419"/>
    <w:rsid w:val="001F6423"/>
    <w:rsid w:val="001F66A3"/>
    <w:rsid w:val="001F6900"/>
    <w:rsid w:val="001F6F4B"/>
    <w:rsid w:val="001F7004"/>
    <w:rsid w:val="001F7525"/>
    <w:rsid w:val="001F76F7"/>
    <w:rsid w:val="00200398"/>
    <w:rsid w:val="00200B4E"/>
    <w:rsid w:val="00201213"/>
    <w:rsid w:val="0020165E"/>
    <w:rsid w:val="002019FA"/>
    <w:rsid w:val="00201A78"/>
    <w:rsid w:val="002021AA"/>
    <w:rsid w:val="0020272E"/>
    <w:rsid w:val="002027AC"/>
    <w:rsid w:val="00202E50"/>
    <w:rsid w:val="0020353F"/>
    <w:rsid w:val="002036A0"/>
    <w:rsid w:val="00204AAB"/>
    <w:rsid w:val="002050DA"/>
    <w:rsid w:val="00205180"/>
    <w:rsid w:val="00205719"/>
    <w:rsid w:val="0020571A"/>
    <w:rsid w:val="002069AB"/>
    <w:rsid w:val="00207020"/>
    <w:rsid w:val="00207B3F"/>
    <w:rsid w:val="00207F81"/>
    <w:rsid w:val="002107DE"/>
    <w:rsid w:val="002109F4"/>
    <w:rsid w:val="002110F3"/>
    <w:rsid w:val="002116AB"/>
    <w:rsid w:val="00211995"/>
    <w:rsid w:val="002119A3"/>
    <w:rsid w:val="00211FDA"/>
    <w:rsid w:val="002126EA"/>
    <w:rsid w:val="00212F41"/>
    <w:rsid w:val="0021474E"/>
    <w:rsid w:val="00214E76"/>
    <w:rsid w:val="00214EC6"/>
    <w:rsid w:val="002155E5"/>
    <w:rsid w:val="00215AAD"/>
    <w:rsid w:val="00215AEC"/>
    <w:rsid w:val="00215FDA"/>
    <w:rsid w:val="00216020"/>
    <w:rsid w:val="002160C2"/>
    <w:rsid w:val="00216F3A"/>
    <w:rsid w:val="002170D0"/>
    <w:rsid w:val="00217A47"/>
    <w:rsid w:val="00220EA4"/>
    <w:rsid w:val="00221C4C"/>
    <w:rsid w:val="00221CA6"/>
    <w:rsid w:val="00221E47"/>
    <w:rsid w:val="002226A2"/>
    <w:rsid w:val="00222BB9"/>
    <w:rsid w:val="002238A1"/>
    <w:rsid w:val="002238F3"/>
    <w:rsid w:val="00223AB4"/>
    <w:rsid w:val="00224B30"/>
    <w:rsid w:val="002258D6"/>
    <w:rsid w:val="00225DB2"/>
    <w:rsid w:val="002266C5"/>
    <w:rsid w:val="002267BE"/>
    <w:rsid w:val="00226935"/>
    <w:rsid w:val="00226F80"/>
    <w:rsid w:val="0022742D"/>
    <w:rsid w:val="002274FB"/>
    <w:rsid w:val="0022769C"/>
    <w:rsid w:val="0022785A"/>
    <w:rsid w:val="00230789"/>
    <w:rsid w:val="002309D2"/>
    <w:rsid w:val="002313D1"/>
    <w:rsid w:val="00231B61"/>
    <w:rsid w:val="00231FD5"/>
    <w:rsid w:val="0023215B"/>
    <w:rsid w:val="002323C6"/>
    <w:rsid w:val="002325FC"/>
    <w:rsid w:val="00232C35"/>
    <w:rsid w:val="00232D58"/>
    <w:rsid w:val="00232F5C"/>
    <w:rsid w:val="0023311A"/>
    <w:rsid w:val="0023315B"/>
    <w:rsid w:val="00233B78"/>
    <w:rsid w:val="00233E40"/>
    <w:rsid w:val="002347FE"/>
    <w:rsid w:val="00234844"/>
    <w:rsid w:val="00234FE8"/>
    <w:rsid w:val="00237A2A"/>
    <w:rsid w:val="00240A3D"/>
    <w:rsid w:val="00240AA5"/>
    <w:rsid w:val="00240B8D"/>
    <w:rsid w:val="00240C06"/>
    <w:rsid w:val="00240D31"/>
    <w:rsid w:val="002412B5"/>
    <w:rsid w:val="002416A0"/>
    <w:rsid w:val="0024178D"/>
    <w:rsid w:val="00242B1B"/>
    <w:rsid w:val="0024348E"/>
    <w:rsid w:val="0024392B"/>
    <w:rsid w:val="00243E8A"/>
    <w:rsid w:val="00244455"/>
    <w:rsid w:val="00244903"/>
    <w:rsid w:val="002450C6"/>
    <w:rsid w:val="00245353"/>
    <w:rsid w:val="00245DCF"/>
    <w:rsid w:val="00246803"/>
    <w:rsid w:val="00246AB9"/>
    <w:rsid w:val="00246C65"/>
    <w:rsid w:val="00246FA2"/>
    <w:rsid w:val="0024721F"/>
    <w:rsid w:val="002504FB"/>
    <w:rsid w:val="00250D1B"/>
    <w:rsid w:val="002514D7"/>
    <w:rsid w:val="00251A10"/>
    <w:rsid w:val="002521F1"/>
    <w:rsid w:val="00252821"/>
    <w:rsid w:val="00252BFF"/>
    <w:rsid w:val="002530CD"/>
    <w:rsid w:val="0025349D"/>
    <w:rsid w:val="00253732"/>
    <w:rsid w:val="0025383A"/>
    <w:rsid w:val="00253C19"/>
    <w:rsid w:val="00253E39"/>
    <w:rsid w:val="00254002"/>
    <w:rsid w:val="002542A8"/>
    <w:rsid w:val="002570C3"/>
    <w:rsid w:val="00257671"/>
    <w:rsid w:val="00257B4A"/>
    <w:rsid w:val="00257D11"/>
    <w:rsid w:val="00260316"/>
    <w:rsid w:val="00260A11"/>
    <w:rsid w:val="00260C1B"/>
    <w:rsid w:val="0026169A"/>
    <w:rsid w:val="0026193A"/>
    <w:rsid w:val="0026195F"/>
    <w:rsid w:val="00261F46"/>
    <w:rsid w:val="00262530"/>
    <w:rsid w:val="00262763"/>
    <w:rsid w:val="00263CBA"/>
    <w:rsid w:val="002646CF"/>
    <w:rsid w:val="00264BEA"/>
    <w:rsid w:val="00265CD1"/>
    <w:rsid w:val="002662BE"/>
    <w:rsid w:val="002667BC"/>
    <w:rsid w:val="00266B00"/>
    <w:rsid w:val="002677E6"/>
    <w:rsid w:val="00267850"/>
    <w:rsid w:val="0026790D"/>
    <w:rsid w:val="00267D53"/>
    <w:rsid w:val="00267F79"/>
    <w:rsid w:val="002701EC"/>
    <w:rsid w:val="00270547"/>
    <w:rsid w:val="00270E26"/>
    <w:rsid w:val="00270EB3"/>
    <w:rsid w:val="00271032"/>
    <w:rsid w:val="00271117"/>
    <w:rsid w:val="00271184"/>
    <w:rsid w:val="002711F3"/>
    <w:rsid w:val="002716CF"/>
    <w:rsid w:val="0027181C"/>
    <w:rsid w:val="00271C72"/>
    <w:rsid w:val="0027209E"/>
    <w:rsid w:val="002720A6"/>
    <w:rsid w:val="002721C2"/>
    <w:rsid w:val="00272275"/>
    <w:rsid w:val="00272B5A"/>
    <w:rsid w:val="00272CEA"/>
    <w:rsid w:val="002736D3"/>
    <w:rsid w:val="00273D21"/>
    <w:rsid w:val="00273E3E"/>
    <w:rsid w:val="00274147"/>
    <w:rsid w:val="00274E7D"/>
    <w:rsid w:val="00275076"/>
    <w:rsid w:val="00275189"/>
    <w:rsid w:val="002756DC"/>
    <w:rsid w:val="002758B5"/>
    <w:rsid w:val="0027637F"/>
    <w:rsid w:val="00276412"/>
    <w:rsid w:val="00276437"/>
    <w:rsid w:val="0027696C"/>
    <w:rsid w:val="00277CF6"/>
    <w:rsid w:val="00280053"/>
    <w:rsid w:val="0028063F"/>
    <w:rsid w:val="00280740"/>
    <w:rsid w:val="0028079F"/>
    <w:rsid w:val="00280A53"/>
    <w:rsid w:val="00281525"/>
    <w:rsid w:val="0028186A"/>
    <w:rsid w:val="00281A24"/>
    <w:rsid w:val="0028390E"/>
    <w:rsid w:val="00283B02"/>
    <w:rsid w:val="00283C21"/>
    <w:rsid w:val="00283C5D"/>
    <w:rsid w:val="00283F84"/>
    <w:rsid w:val="002842DC"/>
    <w:rsid w:val="002844B0"/>
    <w:rsid w:val="002844C2"/>
    <w:rsid w:val="002856D5"/>
    <w:rsid w:val="00286322"/>
    <w:rsid w:val="00286917"/>
    <w:rsid w:val="00287004"/>
    <w:rsid w:val="002873F6"/>
    <w:rsid w:val="00287C97"/>
    <w:rsid w:val="00290993"/>
    <w:rsid w:val="00291EF3"/>
    <w:rsid w:val="0029276A"/>
    <w:rsid w:val="0029278B"/>
    <w:rsid w:val="002930A6"/>
    <w:rsid w:val="0029372A"/>
    <w:rsid w:val="002941A2"/>
    <w:rsid w:val="002942DA"/>
    <w:rsid w:val="00295084"/>
    <w:rsid w:val="002963A7"/>
    <w:rsid w:val="00296A1D"/>
    <w:rsid w:val="00296B03"/>
    <w:rsid w:val="00296C1F"/>
    <w:rsid w:val="00296F47"/>
    <w:rsid w:val="00297C6B"/>
    <w:rsid w:val="00297CF2"/>
    <w:rsid w:val="002A043A"/>
    <w:rsid w:val="002A0985"/>
    <w:rsid w:val="002A1BE1"/>
    <w:rsid w:val="002A1D58"/>
    <w:rsid w:val="002A1FD8"/>
    <w:rsid w:val="002A23C8"/>
    <w:rsid w:val="002A23F3"/>
    <w:rsid w:val="002A2E2F"/>
    <w:rsid w:val="002A37B8"/>
    <w:rsid w:val="002A41E6"/>
    <w:rsid w:val="002A4316"/>
    <w:rsid w:val="002A44C8"/>
    <w:rsid w:val="002A44DE"/>
    <w:rsid w:val="002A46A5"/>
    <w:rsid w:val="002A49DA"/>
    <w:rsid w:val="002A54F3"/>
    <w:rsid w:val="002A5A79"/>
    <w:rsid w:val="002A5E48"/>
    <w:rsid w:val="002A6048"/>
    <w:rsid w:val="002A67BB"/>
    <w:rsid w:val="002A688A"/>
    <w:rsid w:val="002A7003"/>
    <w:rsid w:val="002A7438"/>
    <w:rsid w:val="002A7C11"/>
    <w:rsid w:val="002A7E19"/>
    <w:rsid w:val="002A7FB6"/>
    <w:rsid w:val="002B0059"/>
    <w:rsid w:val="002B0455"/>
    <w:rsid w:val="002B062F"/>
    <w:rsid w:val="002B0918"/>
    <w:rsid w:val="002B09AC"/>
    <w:rsid w:val="002B1145"/>
    <w:rsid w:val="002B1B74"/>
    <w:rsid w:val="002B1F55"/>
    <w:rsid w:val="002B261C"/>
    <w:rsid w:val="002B2BEE"/>
    <w:rsid w:val="002B30CA"/>
    <w:rsid w:val="002B35C5"/>
    <w:rsid w:val="002B3859"/>
    <w:rsid w:val="002B3935"/>
    <w:rsid w:val="002B3EE6"/>
    <w:rsid w:val="002B406A"/>
    <w:rsid w:val="002B41D4"/>
    <w:rsid w:val="002B4FD2"/>
    <w:rsid w:val="002B543F"/>
    <w:rsid w:val="002B5C80"/>
    <w:rsid w:val="002B6165"/>
    <w:rsid w:val="002B6386"/>
    <w:rsid w:val="002B6A18"/>
    <w:rsid w:val="002B7273"/>
    <w:rsid w:val="002B7461"/>
    <w:rsid w:val="002B77C6"/>
    <w:rsid w:val="002B7D73"/>
    <w:rsid w:val="002C0117"/>
    <w:rsid w:val="002C06E3"/>
    <w:rsid w:val="002C0801"/>
    <w:rsid w:val="002C0DF7"/>
    <w:rsid w:val="002C0E4B"/>
    <w:rsid w:val="002C136E"/>
    <w:rsid w:val="002C145F"/>
    <w:rsid w:val="002C1AFD"/>
    <w:rsid w:val="002C1D78"/>
    <w:rsid w:val="002C2334"/>
    <w:rsid w:val="002C2BF5"/>
    <w:rsid w:val="002C33B3"/>
    <w:rsid w:val="002C417D"/>
    <w:rsid w:val="002C44B0"/>
    <w:rsid w:val="002C49A4"/>
    <w:rsid w:val="002C4CB9"/>
    <w:rsid w:val="002C4E07"/>
    <w:rsid w:val="002C54D7"/>
    <w:rsid w:val="002C5E25"/>
    <w:rsid w:val="002C66A0"/>
    <w:rsid w:val="002D0370"/>
    <w:rsid w:val="002D0586"/>
    <w:rsid w:val="002D1023"/>
    <w:rsid w:val="002D1145"/>
    <w:rsid w:val="002D1459"/>
    <w:rsid w:val="002D1470"/>
    <w:rsid w:val="002D1844"/>
    <w:rsid w:val="002D21CF"/>
    <w:rsid w:val="002D373A"/>
    <w:rsid w:val="002D3C32"/>
    <w:rsid w:val="002D3DB7"/>
    <w:rsid w:val="002D4705"/>
    <w:rsid w:val="002D52B9"/>
    <w:rsid w:val="002D545F"/>
    <w:rsid w:val="002D5B65"/>
    <w:rsid w:val="002D6156"/>
    <w:rsid w:val="002D6234"/>
    <w:rsid w:val="002D6396"/>
    <w:rsid w:val="002D67A0"/>
    <w:rsid w:val="002D79AC"/>
    <w:rsid w:val="002D7C2A"/>
    <w:rsid w:val="002D7E5E"/>
    <w:rsid w:val="002E06C8"/>
    <w:rsid w:val="002E07BA"/>
    <w:rsid w:val="002E07EF"/>
    <w:rsid w:val="002E0D06"/>
    <w:rsid w:val="002E110E"/>
    <w:rsid w:val="002E1810"/>
    <w:rsid w:val="002E185D"/>
    <w:rsid w:val="002E20A7"/>
    <w:rsid w:val="002E333D"/>
    <w:rsid w:val="002E3B55"/>
    <w:rsid w:val="002E4926"/>
    <w:rsid w:val="002E4AD3"/>
    <w:rsid w:val="002E4E94"/>
    <w:rsid w:val="002E612B"/>
    <w:rsid w:val="002E62E8"/>
    <w:rsid w:val="002E649A"/>
    <w:rsid w:val="002E6511"/>
    <w:rsid w:val="002E6886"/>
    <w:rsid w:val="002E7FB7"/>
    <w:rsid w:val="002F1371"/>
    <w:rsid w:val="002F15F6"/>
    <w:rsid w:val="002F1F28"/>
    <w:rsid w:val="002F25F6"/>
    <w:rsid w:val="002F3233"/>
    <w:rsid w:val="002F3EB4"/>
    <w:rsid w:val="002F426F"/>
    <w:rsid w:val="002F43CA"/>
    <w:rsid w:val="002F4A8B"/>
    <w:rsid w:val="002F528D"/>
    <w:rsid w:val="002F555A"/>
    <w:rsid w:val="002F57AA"/>
    <w:rsid w:val="002F5884"/>
    <w:rsid w:val="002F5B87"/>
    <w:rsid w:val="002F5C40"/>
    <w:rsid w:val="002F5CBC"/>
    <w:rsid w:val="002F6DA0"/>
    <w:rsid w:val="002F6EF7"/>
    <w:rsid w:val="002F7074"/>
    <w:rsid w:val="002F714C"/>
    <w:rsid w:val="002F771C"/>
    <w:rsid w:val="002F7734"/>
    <w:rsid w:val="002F77BF"/>
    <w:rsid w:val="002F7CE1"/>
    <w:rsid w:val="003001A8"/>
    <w:rsid w:val="003004A2"/>
    <w:rsid w:val="0030053E"/>
    <w:rsid w:val="00300B79"/>
    <w:rsid w:val="00301235"/>
    <w:rsid w:val="00301F66"/>
    <w:rsid w:val="003021B3"/>
    <w:rsid w:val="003021D4"/>
    <w:rsid w:val="00302592"/>
    <w:rsid w:val="00302820"/>
    <w:rsid w:val="00302E7B"/>
    <w:rsid w:val="00303471"/>
    <w:rsid w:val="003037D5"/>
    <w:rsid w:val="00303A2A"/>
    <w:rsid w:val="00303DD5"/>
    <w:rsid w:val="00303ECC"/>
    <w:rsid w:val="00303FC3"/>
    <w:rsid w:val="00304052"/>
    <w:rsid w:val="00304549"/>
    <w:rsid w:val="00305018"/>
    <w:rsid w:val="003055F6"/>
    <w:rsid w:val="00305E75"/>
    <w:rsid w:val="0030613F"/>
    <w:rsid w:val="00306756"/>
    <w:rsid w:val="00307353"/>
    <w:rsid w:val="00307B74"/>
    <w:rsid w:val="00307DDB"/>
    <w:rsid w:val="00310764"/>
    <w:rsid w:val="00310E74"/>
    <w:rsid w:val="00311333"/>
    <w:rsid w:val="00311861"/>
    <w:rsid w:val="00311BFD"/>
    <w:rsid w:val="00312142"/>
    <w:rsid w:val="00312955"/>
    <w:rsid w:val="00312B1C"/>
    <w:rsid w:val="00312C96"/>
    <w:rsid w:val="0031414D"/>
    <w:rsid w:val="0031428B"/>
    <w:rsid w:val="00314718"/>
    <w:rsid w:val="0031488A"/>
    <w:rsid w:val="00314B52"/>
    <w:rsid w:val="00315629"/>
    <w:rsid w:val="00316A1C"/>
    <w:rsid w:val="00316F03"/>
    <w:rsid w:val="003175E1"/>
    <w:rsid w:val="00317D2D"/>
    <w:rsid w:val="00317F21"/>
    <w:rsid w:val="00320203"/>
    <w:rsid w:val="003202D0"/>
    <w:rsid w:val="003209E0"/>
    <w:rsid w:val="00320BBA"/>
    <w:rsid w:val="00320D88"/>
    <w:rsid w:val="00320E09"/>
    <w:rsid w:val="00321267"/>
    <w:rsid w:val="00322002"/>
    <w:rsid w:val="00322A26"/>
    <w:rsid w:val="00322CD7"/>
    <w:rsid w:val="003230E4"/>
    <w:rsid w:val="003231EE"/>
    <w:rsid w:val="00323AD4"/>
    <w:rsid w:val="0032425A"/>
    <w:rsid w:val="00324606"/>
    <w:rsid w:val="00324646"/>
    <w:rsid w:val="00324663"/>
    <w:rsid w:val="003247B0"/>
    <w:rsid w:val="00324875"/>
    <w:rsid w:val="00324E60"/>
    <w:rsid w:val="003250B7"/>
    <w:rsid w:val="00325658"/>
    <w:rsid w:val="00325E81"/>
    <w:rsid w:val="00326948"/>
    <w:rsid w:val="00327052"/>
    <w:rsid w:val="00327422"/>
    <w:rsid w:val="003277D0"/>
    <w:rsid w:val="003278B6"/>
    <w:rsid w:val="00327FD6"/>
    <w:rsid w:val="003300C9"/>
    <w:rsid w:val="00330198"/>
    <w:rsid w:val="0033042B"/>
    <w:rsid w:val="00330997"/>
    <w:rsid w:val="00330A1D"/>
    <w:rsid w:val="00331334"/>
    <w:rsid w:val="003320EA"/>
    <w:rsid w:val="0033305E"/>
    <w:rsid w:val="00333D0E"/>
    <w:rsid w:val="003343F3"/>
    <w:rsid w:val="00334774"/>
    <w:rsid w:val="0033486D"/>
    <w:rsid w:val="00335228"/>
    <w:rsid w:val="003352FF"/>
    <w:rsid w:val="003356B0"/>
    <w:rsid w:val="00335A10"/>
    <w:rsid w:val="00335B42"/>
    <w:rsid w:val="00335BF9"/>
    <w:rsid w:val="00336563"/>
    <w:rsid w:val="003367C4"/>
    <w:rsid w:val="00336D8E"/>
    <w:rsid w:val="00337277"/>
    <w:rsid w:val="003376B3"/>
    <w:rsid w:val="0033783E"/>
    <w:rsid w:val="00337E4C"/>
    <w:rsid w:val="00337F62"/>
    <w:rsid w:val="003402FD"/>
    <w:rsid w:val="00340B0C"/>
    <w:rsid w:val="00340C2F"/>
    <w:rsid w:val="00340F46"/>
    <w:rsid w:val="00342037"/>
    <w:rsid w:val="00342E39"/>
    <w:rsid w:val="00343388"/>
    <w:rsid w:val="00343484"/>
    <w:rsid w:val="003434DE"/>
    <w:rsid w:val="0034366F"/>
    <w:rsid w:val="00344BA0"/>
    <w:rsid w:val="00344DDC"/>
    <w:rsid w:val="00345211"/>
    <w:rsid w:val="00345F79"/>
    <w:rsid w:val="00345F94"/>
    <w:rsid w:val="00345F9C"/>
    <w:rsid w:val="003460AD"/>
    <w:rsid w:val="00346561"/>
    <w:rsid w:val="00347776"/>
    <w:rsid w:val="0035114F"/>
    <w:rsid w:val="0035146F"/>
    <w:rsid w:val="00351522"/>
    <w:rsid w:val="00351717"/>
    <w:rsid w:val="00351A91"/>
    <w:rsid w:val="0035206C"/>
    <w:rsid w:val="003520C4"/>
    <w:rsid w:val="00352138"/>
    <w:rsid w:val="00352190"/>
    <w:rsid w:val="00352DFE"/>
    <w:rsid w:val="0035306F"/>
    <w:rsid w:val="003533AE"/>
    <w:rsid w:val="00353C22"/>
    <w:rsid w:val="00353CB8"/>
    <w:rsid w:val="003543E3"/>
    <w:rsid w:val="003549E9"/>
    <w:rsid w:val="003552CB"/>
    <w:rsid w:val="00355AE5"/>
    <w:rsid w:val="00355CE1"/>
    <w:rsid w:val="00355E14"/>
    <w:rsid w:val="0035639D"/>
    <w:rsid w:val="003568E6"/>
    <w:rsid w:val="00356A28"/>
    <w:rsid w:val="00356B7F"/>
    <w:rsid w:val="003578BF"/>
    <w:rsid w:val="00357C5E"/>
    <w:rsid w:val="003601CF"/>
    <w:rsid w:val="0036043E"/>
    <w:rsid w:val="003604A9"/>
    <w:rsid w:val="003608BD"/>
    <w:rsid w:val="00360B87"/>
    <w:rsid w:val="00361051"/>
    <w:rsid w:val="00361280"/>
    <w:rsid w:val="003615F1"/>
    <w:rsid w:val="00361A6E"/>
    <w:rsid w:val="00361FE4"/>
    <w:rsid w:val="003626AF"/>
    <w:rsid w:val="00362983"/>
    <w:rsid w:val="00362ACC"/>
    <w:rsid w:val="00362F8B"/>
    <w:rsid w:val="003636A8"/>
    <w:rsid w:val="00363D7F"/>
    <w:rsid w:val="00363DB2"/>
    <w:rsid w:val="00363E4D"/>
    <w:rsid w:val="00364166"/>
    <w:rsid w:val="003643BC"/>
    <w:rsid w:val="00364E5A"/>
    <w:rsid w:val="00364EE7"/>
    <w:rsid w:val="00365342"/>
    <w:rsid w:val="0036551E"/>
    <w:rsid w:val="00365A48"/>
    <w:rsid w:val="00365BBF"/>
    <w:rsid w:val="0036624C"/>
    <w:rsid w:val="0036655E"/>
    <w:rsid w:val="00366591"/>
    <w:rsid w:val="00366EC1"/>
    <w:rsid w:val="00367469"/>
    <w:rsid w:val="00367C66"/>
    <w:rsid w:val="003700B2"/>
    <w:rsid w:val="00370521"/>
    <w:rsid w:val="00370B61"/>
    <w:rsid w:val="00370EA4"/>
    <w:rsid w:val="00371A81"/>
    <w:rsid w:val="0037233D"/>
    <w:rsid w:val="00372538"/>
    <w:rsid w:val="0037364D"/>
    <w:rsid w:val="003736EF"/>
    <w:rsid w:val="003737E3"/>
    <w:rsid w:val="00373B9D"/>
    <w:rsid w:val="00373C51"/>
    <w:rsid w:val="003748D2"/>
    <w:rsid w:val="0037516E"/>
    <w:rsid w:val="00375514"/>
    <w:rsid w:val="00375BCF"/>
    <w:rsid w:val="0037614D"/>
    <w:rsid w:val="003762DD"/>
    <w:rsid w:val="003766B2"/>
    <w:rsid w:val="00376760"/>
    <w:rsid w:val="00376FBD"/>
    <w:rsid w:val="00377C51"/>
    <w:rsid w:val="00380A1A"/>
    <w:rsid w:val="00380B37"/>
    <w:rsid w:val="00380D80"/>
    <w:rsid w:val="0038132F"/>
    <w:rsid w:val="00381C6A"/>
    <w:rsid w:val="00382BCB"/>
    <w:rsid w:val="00383F09"/>
    <w:rsid w:val="003848D7"/>
    <w:rsid w:val="00384A80"/>
    <w:rsid w:val="00384E82"/>
    <w:rsid w:val="0038500E"/>
    <w:rsid w:val="00385984"/>
    <w:rsid w:val="00385C5B"/>
    <w:rsid w:val="003863D0"/>
    <w:rsid w:val="00386553"/>
    <w:rsid w:val="0038761D"/>
    <w:rsid w:val="0038768D"/>
    <w:rsid w:val="003877F5"/>
    <w:rsid w:val="003906F8"/>
    <w:rsid w:val="003923E8"/>
    <w:rsid w:val="003933EB"/>
    <w:rsid w:val="003935EE"/>
    <w:rsid w:val="00393719"/>
    <w:rsid w:val="00393EE9"/>
    <w:rsid w:val="0039408A"/>
    <w:rsid w:val="00394354"/>
    <w:rsid w:val="003945F5"/>
    <w:rsid w:val="00394766"/>
    <w:rsid w:val="003948B1"/>
    <w:rsid w:val="003953D4"/>
    <w:rsid w:val="003954BC"/>
    <w:rsid w:val="00395D58"/>
    <w:rsid w:val="00395DFC"/>
    <w:rsid w:val="00396041"/>
    <w:rsid w:val="00396262"/>
    <w:rsid w:val="0039673D"/>
    <w:rsid w:val="003973C0"/>
    <w:rsid w:val="003975DA"/>
    <w:rsid w:val="00397893"/>
    <w:rsid w:val="003A0099"/>
    <w:rsid w:val="003A02D2"/>
    <w:rsid w:val="003A0355"/>
    <w:rsid w:val="003A1F83"/>
    <w:rsid w:val="003A22C1"/>
    <w:rsid w:val="003A2407"/>
    <w:rsid w:val="003A2675"/>
    <w:rsid w:val="003A2AE0"/>
    <w:rsid w:val="003A2CD7"/>
    <w:rsid w:val="003A2CF0"/>
    <w:rsid w:val="003A33D3"/>
    <w:rsid w:val="003A34FA"/>
    <w:rsid w:val="003A359F"/>
    <w:rsid w:val="003A35B2"/>
    <w:rsid w:val="003A3880"/>
    <w:rsid w:val="003A3C59"/>
    <w:rsid w:val="003A43D5"/>
    <w:rsid w:val="003A4654"/>
    <w:rsid w:val="003A4658"/>
    <w:rsid w:val="003A4A28"/>
    <w:rsid w:val="003A4B52"/>
    <w:rsid w:val="003A4CCD"/>
    <w:rsid w:val="003A5374"/>
    <w:rsid w:val="003A583A"/>
    <w:rsid w:val="003A5BC5"/>
    <w:rsid w:val="003A5D55"/>
    <w:rsid w:val="003A6711"/>
    <w:rsid w:val="003A72F1"/>
    <w:rsid w:val="003A7538"/>
    <w:rsid w:val="003A75E6"/>
    <w:rsid w:val="003A7E53"/>
    <w:rsid w:val="003B05E3"/>
    <w:rsid w:val="003B1107"/>
    <w:rsid w:val="003B24BE"/>
    <w:rsid w:val="003B255B"/>
    <w:rsid w:val="003B31F6"/>
    <w:rsid w:val="003B3317"/>
    <w:rsid w:val="003B4A2C"/>
    <w:rsid w:val="003B4B2F"/>
    <w:rsid w:val="003B4C50"/>
    <w:rsid w:val="003B4D2E"/>
    <w:rsid w:val="003B52D4"/>
    <w:rsid w:val="003B54F8"/>
    <w:rsid w:val="003B6214"/>
    <w:rsid w:val="003B63F3"/>
    <w:rsid w:val="003B67D0"/>
    <w:rsid w:val="003B6C97"/>
    <w:rsid w:val="003B77B4"/>
    <w:rsid w:val="003C00CA"/>
    <w:rsid w:val="003C052E"/>
    <w:rsid w:val="003C1CA5"/>
    <w:rsid w:val="003C1E09"/>
    <w:rsid w:val="003C1E1F"/>
    <w:rsid w:val="003C1EC7"/>
    <w:rsid w:val="003C225F"/>
    <w:rsid w:val="003C34D5"/>
    <w:rsid w:val="003C3D8E"/>
    <w:rsid w:val="003C3F23"/>
    <w:rsid w:val="003C44F2"/>
    <w:rsid w:val="003C4817"/>
    <w:rsid w:val="003C5217"/>
    <w:rsid w:val="003C55C6"/>
    <w:rsid w:val="003C59EB"/>
    <w:rsid w:val="003C5C66"/>
    <w:rsid w:val="003C5E61"/>
    <w:rsid w:val="003C5F87"/>
    <w:rsid w:val="003C64A0"/>
    <w:rsid w:val="003C64C2"/>
    <w:rsid w:val="003C665A"/>
    <w:rsid w:val="003C6C86"/>
    <w:rsid w:val="003C6F0B"/>
    <w:rsid w:val="003C700A"/>
    <w:rsid w:val="003C7BA3"/>
    <w:rsid w:val="003D002B"/>
    <w:rsid w:val="003D00C3"/>
    <w:rsid w:val="003D0844"/>
    <w:rsid w:val="003D1263"/>
    <w:rsid w:val="003D19CC"/>
    <w:rsid w:val="003D343D"/>
    <w:rsid w:val="003D3642"/>
    <w:rsid w:val="003D39D8"/>
    <w:rsid w:val="003D419B"/>
    <w:rsid w:val="003D4972"/>
    <w:rsid w:val="003D4BB0"/>
    <w:rsid w:val="003D4E9C"/>
    <w:rsid w:val="003D5AB1"/>
    <w:rsid w:val="003D5EE8"/>
    <w:rsid w:val="003D657E"/>
    <w:rsid w:val="003D7A9B"/>
    <w:rsid w:val="003E0283"/>
    <w:rsid w:val="003E05D4"/>
    <w:rsid w:val="003E0D78"/>
    <w:rsid w:val="003E12EB"/>
    <w:rsid w:val="003E138A"/>
    <w:rsid w:val="003E1C04"/>
    <w:rsid w:val="003E1CB1"/>
    <w:rsid w:val="003E26F8"/>
    <w:rsid w:val="003E2BF8"/>
    <w:rsid w:val="003E31AA"/>
    <w:rsid w:val="003E32B6"/>
    <w:rsid w:val="003E335A"/>
    <w:rsid w:val="003E35DA"/>
    <w:rsid w:val="003E3A1D"/>
    <w:rsid w:val="003E48B9"/>
    <w:rsid w:val="003E525A"/>
    <w:rsid w:val="003E5EAC"/>
    <w:rsid w:val="003E5FA6"/>
    <w:rsid w:val="003E65B5"/>
    <w:rsid w:val="003E67C6"/>
    <w:rsid w:val="003E6CA0"/>
    <w:rsid w:val="003E7B63"/>
    <w:rsid w:val="003F02C4"/>
    <w:rsid w:val="003F0942"/>
    <w:rsid w:val="003F0E22"/>
    <w:rsid w:val="003F0EAA"/>
    <w:rsid w:val="003F1F41"/>
    <w:rsid w:val="003F2843"/>
    <w:rsid w:val="003F2FDE"/>
    <w:rsid w:val="003F330B"/>
    <w:rsid w:val="003F39DC"/>
    <w:rsid w:val="003F3FA3"/>
    <w:rsid w:val="003F44C7"/>
    <w:rsid w:val="003F4687"/>
    <w:rsid w:val="003F4DE8"/>
    <w:rsid w:val="003F5583"/>
    <w:rsid w:val="003F5CD2"/>
    <w:rsid w:val="003F6019"/>
    <w:rsid w:val="003F6AD6"/>
    <w:rsid w:val="003F6FDF"/>
    <w:rsid w:val="003F7F34"/>
    <w:rsid w:val="00400A30"/>
    <w:rsid w:val="0040115B"/>
    <w:rsid w:val="004016F5"/>
    <w:rsid w:val="00401B6B"/>
    <w:rsid w:val="00402020"/>
    <w:rsid w:val="00402368"/>
    <w:rsid w:val="004025E0"/>
    <w:rsid w:val="0040311A"/>
    <w:rsid w:val="00403454"/>
    <w:rsid w:val="0040396B"/>
    <w:rsid w:val="00403CB9"/>
    <w:rsid w:val="0040431C"/>
    <w:rsid w:val="0040439E"/>
    <w:rsid w:val="004045AA"/>
    <w:rsid w:val="004047C5"/>
    <w:rsid w:val="0040537B"/>
    <w:rsid w:val="0040549A"/>
    <w:rsid w:val="00405C3D"/>
    <w:rsid w:val="00405CC9"/>
    <w:rsid w:val="00406E2D"/>
    <w:rsid w:val="00406FC5"/>
    <w:rsid w:val="004070BC"/>
    <w:rsid w:val="0040711E"/>
    <w:rsid w:val="0040733E"/>
    <w:rsid w:val="00407776"/>
    <w:rsid w:val="00407BB8"/>
    <w:rsid w:val="00407D67"/>
    <w:rsid w:val="00407EFD"/>
    <w:rsid w:val="00407F71"/>
    <w:rsid w:val="00411093"/>
    <w:rsid w:val="0041109D"/>
    <w:rsid w:val="00411E93"/>
    <w:rsid w:val="00411F79"/>
    <w:rsid w:val="00412450"/>
    <w:rsid w:val="00413095"/>
    <w:rsid w:val="004133A6"/>
    <w:rsid w:val="004135B1"/>
    <w:rsid w:val="004136D6"/>
    <w:rsid w:val="004138DE"/>
    <w:rsid w:val="00413B39"/>
    <w:rsid w:val="00414096"/>
    <w:rsid w:val="004148BA"/>
    <w:rsid w:val="00414B06"/>
    <w:rsid w:val="00414B2F"/>
    <w:rsid w:val="00414E48"/>
    <w:rsid w:val="00415E58"/>
    <w:rsid w:val="00416231"/>
    <w:rsid w:val="004163E5"/>
    <w:rsid w:val="00416E20"/>
    <w:rsid w:val="00417EA1"/>
    <w:rsid w:val="004208AB"/>
    <w:rsid w:val="0042103B"/>
    <w:rsid w:val="0042106B"/>
    <w:rsid w:val="004211FA"/>
    <w:rsid w:val="00421972"/>
    <w:rsid w:val="004219EF"/>
    <w:rsid w:val="00421A72"/>
    <w:rsid w:val="00421B82"/>
    <w:rsid w:val="0042236C"/>
    <w:rsid w:val="0042368F"/>
    <w:rsid w:val="004241FC"/>
    <w:rsid w:val="00424348"/>
    <w:rsid w:val="004249B0"/>
    <w:rsid w:val="00424B2B"/>
    <w:rsid w:val="00425F70"/>
    <w:rsid w:val="004262C5"/>
    <w:rsid w:val="00426CD9"/>
    <w:rsid w:val="00426D47"/>
    <w:rsid w:val="00426DE2"/>
    <w:rsid w:val="00427C0C"/>
    <w:rsid w:val="00430FEB"/>
    <w:rsid w:val="004310EE"/>
    <w:rsid w:val="00431657"/>
    <w:rsid w:val="00431C94"/>
    <w:rsid w:val="00432B5C"/>
    <w:rsid w:val="00432FEF"/>
    <w:rsid w:val="00433677"/>
    <w:rsid w:val="00433721"/>
    <w:rsid w:val="004340D5"/>
    <w:rsid w:val="0043440B"/>
    <w:rsid w:val="00434422"/>
    <w:rsid w:val="00434880"/>
    <w:rsid w:val="00434A21"/>
    <w:rsid w:val="00434CFA"/>
    <w:rsid w:val="00435054"/>
    <w:rsid w:val="0043526D"/>
    <w:rsid w:val="0043614F"/>
    <w:rsid w:val="00437273"/>
    <w:rsid w:val="00440A91"/>
    <w:rsid w:val="004411A7"/>
    <w:rsid w:val="00441257"/>
    <w:rsid w:val="00441524"/>
    <w:rsid w:val="00441AAB"/>
    <w:rsid w:val="0044312B"/>
    <w:rsid w:val="004431E7"/>
    <w:rsid w:val="00443B72"/>
    <w:rsid w:val="00443C5B"/>
    <w:rsid w:val="00443F96"/>
    <w:rsid w:val="004448C0"/>
    <w:rsid w:val="004449F4"/>
    <w:rsid w:val="00444B69"/>
    <w:rsid w:val="00444E77"/>
    <w:rsid w:val="00445EAE"/>
    <w:rsid w:val="004460E9"/>
    <w:rsid w:val="00446CC0"/>
    <w:rsid w:val="00447A3B"/>
    <w:rsid w:val="00447B6F"/>
    <w:rsid w:val="00447E35"/>
    <w:rsid w:val="00450512"/>
    <w:rsid w:val="0045132B"/>
    <w:rsid w:val="0045182C"/>
    <w:rsid w:val="00451956"/>
    <w:rsid w:val="004519A6"/>
    <w:rsid w:val="00451A48"/>
    <w:rsid w:val="004522AA"/>
    <w:rsid w:val="00453623"/>
    <w:rsid w:val="00453C11"/>
    <w:rsid w:val="00453DBB"/>
    <w:rsid w:val="004546FD"/>
    <w:rsid w:val="00454C38"/>
    <w:rsid w:val="00455107"/>
    <w:rsid w:val="004557B0"/>
    <w:rsid w:val="00455A43"/>
    <w:rsid w:val="00455BA7"/>
    <w:rsid w:val="004562CE"/>
    <w:rsid w:val="00456672"/>
    <w:rsid w:val="00456D08"/>
    <w:rsid w:val="00457213"/>
    <w:rsid w:val="00457946"/>
    <w:rsid w:val="00457BAC"/>
    <w:rsid w:val="00457BB9"/>
    <w:rsid w:val="00457D8B"/>
    <w:rsid w:val="0046020D"/>
    <w:rsid w:val="004604DB"/>
    <w:rsid w:val="00460A17"/>
    <w:rsid w:val="00460DB5"/>
    <w:rsid w:val="00460FFA"/>
    <w:rsid w:val="0046109A"/>
    <w:rsid w:val="004611CD"/>
    <w:rsid w:val="004611FB"/>
    <w:rsid w:val="004618F9"/>
    <w:rsid w:val="00461DD5"/>
    <w:rsid w:val="0046276D"/>
    <w:rsid w:val="004629D0"/>
    <w:rsid w:val="00462F79"/>
    <w:rsid w:val="00463438"/>
    <w:rsid w:val="00463ECE"/>
    <w:rsid w:val="00464734"/>
    <w:rsid w:val="00465369"/>
    <w:rsid w:val="0046536A"/>
    <w:rsid w:val="00465388"/>
    <w:rsid w:val="00465D44"/>
    <w:rsid w:val="00465F2B"/>
    <w:rsid w:val="004662D9"/>
    <w:rsid w:val="00466497"/>
    <w:rsid w:val="004668CC"/>
    <w:rsid w:val="00467264"/>
    <w:rsid w:val="004672AA"/>
    <w:rsid w:val="004677C9"/>
    <w:rsid w:val="0047002E"/>
    <w:rsid w:val="0047021F"/>
    <w:rsid w:val="0047048D"/>
    <w:rsid w:val="00470CB5"/>
    <w:rsid w:val="00470FE2"/>
    <w:rsid w:val="00471206"/>
    <w:rsid w:val="004713F8"/>
    <w:rsid w:val="004714E9"/>
    <w:rsid w:val="0047156A"/>
    <w:rsid w:val="00471BF5"/>
    <w:rsid w:val="00471D17"/>
    <w:rsid w:val="00471EAB"/>
    <w:rsid w:val="004720F4"/>
    <w:rsid w:val="004723EE"/>
    <w:rsid w:val="00472D73"/>
    <w:rsid w:val="00473B40"/>
    <w:rsid w:val="00474619"/>
    <w:rsid w:val="004754D7"/>
    <w:rsid w:val="00475A85"/>
    <w:rsid w:val="00475A92"/>
    <w:rsid w:val="0047793A"/>
    <w:rsid w:val="004779B7"/>
    <w:rsid w:val="00477BB9"/>
    <w:rsid w:val="004800EF"/>
    <w:rsid w:val="00480C0D"/>
    <w:rsid w:val="0048103B"/>
    <w:rsid w:val="00481121"/>
    <w:rsid w:val="00481F9A"/>
    <w:rsid w:val="004825B3"/>
    <w:rsid w:val="00482976"/>
    <w:rsid w:val="00482D5A"/>
    <w:rsid w:val="0048330A"/>
    <w:rsid w:val="00483FBB"/>
    <w:rsid w:val="004841C5"/>
    <w:rsid w:val="00484910"/>
    <w:rsid w:val="00484B93"/>
    <w:rsid w:val="00484EA2"/>
    <w:rsid w:val="004859EE"/>
    <w:rsid w:val="004866D9"/>
    <w:rsid w:val="00487366"/>
    <w:rsid w:val="004873E4"/>
    <w:rsid w:val="004906C4"/>
    <w:rsid w:val="0049072C"/>
    <w:rsid w:val="00490F20"/>
    <w:rsid w:val="00490FCE"/>
    <w:rsid w:val="00490FD1"/>
    <w:rsid w:val="0049122E"/>
    <w:rsid w:val="00491831"/>
    <w:rsid w:val="00491AD2"/>
    <w:rsid w:val="00491B68"/>
    <w:rsid w:val="00491D79"/>
    <w:rsid w:val="00491F7A"/>
    <w:rsid w:val="00492576"/>
    <w:rsid w:val="0049272D"/>
    <w:rsid w:val="0049286E"/>
    <w:rsid w:val="00492F41"/>
    <w:rsid w:val="00492F9C"/>
    <w:rsid w:val="0049311B"/>
    <w:rsid w:val="004935C0"/>
    <w:rsid w:val="00493960"/>
    <w:rsid w:val="00493A20"/>
    <w:rsid w:val="00493A5A"/>
    <w:rsid w:val="00493B43"/>
    <w:rsid w:val="004940AC"/>
    <w:rsid w:val="004946EE"/>
    <w:rsid w:val="00494836"/>
    <w:rsid w:val="004948AD"/>
    <w:rsid w:val="00494E5C"/>
    <w:rsid w:val="00494EB1"/>
    <w:rsid w:val="00495AB4"/>
    <w:rsid w:val="004960C2"/>
    <w:rsid w:val="00496414"/>
    <w:rsid w:val="00496F9C"/>
    <w:rsid w:val="00497686"/>
    <w:rsid w:val="00497A38"/>
    <w:rsid w:val="004A0562"/>
    <w:rsid w:val="004A0A9D"/>
    <w:rsid w:val="004A0D67"/>
    <w:rsid w:val="004A0EAB"/>
    <w:rsid w:val="004A0F97"/>
    <w:rsid w:val="004A15F4"/>
    <w:rsid w:val="004A1F80"/>
    <w:rsid w:val="004A2B60"/>
    <w:rsid w:val="004A2F1E"/>
    <w:rsid w:val="004A3AAC"/>
    <w:rsid w:val="004A3CB6"/>
    <w:rsid w:val="004A45BD"/>
    <w:rsid w:val="004A4656"/>
    <w:rsid w:val="004A4D63"/>
    <w:rsid w:val="004A53DF"/>
    <w:rsid w:val="004A58EC"/>
    <w:rsid w:val="004A5DC6"/>
    <w:rsid w:val="004A6643"/>
    <w:rsid w:val="004A6FC9"/>
    <w:rsid w:val="004A77B0"/>
    <w:rsid w:val="004A799A"/>
    <w:rsid w:val="004A7F9E"/>
    <w:rsid w:val="004B0137"/>
    <w:rsid w:val="004B08A9"/>
    <w:rsid w:val="004B09F6"/>
    <w:rsid w:val="004B0B78"/>
    <w:rsid w:val="004B14C4"/>
    <w:rsid w:val="004B1CED"/>
    <w:rsid w:val="004B24D5"/>
    <w:rsid w:val="004B2657"/>
    <w:rsid w:val="004B287B"/>
    <w:rsid w:val="004B2C58"/>
    <w:rsid w:val="004B2CAF"/>
    <w:rsid w:val="004B2CB5"/>
    <w:rsid w:val="004B32DB"/>
    <w:rsid w:val="004B34A7"/>
    <w:rsid w:val="004B3B06"/>
    <w:rsid w:val="004B3ED5"/>
    <w:rsid w:val="004B4643"/>
    <w:rsid w:val="004B747C"/>
    <w:rsid w:val="004B7D92"/>
    <w:rsid w:val="004B7F67"/>
    <w:rsid w:val="004C06BE"/>
    <w:rsid w:val="004C0938"/>
    <w:rsid w:val="004C1007"/>
    <w:rsid w:val="004C1994"/>
    <w:rsid w:val="004C1BE2"/>
    <w:rsid w:val="004C1C8A"/>
    <w:rsid w:val="004C2602"/>
    <w:rsid w:val="004C2782"/>
    <w:rsid w:val="004C28B4"/>
    <w:rsid w:val="004C2E5C"/>
    <w:rsid w:val="004C33F9"/>
    <w:rsid w:val="004C3997"/>
    <w:rsid w:val="004C3A61"/>
    <w:rsid w:val="004C451A"/>
    <w:rsid w:val="004C567B"/>
    <w:rsid w:val="004C5A2B"/>
    <w:rsid w:val="004C69B1"/>
    <w:rsid w:val="004C70FC"/>
    <w:rsid w:val="004D0171"/>
    <w:rsid w:val="004D243E"/>
    <w:rsid w:val="004D2675"/>
    <w:rsid w:val="004D3707"/>
    <w:rsid w:val="004D3BC8"/>
    <w:rsid w:val="004D3C5E"/>
    <w:rsid w:val="004D4080"/>
    <w:rsid w:val="004D5587"/>
    <w:rsid w:val="004D6534"/>
    <w:rsid w:val="004D7DB2"/>
    <w:rsid w:val="004E00C3"/>
    <w:rsid w:val="004E04CD"/>
    <w:rsid w:val="004E05FD"/>
    <w:rsid w:val="004E1206"/>
    <w:rsid w:val="004E1443"/>
    <w:rsid w:val="004E1A0D"/>
    <w:rsid w:val="004E1EA7"/>
    <w:rsid w:val="004E2095"/>
    <w:rsid w:val="004E23F5"/>
    <w:rsid w:val="004E25C3"/>
    <w:rsid w:val="004E25F9"/>
    <w:rsid w:val="004E2EF1"/>
    <w:rsid w:val="004E32D6"/>
    <w:rsid w:val="004E5418"/>
    <w:rsid w:val="004E61B0"/>
    <w:rsid w:val="004E637D"/>
    <w:rsid w:val="004E63E5"/>
    <w:rsid w:val="004E69F7"/>
    <w:rsid w:val="004E6B76"/>
    <w:rsid w:val="004E6CA6"/>
    <w:rsid w:val="004F0104"/>
    <w:rsid w:val="004F1281"/>
    <w:rsid w:val="004F1437"/>
    <w:rsid w:val="004F2FC7"/>
    <w:rsid w:val="004F3540"/>
    <w:rsid w:val="004F38CD"/>
    <w:rsid w:val="004F44E7"/>
    <w:rsid w:val="004F45A3"/>
    <w:rsid w:val="004F46C4"/>
    <w:rsid w:val="004F4777"/>
    <w:rsid w:val="004F4BB4"/>
    <w:rsid w:val="004F52DB"/>
    <w:rsid w:val="004F557B"/>
    <w:rsid w:val="004F5624"/>
    <w:rsid w:val="004F5DA4"/>
    <w:rsid w:val="004F6108"/>
    <w:rsid w:val="004F62B2"/>
    <w:rsid w:val="004F6424"/>
    <w:rsid w:val="004F6D34"/>
    <w:rsid w:val="004F7DCD"/>
    <w:rsid w:val="004F7F30"/>
    <w:rsid w:val="005003C2"/>
    <w:rsid w:val="005009ED"/>
    <w:rsid w:val="00500C29"/>
    <w:rsid w:val="005011DD"/>
    <w:rsid w:val="00501677"/>
    <w:rsid w:val="00502965"/>
    <w:rsid w:val="00504057"/>
    <w:rsid w:val="005040CD"/>
    <w:rsid w:val="00504BBF"/>
    <w:rsid w:val="00504F2C"/>
    <w:rsid w:val="005050D4"/>
    <w:rsid w:val="00505229"/>
    <w:rsid w:val="00505CE5"/>
    <w:rsid w:val="00506D38"/>
    <w:rsid w:val="00507F98"/>
    <w:rsid w:val="0051025B"/>
    <w:rsid w:val="005108A3"/>
    <w:rsid w:val="00510DB5"/>
    <w:rsid w:val="00510F6E"/>
    <w:rsid w:val="00511422"/>
    <w:rsid w:val="005118AE"/>
    <w:rsid w:val="0051212F"/>
    <w:rsid w:val="00512A41"/>
    <w:rsid w:val="00512D91"/>
    <w:rsid w:val="00512F16"/>
    <w:rsid w:val="005135EF"/>
    <w:rsid w:val="00513C6C"/>
    <w:rsid w:val="005144F7"/>
    <w:rsid w:val="00514638"/>
    <w:rsid w:val="00514AA2"/>
    <w:rsid w:val="0051587A"/>
    <w:rsid w:val="005158FA"/>
    <w:rsid w:val="00516441"/>
    <w:rsid w:val="005169AD"/>
    <w:rsid w:val="00516ED4"/>
    <w:rsid w:val="00517045"/>
    <w:rsid w:val="005208B9"/>
    <w:rsid w:val="00520DDB"/>
    <w:rsid w:val="0052121C"/>
    <w:rsid w:val="00521258"/>
    <w:rsid w:val="005216F0"/>
    <w:rsid w:val="00521EB8"/>
    <w:rsid w:val="005221F0"/>
    <w:rsid w:val="0052234D"/>
    <w:rsid w:val="00524433"/>
    <w:rsid w:val="00524807"/>
    <w:rsid w:val="005252FE"/>
    <w:rsid w:val="00525307"/>
    <w:rsid w:val="00525920"/>
    <w:rsid w:val="00525FF9"/>
    <w:rsid w:val="00526F3D"/>
    <w:rsid w:val="00527F0F"/>
    <w:rsid w:val="0053035A"/>
    <w:rsid w:val="00530828"/>
    <w:rsid w:val="00532C41"/>
    <w:rsid w:val="00532D3F"/>
    <w:rsid w:val="00533411"/>
    <w:rsid w:val="005337E0"/>
    <w:rsid w:val="0053386D"/>
    <w:rsid w:val="005339F2"/>
    <w:rsid w:val="00534700"/>
    <w:rsid w:val="00534C07"/>
    <w:rsid w:val="0053512C"/>
    <w:rsid w:val="00535734"/>
    <w:rsid w:val="005367E5"/>
    <w:rsid w:val="0053699E"/>
    <w:rsid w:val="00537606"/>
    <w:rsid w:val="0053782F"/>
    <w:rsid w:val="0053791F"/>
    <w:rsid w:val="005400C3"/>
    <w:rsid w:val="00540933"/>
    <w:rsid w:val="00541747"/>
    <w:rsid w:val="00541B99"/>
    <w:rsid w:val="005426AE"/>
    <w:rsid w:val="00542ADC"/>
    <w:rsid w:val="005432F5"/>
    <w:rsid w:val="005446C0"/>
    <w:rsid w:val="00544EE1"/>
    <w:rsid w:val="0054612E"/>
    <w:rsid w:val="005464D0"/>
    <w:rsid w:val="00546622"/>
    <w:rsid w:val="00547538"/>
    <w:rsid w:val="00550E10"/>
    <w:rsid w:val="0055161B"/>
    <w:rsid w:val="00551EC1"/>
    <w:rsid w:val="00552FCA"/>
    <w:rsid w:val="005531EA"/>
    <w:rsid w:val="00553573"/>
    <w:rsid w:val="005535F9"/>
    <w:rsid w:val="005538C7"/>
    <w:rsid w:val="005538FD"/>
    <w:rsid w:val="00553BFA"/>
    <w:rsid w:val="00553C63"/>
    <w:rsid w:val="00553DA5"/>
    <w:rsid w:val="005541FD"/>
    <w:rsid w:val="005546FF"/>
    <w:rsid w:val="00554B0B"/>
    <w:rsid w:val="00554CC3"/>
    <w:rsid w:val="00554D05"/>
    <w:rsid w:val="00555F91"/>
    <w:rsid w:val="00556177"/>
    <w:rsid w:val="00556722"/>
    <w:rsid w:val="0055772A"/>
    <w:rsid w:val="005577D1"/>
    <w:rsid w:val="0056077E"/>
    <w:rsid w:val="00560B0A"/>
    <w:rsid w:val="00560EDA"/>
    <w:rsid w:val="0056131A"/>
    <w:rsid w:val="00561387"/>
    <w:rsid w:val="00561433"/>
    <w:rsid w:val="005616AE"/>
    <w:rsid w:val="005617A6"/>
    <w:rsid w:val="0056212D"/>
    <w:rsid w:val="0056266C"/>
    <w:rsid w:val="005629EE"/>
    <w:rsid w:val="00562E21"/>
    <w:rsid w:val="0056316C"/>
    <w:rsid w:val="0056344C"/>
    <w:rsid w:val="00563DB3"/>
    <w:rsid w:val="005648FA"/>
    <w:rsid w:val="00564C95"/>
    <w:rsid w:val="00564D50"/>
    <w:rsid w:val="00564EF7"/>
    <w:rsid w:val="0056519C"/>
    <w:rsid w:val="0056545F"/>
    <w:rsid w:val="005659E7"/>
    <w:rsid w:val="00565C54"/>
    <w:rsid w:val="00566721"/>
    <w:rsid w:val="00566AFF"/>
    <w:rsid w:val="00566F31"/>
    <w:rsid w:val="00567346"/>
    <w:rsid w:val="00567354"/>
    <w:rsid w:val="00570123"/>
    <w:rsid w:val="005705FA"/>
    <w:rsid w:val="005707DE"/>
    <w:rsid w:val="0057100B"/>
    <w:rsid w:val="0057371B"/>
    <w:rsid w:val="00574571"/>
    <w:rsid w:val="005748B2"/>
    <w:rsid w:val="00575A00"/>
    <w:rsid w:val="00575B32"/>
    <w:rsid w:val="00575EB8"/>
    <w:rsid w:val="00575F4C"/>
    <w:rsid w:val="0057613A"/>
    <w:rsid w:val="00576434"/>
    <w:rsid w:val="00576B6B"/>
    <w:rsid w:val="00576C59"/>
    <w:rsid w:val="00576CEF"/>
    <w:rsid w:val="00576CFE"/>
    <w:rsid w:val="00576E20"/>
    <w:rsid w:val="005776A1"/>
    <w:rsid w:val="00577981"/>
    <w:rsid w:val="005809C2"/>
    <w:rsid w:val="00580EB8"/>
    <w:rsid w:val="005819E4"/>
    <w:rsid w:val="00581CCA"/>
    <w:rsid w:val="00582043"/>
    <w:rsid w:val="00582604"/>
    <w:rsid w:val="00582A9B"/>
    <w:rsid w:val="005832AB"/>
    <w:rsid w:val="005837CB"/>
    <w:rsid w:val="0058437C"/>
    <w:rsid w:val="00585204"/>
    <w:rsid w:val="0058575A"/>
    <w:rsid w:val="0058651E"/>
    <w:rsid w:val="00587042"/>
    <w:rsid w:val="00587B0A"/>
    <w:rsid w:val="00590504"/>
    <w:rsid w:val="00590699"/>
    <w:rsid w:val="0059076E"/>
    <w:rsid w:val="0059085A"/>
    <w:rsid w:val="00590995"/>
    <w:rsid w:val="00591D18"/>
    <w:rsid w:val="00591F00"/>
    <w:rsid w:val="00592456"/>
    <w:rsid w:val="005928D8"/>
    <w:rsid w:val="005935F4"/>
    <w:rsid w:val="00593E0A"/>
    <w:rsid w:val="005945F5"/>
    <w:rsid w:val="0059485E"/>
    <w:rsid w:val="00594CC8"/>
    <w:rsid w:val="00594FB4"/>
    <w:rsid w:val="00595042"/>
    <w:rsid w:val="00595168"/>
    <w:rsid w:val="00595287"/>
    <w:rsid w:val="00595B26"/>
    <w:rsid w:val="00596222"/>
    <w:rsid w:val="005965D9"/>
    <w:rsid w:val="00596C37"/>
    <w:rsid w:val="005973FD"/>
    <w:rsid w:val="0059754B"/>
    <w:rsid w:val="005A08CD"/>
    <w:rsid w:val="005A0EE1"/>
    <w:rsid w:val="005A11F7"/>
    <w:rsid w:val="005A167F"/>
    <w:rsid w:val="005A1B71"/>
    <w:rsid w:val="005A1DE5"/>
    <w:rsid w:val="005A2121"/>
    <w:rsid w:val="005A214F"/>
    <w:rsid w:val="005A2A65"/>
    <w:rsid w:val="005A2BBA"/>
    <w:rsid w:val="005A2C2B"/>
    <w:rsid w:val="005A316D"/>
    <w:rsid w:val="005A346E"/>
    <w:rsid w:val="005A3840"/>
    <w:rsid w:val="005A5799"/>
    <w:rsid w:val="005A5B17"/>
    <w:rsid w:val="005A65CD"/>
    <w:rsid w:val="005A6B39"/>
    <w:rsid w:val="005A710D"/>
    <w:rsid w:val="005A73CF"/>
    <w:rsid w:val="005A7D92"/>
    <w:rsid w:val="005B0014"/>
    <w:rsid w:val="005B055A"/>
    <w:rsid w:val="005B060F"/>
    <w:rsid w:val="005B0E89"/>
    <w:rsid w:val="005B14B9"/>
    <w:rsid w:val="005B289D"/>
    <w:rsid w:val="005B303A"/>
    <w:rsid w:val="005B30DC"/>
    <w:rsid w:val="005B3F6F"/>
    <w:rsid w:val="005B4966"/>
    <w:rsid w:val="005B4E48"/>
    <w:rsid w:val="005B5980"/>
    <w:rsid w:val="005B6506"/>
    <w:rsid w:val="005B798B"/>
    <w:rsid w:val="005C0538"/>
    <w:rsid w:val="005C1FAE"/>
    <w:rsid w:val="005C2AC6"/>
    <w:rsid w:val="005C3640"/>
    <w:rsid w:val="005C39E8"/>
    <w:rsid w:val="005C3C28"/>
    <w:rsid w:val="005C3CCE"/>
    <w:rsid w:val="005C4477"/>
    <w:rsid w:val="005C469F"/>
    <w:rsid w:val="005C4DB9"/>
    <w:rsid w:val="005C4E55"/>
    <w:rsid w:val="005C53E0"/>
    <w:rsid w:val="005C5660"/>
    <w:rsid w:val="005C5CA2"/>
    <w:rsid w:val="005C631E"/>
    <w:rsid w:val="005C6818"/>
    <w:rsid w:val="005C6DC7"/>
    <w:rsid w:val="005C71E4"/>
    <w:rsid w:val="005C72E3"/>
    <w:rsid w:val="005C7CF9"/>
    <w:rsid w:val="005C7F3B"/>
    <w:rsid w:val="005D103F"/>
    <w:rsid w:val="005D1057"/>
    <w:rsid w:val="005D11B2"/>
    <w:rsid w:val="005D1D55"/>
    <w:rsid w:val="005D24E5"/>
    <w:rsid w:val="005D2D7A"/>
    <w:rsid w:val="005D3674"/>
    <w:rsid w:val="005D3B53"/>
    <w:rsid w:val="005D3F9E"/>
    <w:rsid w:val="005D42F9"/>
    <w:rsid w:val="005D4788"/>
    <w:rsid w:val="005D4B68"/>
    <w:rsid w:val="005D4EE2"/>
    <w:rsid w:val="005D51D8"/>
    <w:rsid w:val="005D5EBB"/>
    <w:rsid w:val="005D5EC3"/>
    <w:rsid w:val="005D6516"/>
    <w:rsid w:val="005D69D9"/>
    <w:rsid w:val="005D6ECD"/>
    <w:rsid w:val="005D7638"/>
    <w:rsid w:val="005D78C0"/>
    <w:rsid w:val="005D79A4"/>
    <w:rsid w:val="005E0778"/>
    <w:rsid w:val="005E0A5C"/>
    <w:rsid w:val="005E0FDC"/>
    <w:rsid w:val="005E11C1"/>
    <w:rsid w:val="005E12CE"/>
    <w:rsid w:val="005E1455"/>
    <w:rsid w:val="005E1633"/>
    <w:rsid w:val="005E2563"/>
    <w:rsid w:val="005E2876"/>
    <w:rsid w:val="005E31AC"/>
    <w:rsid w:val="005E394C"/>
    <w:rsid w:val="005E3A9B"/>
    <w:rsid w:val="005E42BF"/>
    <w:rsid w:val="005E4E70"/>
    <w:rsid w:val="005E65BB"/>
    <w:rsid w:val="005E748B"/>
    <w:rsid w:val="005E7524"/>
    <w:rsid w:val="005E76FD"/>
    <w:rsid w:val="005E7FE3"/>
    <w:rsid w:val="005F0806"/>
    <w:rsid w:val="005F0CB1"/>
    <w:rsid w:val="005F0D72"/>
    <w:rsid w:val="005F0DA0"/>
    <w:rsid w:val="005F0E28"/>
    <w:rsid w:val="005F1937"/>
    <w:rsid w:val="005F2508"/>
    <w:rsid w:val="005F2767"/>
    <w:rsid w:val="005F2E9E"/>
    <w:rsid w:val="005F3BDC"/>
    <w:rsid w:val="005F4498"/>
    <w:rsid w:val="005F4914"/>
    <w:rsid w:val="005F4FB8"/>
    <w:rsid w:val="005F5D28"/>
    <w:rsid w:val="005F6225"/>
    <w:rsid w:val="005F62B7"/>
    <w:rsid w:val="005F6588"/>
    <w:rsid w:val="005F67FC"/>
    <w:rsid w:val="005F6869"/>
    <w:rsid w:val="005F6BB9"/>
    <w:rsid w:val="005F6D68"/>
    <w:rsid w:val="0060049B"/>
    <w:rsid w:val="006009DA"/>
    <w:rsid w:val="00601228"/>
    <w:rsid w:val="00601895"/>
    <w:rsid w:val="006025B7"/>
    <w:rsid w:val="00603148"/>
    <w:rsid w:val="00603E01"/>
    <w:rsid w:val="00604455"/>
    <w:rsid w:val="00604BF7"/>
    <w:rsid w:val="00605014"/>
    <w:rsid w:val="00605189"/>
    <w:rsid w:val="0060588E"/>
    <w:rsid w:val="00606FC7"/>
    <w:rsid w:val="0060715D"/>
    <w:rsid w:val="006071D1"/>
    <w:rsid w:val="00607794"/>
    <w:rsid w:val="00610215"/>
    <w:rsid w:val="00610456"/>
    <w:rsid w:val="00611473"/>
    <w:rsid w:val="00611B36"/>
    <w:rsid w:val="00611FD5"/>
    <w:rsid w:val="006122EB"/>
    <w:rsid w:val="006122F3"/>
    <w:rsid w:val="006123BF"/>
    <w:rsid w:val="00613365"/>
    <w:rsid w:val="006139C7"/>
    <w:rsid w:val="00613A34"/>
    <w:rsid w:val="00615ADA"/>
    <w:rsid w:val="00616322"/>
    <w:rsid w:val="006168D7"/>
    <w:rsid w:val="00617416"/>
    <w:rsid w:val="00617ACE"/>
    <w:rsid w:val="00617BB3"/>
    <w:rsid w:val="00617E10"/>
    <w:rsid w:val="006200D2"/>
    <w:rsid w:val="0062036F"/>
    <w:rsid w:val="006207FA"/>
    <w:rsid w:val="006213D0"/>
    <w:rsid w:val="006221CD"/>
    <w:rsid w:val="00622220"/>
    <w:rsid w:val="006229AC"/>
    <w:rsid w:val="00623914"/>
    <w:rsid w:val="0062420E"/>
    <w:rsid w:val="00624C44"/>
    <w:rsid w:val="00624F5C"/>
    <w:rsid w:val="00625969"/>
    <w:rsid w:val="006266A9"/>
    <w:rsid w:val="006266C1"/>
    <w:rsid w:val="00626997"/>
    <w:rsid w:val="00626DD8"/>
    <w:rsid w:val="0062736D"/>
    <w:rsid w:val="0062799E"/>
    <w:rsid w:val="00630261"/>
    <w:rsid w:val="00630426"/>
    <w:rsid w:val="00630D64"/>
    <w:rsid w:val="00630E20"/>
    <w:rsid w:val="00631255"/>
    <w:rsid w:val="006316C1"/>
    <w:rsid w:val="00631ED4"/>
    <w:rsid w:val="006325B8"/>
    <w:rsid w:val="006327BF"/>
    <w:rsid w:val="006328E3"/>
    <w:rsid w:val="00632E3C"/>
    <w:rsid w:val="006334C9"/>
    <w:rsid w:val="00633622"/>
    <w:rsid w:val="00633BC7"/>
    <w:rsid w:val="00633C13"/>
    <w:rsid w:val="00633DD3"/>
    <w:rsid w:val="00634250"/>
    <w:rsid w:val="006345C2"/>
    <w:rsid w:val="006347C9"/>
    <w:rsid w:val="00634C05"/>
    <w:rsid w:val="00635174"/>
    <w:rsid w:val="0063597B"/>
    <w:rsid w:val="00635AC7"/>
    <w:rsid w:val="00635E9C"/>
    <w:rsid w:val="006361B8"/>
    <w:rsid w:val="006365EB"/>
    <w:rsid w:val="00636CC8"/>
    <w:rsid w:val="0063753F"/>
    <w:rsid w:val="0063785F"/>
    <w:rsid w:val="00637A65"/>
    <w:rsid w:val="00637B41"/>
    <w:rsid w:val="00637F31"/>
    <w:rsid w:val="00637F89"/>
    <w:rsid w:val="006403C9"/>
    <w:rsid w:val="00640B7F"/>
    <w:rsid w:val="00640CC0"/>
    <w:rsid w:val="006414EE"/>
    <w:rsid w:val="006416A7"/>
    <w:rsid w:val="006418BC"/>
    <w:rsid w:val="00641BB4"/>
    <w:rsid w:val="00642524"/>
    <w:rsid w:val="00642CB1"/>
    <w:rsid w:val="00642D0A"/>
    <w:rsid w:val="00642FBF"/>
    <w:rsid w:val="0064342A"/>
    <w:rsid w:val="006434BC"/>
    <w:rsid w:val="0064407B"/>
    <w:rsid w:val="00644658"/>
    <w:rsid w:val="0064467C"/>
    <w:rsid w:val="00644879"/>
    <w:rsid w:val="006448A4"/>
    <w:rsid w:val="0064526B"/>
    <w:rsid w:val="00645E12"/>
    <w:rsid w:val="00645E1F"/>
    <w:rsid w:val="0064630E"/>
    <w:rsid w:val="00646F47"/>
    <w:rsid w:val="00646FE1"/>
    <w:rsid w:val="00647075"/>
    <w:rsid w:val="006479E0"/>
    <w:rsid w:val="0065018A"/>
    <w:rsid w:val="0065043E"/>
    <w:rsid w:val="0065048B"/>
    <w:rsid w:val="00650928"/>
    <w:rsid w:val="00650D4D"/>
    <w:rsid w:val="00650E04"/>
    <w:rsid w:val="00650F0E"/>
    <w:rsid w:val="0065116E"/>
    <w:rsid w:val="006519CD"/>
    <w:rsid w:val="006527DF"/>
    <w:rsid w:val="00652950"/>
    <w:rsid w:val="006535B8"/>
    <w:rsid w:val="00653D4E"/>
    <w:rsid w:val="0065403A"/>
    <w:rsid w:val="006541D1"/>
    <w:rsid w:val="00654C36"/>
    <w:rsid w:val="0065581D"/>
    <w:rsid w:val="00655C2F"/>
    <w:rsid w:val="006567C1"/>
    <w:rsid w:val="00656999"/>
    <w:rsid w:val="00660403"/>
    <w:rsid w:val="00661140"/>
    <w:rsid w:val="00661B60"/>
    <w:rsid w:val="006620E8"/>
    <w:rsid w:val="006628E1"/>
    <w:rsid w:val="0066320D"/>
    <w:rsid w:val="00663AEE"/>
    <w:rsid w:val="00664313"/>
    <w:rsid w:val="006645EA"/>
    <w:rsid w:val="0066483B"/>
    <w:rsid w:val="00664B9F"/>
    <w:rsid w:val="00665904"/>
    <w:rsid w:val="00665B48"/>
    <w:rsid w:val="00667283"/>
    <w:rsid w:val="006678CE"/>
    <w:rsid w:val="00670344"/>
    <w:rsid w:val="006704A1"/>
    <w:rsid w:val="00670AE0"/>
    <w:rsid w:val="00670F91"/>
    <w:rsid w:val="006710DD"/>
    <w:rsid w:val="006715B0"/>
    <w:rsid w:val="00671AD8"/>
    <w:rsid w:val="00671C2F"/>
    <w:rsid w:val="00671FC9"/>
    <w:rsid w:val="006721E9"/>
    <w:rsid w:val="00673200"/>
    <w:rsid w:val="00673CCA"/>
    <w:rsid w:val="00674636"/>
    <w:rsid w:val="0067501E"/>
    <w:rsid w:val="00675645"/>
    <w:rsid w:val="00675AD9"/>
    <w:rsid w:val="00675BB3"/>
    <w:rsid w:val="006763C0"/>
    <w:rsid w:val="006773D2"/>
    <w:rsid w:val="006774FC"/>
    <w:rsid w:val="00680069"/>
    <w:rsid w:val="00680581"/>
    <w:rsid w:val="006818C8"/>
    <w:rsid w:val="00681A41"/>
    <w:rsid w:val="006821B2"/>
    <w:rsid w:val="006825DA"/>
    <w:rsid w:val="00682E92"/>
    <w:rsid w:val="00682EB0"/>
    <w:rsid w:val="006832BA"/>
    <w:rsid w:val="006833A3"/>
    <w:rsid w:val="0068386E"/>
    <w:rsid w:val="006838AD"/>
    <w:rsid w:val="006838C0"/>
    <w:rsid w:val="0068502C"/>
    <w:rsid w:val="0068557E"/>
    <w:rsid w:val="00685901"/>
    <w:rsid w:val="00685BB9"/>
    <w:rsid w:val="0068609C"/>
    <w:rsid w:val="00686FD1"/>
    <w:rsid w:val="00687A10"/>
    <w:rsid w:val="00690127"/>
    <w:rsid w:val="0069065A"/>
    <w:rsid w:val="0069089D"/>
    <w:rsid w:val="00691BFF"/>
    <w:rsid w:val="00693BE9"/>
    <w:rsid w:val="00693E48"/>
    <w:rsid w:val="00694789"/>
    <w:rsid w:val="006949E2"/>
    <w:rsid w:val="00694E4F"/>
    <w:rsid w:val="00694FB5"/>
    <w:rsid w:val="006953C1"/>
    <w:rsid w:val="006963B1"/>
    <w:rsid w:val="0069692C"/>
    <w:rsid w:val="00696EB2"/>
    <w:rsid w:val="00697250"/>
    <w:rsid w:val="006A01F7"/>
    <w:rsid w:val="006A0874"/>
    <w:rsid w:val="006A109E"/>
    <w:rsid w:val="006A10C5"/>
    <w:rsid w:val="006A16E9"/>
    <w:rsid w:val="006A1A53"/>
    <w:rsid w:val="006A1C73"/>
    <w:rsid w:val="006A228E"/>
    <w:rsid w:val="006A26E6"/>
    <w:rsid w:val="006A2F1D"/>
    <w:rsid w:val="006A3419"/>
    <w:rsid w:val="006A38DF"/>
    <w:rsid w:val="006A393F"/>
    <w:rsid w:val="006A3CD5"/>
    <w:rsid w:val="006A4575"/>
    <w:rsid w:val="006A5450"/>
    <w:rsid w:val="006A5D00"/>
    <w:rsid w:val="006A5D44"/>
    <w:rsid w:val="006A627D"/>
    <w:rsid w:val="006A6290"/>
    <w:rsid w:val="006A7BBC"/>
    <w:rsid w:val="006B0199"/>
    <w:rsid w:val="006B05D7"/>
    <w:rsid w:val="006B0999"/>
    <w:rsid w:val="006B0A32"/>
    <w:rsid w:val="006B0BD8"/>
    <w:rsid w:val="006B10BF"/>
    <w:rsid w:val="006B337D"/>
    <w:rsid w:val="006B34F3"/>
    <w:rsid w:val="006B3973"/>
    <w:rsid w:val="006B4557"/>
    <w:rsid w:val="006B4F51"/>
    <w:rsid w:val="006B5DDC"/>
    <w:rsid w:val="006B658B"/>
    <w:rsid w:val="006B72A4"/>
    <w:rsid w:val="006B7650"/>
    <w:rsid w:val="006C0251"/>
    <w:rsid w:val="006C29CC"/>
    <w:rsid w:val="006C2B9A"/>
    <w:rsid w:val="006C2CCB"/>
    <w:rsid w:val="006C2F5D"/>
    <w:rsid w:val="006C31E7"/>
    <w:rsid w:val="006C37C1"/>
    <w:rsid w:val="006C39BB"/>
    <w:rsid w:val="006C3C35"/>
    <w:rsid w:val="006C3C97"/>
    <w:rsid w:val="006C4502"/>
    <w:rsid w:val="006C451A"/>
    <w:rsid w:val="006C46BC"/>
    <w:rsid w:val="006C5CB1"/>
    <w:rsid w:val="006C5D03"/>
    <w:rsid w:val="006C60B9"/>
    <w:rsid w:val="006C6114"/>
    <w:rsid w:val="006C7A2E"/>
    <w:rsid w:val="006D00A5"/>
    <w:rsid w:val="006D0E2A"/>
    <w:rsid w:val="006D1135"/>
    <w:rsid w:val="006D1C8D"/>
    <w:rsid w:val="006D1E73"/>
    <w:rsid w:val="006D2288"/>
    <w:rsid w:val="006D2737"/>
    <w:rsid w:val="006D30AC"/>
    <w:rsid w:val="006D30C1"/>
    <w:rsid w:val="006D3236"/>
    <w:rsid w:val="006D33A8"/>
    <w:rsid w:val="006D4464"/>
    <w:rsid w:val="006D4D8F"/>
    <w:rsid w:val="006D5589"/>
    <w:rsid w:val="006D5E91"/>
    <w:rsid w:val="006D5FA7"/>
    <w:rsid w:val="006D6443"/>
    <w:rsid w:val="006D64E7"/>
    <w:rsid w:val="006D6C4D"/>
    <w:rsid w:val="006D704B"/>
    <w:rsid w:val="006D7A90"/>
    <w:rsid w:val="006D7C28"/>
    <w:rsid w:val="006D7E87"/>
    <w:rsid w:val="006E14E6"/>
    <w:rsid w:val="006E1813"/>
    <w:rsid w:val="006E1AEE"/>
    <w:rsid w:val="006E1CF5"/>
    <w:rsid w:val="006E2D6A"/>
    <w:rsid w:val="006E2F52"/>
    <w:rsid w:val="006E32A9"/>
    <w:rsid w:val="006E3907"/>
    <w:rsid w:val="006E3B9C"/>
    <w:rsid w:val="006E3BB3"/>
    <w:rsid w:val="006E4065"/>
    <w:rsid w:val="006E41DA"/>
    <w:rsid w:val="006E4EB8"/>
    <w:rsid w:val="006E51A2"/>
    <w:rsid w:val="006E5FFE"/>
    <w:rsid w:val="006E617B"/>
    <w:rsid w:val="006E6263"/>
    <w:rsid w:val="006E62DE"/>
    <w:rsid w:val="006E6722"/>
    <w:rsid w:val="006E7137"/>
    <w:rsid w:val="006E752D"/>
    <w:rsid w:val="006E7660"/>
    <w:rsid w:val="006E7DE0"/>
    <w:rsid w:val="006E7E33"/>
    <w:rsid w:val="006F063F"/>
    <w:rsid w:val="006F0DE2"/>
    <w:rsid w:val="006F11BD"/>
    <w:rsid w:val="006F1869"/>
    <w:rsid w:val="006F25B4"/>
    <w:rsid w:val="006F32C7"/>
    <w:rsid w:val="006F334D"/>
    <w:rsid w:val="006F3392"/>
    <w:rsid w:val="006F3495"/>
    <w:rsid w:val="006F3F38"/>
    <w:rsid w:val="006F417D"/>
    <w:rsid w:val="006F4A4A"/>
    <w:rsid w:val="006F5545"/>
    <w:rsid w:val="006F5C83"/>
    <w:rsid w:val="006F5EBA"/>
    <w:rsid w:val="006F5ECA"/>
    <w:rsid w:val="006F6065"/>
    <w:rsid w:val="006F65A8"/>
    <w:rsid w:val="006F67CC"/>
    <w:rsid w:val="006F6B89"/>
    <w:rsid w:val="006F701B"/>
    <w:rsid w:val="006F7151"/>
    <w:rsid w:val="006F733B"/>
    <w:rsid w:val="006F751F"/>
    <w:rsid w:val="006F7BF5"/>
    <w:rsid w:val="007001B2"/>
    <w:rsid w:val="00700526"/>
    <w:rsid w:val="007009D9"/>
    <w:rsid w:val="00701453"/>
    <w:rsid w:val="00701C2D"/>
    <w:rsid w:val="00702032"/>
    <w:rsid w:val="007020FA"/>
    <w:rsid w:val="00702162"/>
    <w:rsid w:val="007026F4"/>
    <w:rsid w:val="007036AF"/>
    <w:rsid w:val="00703884"/>
    <w:rsid w:val="007038C5"/>
    <w:rsid w:val="00703930"/>
    <w:rsid w:val="00703BCA"/>
    <w:rsid w:val="007040AE"/>
    <w:rsid w:val="007040F0"/>
    <w:rsid w:val="00704E1E"/>
    <w:rsid w:val="0070610E"/>
    <w:rsid w:val="007069B2"/>
    <w:rsid w:val="00706C33"/>
    <w:rsid w:val="00706DEA"/>
    <w:rsid w:val="007071E2"/>
    <w:rsid w:val="0070755B"/>
    <w:rsid w:val="0070769B"/>
    <w:rsid w:val="00707759"/>
    <w:rsid w:val="00707C78"/>
    <w:rsid w:val="00710081"/>
    <w:rsid w:val="00710B0D"/>
    <w:rsid w:val="00710B93"/>
    <w:rsid w:val="0071125C"/>
    <w:rsid w:val="00711AEB"/>
    <w:rsid w:val="0071389E"/>
    <w:rsid w:val="00713C5E"/>
    <w:rsid w:val="00713CB5"/>
    <w:rsid w:val="00714E3F"/>
    <w:rsid w:val="00714EA5"/>
    <w:rsid w:val="0071509C"/>
    <w:rsid w:val="0071558B"/>
    <w:rsid w:val="00715C11"/>
    <w:rsid w:val="0071694F"/>
    <w:rsid w:val="0071776A"/>
    <w:rsid w:val="0072066C"/>
    <w:rsid w:val="00720A26"/>
    <w:rsid w:val="00720D03"/>
    <w:rsid w:val="00721189"/>
    <w:rsid w:val="00721312"/>
    <w:rsid w:val="00721AD6"/>
    <w:rsid w:val="007221C3"/>
    <w:rsid w:val="007227A3"/>
    <w:rsid w:val="007227E4"/>
    <w:rsid w:val="00722A5B"/>
    <w:rsid w:val="00722F2C"/>
    <w:rsid w:val="00723007"/>
    <w:rsid w:val="00723D42"/>
    <w:rsid w:val="00723FEC"/>
    <w:rsid w:val="007254D1"/>
    <w:rsid w:val="00725B32"/>
    <w:rsid w:val="00725B3C"/>
    <w:rsid w:val="00725C02"/>
    <w:rsid w:val="007262BB"/>
    <w:rsid w:val="007262CC"/>
    <w:rsid w:val="00726401"/>
    <w:rsid w:val="0072648B"/>
    <w:rsid w:val="0073138D"/>
    <w:rsid w:val="00731A0A"/>
    <w:rsid w:val="00731EC7"/>
    <w:rsid w:val="00732258"/>
    <w:rsid w:val="007323BB"/>
    <w:rsid w:val="00732B96"/>
    <w:rsid w:val="007339FA"/>
    <w:rsid w:val="00733D54"/>
    <w:rsid w:val="0073403B"/>
    <w:rsid w:val="007347EB"/>
    <w:rsid w:val="00734CD8"/>
    <w:rsid w:val="00734D50"/>
    <w:rsid w:val="00735164"/>
    <w:rsid w:val="00735900"/>
    <w:rsid w:val="00736294"/>
    <w:rsid w:val="00736667"/>
    <w:rsid w:val="00736A4F"/>
    <w:rsid w:val="007372C0"/>
    <w:rsid w:val="00737753"/>
    <w:rsid w:val="00737768"/>
    <w:rsid w:val="00737EDD"/>
    <w:rsid w:val="00737FB3"/>
    <w:rsid w:val="007405B2"/>
    <w:rsid w:val="00740BB8"/>
    <w:rsid w:val="00740CE9"/>
    <w:rsid w:val="00741006"/>
    <w:rsid w:val="00741B0A"/>
    <w:rsid w:val="00741F39"/>
    <w:rsid w:val="00742692"/>
    <w:rsid w:val="007428E3"/>
    <w:rsid w:val="00742FC1"/>
    <w:rsid w:val="0074350F"/>
    <w:rsid w:val="0074381E"/>
    <w:rsid w:val="0074394E"/>
    <w:rsid w:val="0074422D"/>
    <w:rsid w:val="007459D2"/>
    <w:rsid w:val="00745C7C"/>
    <w:rsid w:val="00745DDE"/>
    <w:rsid w:val="00745EEF"/>
    <w:rsid w:val="007461EE"/>
    <w:rsid w:val="0074699F"/>
    <w:rsid w:val="0074782D"/>
    <w:rsid w:val="007478B4"/>
    <w:rsid w:val="00747CE6"/>
    <w:rsid w:val="0075036F"/>
    <w:rsid w:val="0075059F"/>
    <w:rsid w:val="00750D0A"/>
    <w:rsid w:val="007518B8"/>
    <w:rsid w:val="00751A39"/>
    <w:rsid w:val="00751D93"/>
    <w:rsid w:val="00751DC1"/>
    <w:rsid w:val="00752300"/>
    <w:rsid w:val="00753747"/>
    <w:rsid w:val="00753BF5"/>
    <w:rsid w:val="00754261"/>
    <w:rsid w:val="007545BB"/>
    <w:rsid w:val="00754673"/>
    <w:rsid w:val="007546F8"/>
    <w:rsid w:val="00754EEA"/>
    <w:rsid w:val="00755530"/>
    <w:rsid w:val="00755556"/>
    <w:rsid w:val="0075568D"/>
    <w:rsid w:val="0075579B"/>
    <w:rsid w:val="00755BAB"/>
    <w:rsid w:val="00756286"/>
    <w:rsid w:val="007574A4"/>
    <w:rsid w:val="00757FCB"/>
    <w:rsid w:val="007602F3"/>
    <w:rsid w:val="00760726"/>
    <w:rsid w:val="0076080E"/>
    <w:rsid w:val="00760905"/>
    <w:rsid w:val="007615E5"/>
    <w:rsid w:val="007616AE"/>
    <w:rsid w:val="0076300C"/>
    <w:rsid w:val="007630F8"/>
    <w:rsid w:val="0076329D"/>
    <w:rsid w:val="00763A2A"/>
    <w:rsid w:val="0076411D"/>
    <w:rsid w:val="0076541D"/>
    <w:rsid w:val="00765A97"/>
    <w:rsid w:val="00766528"/>
    <w:rsid w:val="00766676"/>
    <w:rsid w:val="007669EC"/>
    <w:rsid w:val="00766AC1"/>
    <w:rsid w:val="00767040"/>
    <w:rsid w:val="007670F8"/>
    <w:rsid w:val="007671D4"/>
    <w:rsid w:val="0076733C"/>
    <w:rsid w:val="00767509"/>
    <w:rsid w:val="00767C80"/>
    <w:rsid w:val="00767D50"/>
    <w:rsid w:val="00770A85"/>
    <w:rsid w:val="0077154B"/>
    <w:rsid w:val="007717D4"/>
    <w:rsid w:val="0077189A"/>
    <w:rsid w:val="007732B4"/>
    <w:rsid w:val="007736C5"/>
    <w:rsid w:val="007736E8"/>
    <w:rsid w:val="00773DC9"/>
    <w:rsid w:val="007740C0"/>
    <w:rsid w:val="00775046"/>
    <w:rsid w:val="007753F8"/>
    <w:rsid w:val="007755FF"/>
    <w:rsid w:val="0077572E"/>
    <w:rsid w:val="007771DC"/>
    <w:rsid w:val="00777A68"/>
    <w:rsid w:val="00777BE4"/>
    <w:rsid w:val="00777F4D"/>
    <w:rsid w:val="0078007E"/>
    <w:rsid w:val="0078031B"/>
    <w:rsid w:val="00780451"/>
    <w:rsid w:val="007804C9"/>
    <w:rsid w:val="007805FE"/>
    <w:rsid w:val="00780895"/>
    <w:rsid w:val="00780F33"/>
    <w:rsid w:val="007813CE"/>
    <w:rsid w:val="00781A00"/>
    <w:rsid w:val="00782173"/>
    <w:rsid w:val="00782267"/>
    <w:rsid w:val="00782380"/>
    <w:rsid w:val="0078250C"/>
    <w:rsid w:val="00782B08"/>
    <w:rsid w:val="007840EF"/>
    <w:rsid w:val="00784222"/>
    <w:rsid w:val="00784F44"/>
    <w:rsid w:val="0078562C"/>
    <w:rsid w:val="00786672"/>
    <w:rsid w:val="00786791"/>
    <w:rsid w:val="00786889"/>
    <w:rsid w:val="00786A5F"/>
    <w:rsid w:val="00786B66"/>
    <w:rsid w:val="007872CF"/>
    <w:rsid w:val="007879D2"/>
    <w:rsid w:val="00790A1D"/>
    <w:rsid w:val="0079162C"/>
    <w:rsid w:val="00791891"/>
    <w:rsid w:val="0079201C"/>
    <w:rsid w:val="00792129"/>
    <w:rsid w:val="00792197"/>
    <w:rsid w:val="00793068"/>
    <w:rsid w:val="0079307F"/>
    <w:rsid w:val="00793CD6"/>
    <w:rsid w:val="00793DDC"/>
    <w:rsid w:val="007940C5"/>
    <w:rsid w:val="0079443C"/>
    <w:rsid w:val="00794610"/>
    <w:rsid w:val="007947C4"/>
    <w:rsid w:val="007949B3"/>
    <w:rsid w:val="007956B8"/>
    <w:rsid w:val="00795812"/>
    <w:rsid w:val="00795CE1"/>
    <w:rsid w:val="007977E1"/>
    <w:rsid w:val="00797C48"/>
    <w:rsid w:val="007A0646"/>
    <w:rsid w:val="007A06AC"/>
    <w:rsid w:val="007A0F0E"/>
    <w:rsid w:val="007A1B2F"/>
    <w:rsid w:val="007A27DA"/>
    <w:rsid w:val="007A3210"/>
    <w:rsid w:val="007A4636"/>
    <w:rsid w:val="007A4B41"/>
    <w:rsid w:val="007A5301"/>
    <w:rsid w:val="007A5469"/>
    <w:rsid w:val="007A54E2"/>
    <w:rsid w:val="007A65D6"/>
    <w:rsid w:val="007A66CB"/>
    <w:rsid w:val="007A6EC5"/>
    <w:rsid w:val="007A74F5"/>
    <w:rsid w:val="007B02D9"/>
    <w:rsid w:val="007B0411"/>
    <w:rsid w:val="007B0FD8"/>
    <w:rsid w:val="007B1014"/>
    <w:rsid w:val="007B103F"/>
    <w:rsid w:val="007B1484"/>
    <w:rsid w:val="007B1767"/>
    <w:rsid w:val="007B1A10"/>
    <w:rsid w:val="007B1CE6"/>
    <w:rsid w:val="007B2064"/>
    <w:rsid w:val="007B21CA"/>
    <w:rsid w:val="007B26A1"/>
    <w:rsid w:val="007B30A2"/>
    <w:rsid w:val="007B30FE"/>
    <w:rsid w:val="007B31AB"/>
    <w:rsid w:val="007B3268"/>
    <w:rsid w:val="007B37F1"/>
    <w:rsid w:val="007B39DF"/>
    <w:rsid w:val="007B3FD4"/>
    <w:rsid w:val="007B42D3"/>
    <w:rsid w:val="007B46D9"/>
    <w:rsid w:val="007B4740"/>
    <w:rsid w:val="007B5487"/>
    <w:rsid w:val="007B54B7"/>
    <w:rsid w:val="007B579D"/>
    <w:rsid w:val="007B57C4"/>
    <w:rsid w:val="007B60B1"/>
    <w:rsid w:val="007B631A"/>
    <w:rsid w:val="007B6659"/>
    <w:rsid w:val="007B6C39"/>
    <w:rsid w:val="007B702F"/>
    <w:rsid w:val="007B76AB"/>
    <w:rsid w:val="007B77C9"/>
    <w:rsid w:val="007B7DBD"/>
    <w:rsid w:val="007C0A2D"/>
    <w:rsid w:val="007C1653"/>
    <w:rsid w:val="007C197E"/>
    <w:rsid w:val="007C19EC"/>
    <w:rsid w:val="007C1DFB"/>
    <w:rsid w:val="007C2181"/>
    <w:rsid w:val="007C25CA"/>
    <w:rsid w:val="007C264B"/>
    <w:rsid w:val="007C2988"/>
    <w:rsid w:val="007C2D74"/>
    <w:rsid w:val="007C309E"/>
    <w:rsid w:val="007C3CB3"/>
    <w:rsid w:val="007C45D3"/>
    <w:rsid w:val="007C5117"/>
    <w:rsid w:val="007C53B7"/>
    <w:rsid w:val="007C597B"/>
    <w:rsid w:val="007C72F4"/>
    <w:rsid w:val="007C7414"/>
    <w:rsid w:val="007C743A"/>
    <w:rsid w:val="007C75E2"/>
    <w:rsid w:val="007C760C"/>
    <w:rsid w:val="007C77CE"/>
    <w:rsid w:val="007D010C"/>
    <w:rsid w:val="007D01DC"/>
    <w:rsid w:val="007D0228"/>
    <w:rsid w:val="007D08FD"/>
    <w:rsid w:val="007D0A5B"/>
    <w:rsid w:val="007D1584"/>
    <w:rsid w:val="007D2044"/>
    <w:rsid w:val="007D2276"/>
    <w:rsid w:val="007D2331"/>
    <w:rsid w:val="007D2A46"/>
    <w:rsid w:val="007D41A2"/>
    <w:rsid w:val="007D4656"/>
    <w:rsid w:val="007D4F33"/>
    <w:rsid w:val="007D554B"/>
    <w:rsid w:val="007D5849"/>
    <w:rsid w:val="007D65C7"/>
    <w:rsid w:val="007D6CA5"/>
    <w:rsid w:val="007D7481"/>
    <w:rsid w:val="007D74D2"/>
    <w:rsid w:val="007D7968"/>
    <w:rsid w:val="007D79B5"/>
    <w:rsid w:val="007D7B25"/>
    <w:rsid w:val="007D7C2B"/>
    <w:rsid w:val="007D7C8D"/>
    <w:rsid w:val="007E0A45"/>
    <w:rsid w:val="007E0AB0"/>
    <w:rsid w:val="007E0C97"/>
    <w:rsid w:val="007E0E8B"/>
    <w:rsid w:val="007E0EA2"/>
    <w:rsid w:val="007E1401"/>
    <w:rsid w:val="007E2334"/>
    <w:rsid w:val="007E23B9"/>
    <w:rsid w:val="007E23CE"/>
    <w:rsid w:val="007E2736"/>
    <w:rsid w:val="007E2CE7"/>
    <w:rsid w:val="007E2E72"/>
    <w:rsid w:val="007E2EBB"/>
    <w:rsid w:val="007E3E87"/>
    <w:rsid w:val="007E3F4B"/>
    <w:rsid w:val="007E43D0"/>
    <w:rsid w:val="007E46C4"/>
    <w:rsid w:val="007E4795"/>
    <w:rsid w:val="007E4F00"/>
    <w:rsid w:val="007E520F"/>
    <w:rsid w:val="007E54F8"/>
    <w:rsid w:val="007E584C"/>
    <w:rsid w:val="007E5987"/>
    <w:rsid w:val="007E5BD8"/>
    <w:rsid w:val="007E5D82"/>
    <w:rsid w:val="007E5EF2"/>
    <w:rsid w:val="007E603C"/>
    <w:rsid w:val="007E63E7"/>
    <w:rsid w:val="007E6FDE"/>
    <w:rsid w:val="007E7B39"/>
    <w:rsid w:val="007E7BF9"/>
    <w:rsid w:val="007E7F9A"/>
    <w:rsid w:val="007F02BC"/>
    <w:rsid w:val="007F04F3"/>
    <w:rsid w:val="007F1107"/>
    <w:rsid w:val="007F1C59"/>
    <w:rsid w:val="007F1D17"/>
    <w:rsid w:val="007F1F4E"/>
    <w:rsid w:val="007F2096"/>
    <w:rsid w:val="007F20D7"/>
    <w:rsid w:val="007F24FE"/>
    <w:rsid w:val="007F281C"/>
    <w:rsid w:val="007F2B21"/>
    <w:rsid w:val="007F2E65"/>
    <w:rsid w:val="007F3CA9"/>
    <w:rsid w:val="007F43BA"/>
    <w:rsid w:val="007F45D1"/>
    <w:rsid w:val="007F5488"/>
    <w:rsid w:val="007F54EF"/>
    <w:rsid w:val="007F56CC"/>
    <w:rsid w:val="007F5D90"/>
    <w:rsid w:val="007F64BE"/>
    <w:rsid w:val="007F6DC3"/>
    <w:rsid w:val="007F700D"/>
    <w:rsid w:val="007F715D"/>
    <w:rsid w:val="007F74FE"/>
    <w:rsid w:val="007F76DB"/>
    <w:rsid w:val="007F7D1B"/>
    <w:rsid w:val="007F7E74"/>
    <w:rsid w:val="008004D6"/>
    <w:rsid w:val="008006B4"/>
    <w:rsid w:val="0080138F"/>
    <w:rsid w:val="008015B6"/>
    <w:rsid w:val="00801FA0"/>
    <w:rsid w:val="00802040"/>
    <w:rsid w:val="008035D6"/>
    <w:rsid w:val="00803695"/>
    <w:rsid w:val="00803D31"/>
    <w:rsid w:val="00803FD4"/>
    <w:rsid w:val="008041CC"/>
    <w:rsid w:val="008043E9"/>
    <w:rsid w:val="0080481C"/>
    <w:rsid w:val="00804AC0"/>
    <w:rsid w:val="00804C54"/>
    <w:rsid w:val="00805125"/>
    <w:rsid w:val="008056DD"/>
    <w:rsid w:val="0080578C"/>
    <w:rsid w:val="008058B9"/>
    <w:rsid w:val="00805BC0"/>
    <w:rsid w:val="00805CA0"/>
    <w:rsid w:val="00806456"/>
    <w:rsid w:val="00806C5C"/>
    <w:rsid w:val="0081104C"/>
    <w:rsid w:val="008115DB"/>
    <w:rsid w:val="00811A7D"/>
    <w:rsid w:val="008121F2"/>
    <w:rsid w:val="00812D16"/>
    <w:rsid w:val="008139F8"/>
    <w:rsid w:val="00813E64"/>
    <w:rsid w:val="0081438A"/>
    <w:rsid w:val="00814947"/>
    <w:rsid w:val="00814A73"/>
    <w:rsid w:val="00814EAA"/>
    <w:rsid w:val="0081543B"/>
    <w:rsid w:val="00815EF5"/>
    <w:rsid w:val="008165EC"/>
    <w:rsid w:val="00816C51"/>
    <w:rsid w:val="00817209"/>
    <w:rsid w:val="00817407"/>
    <w:rsid w:val="00817473"/>
    <w:rsid w:val="00817CE6"/>
    <w:rsid w:val="00817FA9"/>
    <w:rsid w:val="0082099B"/>
    <w:rsid w:val="00820A90"/>
    <w:rsid w:val="00820CAE"/>
    <w:rsid w:val="00821332"/>
    <w:rsid w:val="00821858"/>
    <w:rsid w:val="00821865"/>
    <w:rsid w:val="008225EB"/>
    <w:rsid w:val="00822C16"/>
    <w:rsid w:val="0082327D"/>
    <w:rsid w:val="008235AD"/>
    <w:rsid w:val="00823A49"/>
    <w:rsid w:val="0082433D"/>
    <w:rsid w:val="0082457E"/>
    <w:rsid w:val="008249DF"/>
    <w:rsid w:val="00824B7A"/>
    <w:rsid w:val="0082532B"/>
    <w:rsid w:val="0082639C"/>
    <w:rsid w:val="00826509"/>
    <w:rsid w:val="00826522"/>
    <w:rsid w:val="008269FC"/>
    <w:rsid w:val="00826A9C"/>
    <w:rsid w:val="00827CCC"/>
    <w:rsid w:val="00830114"/>
    <w:rsid w:val="008312A6"/>
    <w:rsid w:val="00832439"/>
    <w:rsid w:val="008329AC"/>
    <w:rsid w:val="00832F47"/>
    <w:rsid w:val="0083354D"/>
    <w:rsid w:val="00833577"/>
    <w:rsid w:val="00833BFD"/>
    <w:rsid w:val="00834104"/>
    <w:rsid w:val="008344D0"/>
    <w:rsid w:val="00834DE4"/>
    <w:rsid w:val="0083561B"/>
    <w:rsid w:val="0083575F"/>
    <w:rsid w:val="00836045"/>
    <w:rsid w:val="00836FD4"/>
    <w:rsid w:val="00837D78"/>
    <w:rsid w:val="00840264"/>
    <w:rsid w:val="0084026A"/>
    <w:rsid w:val="00840D79"/>
    <w:rsid w:val="008427FD"/>
    <w:rsid w:val="008429DA"/>
    <w:rsid w:val="00842A21"/>
    <w:rsid w:val="00843927"/>
    <w:rsid w:val="00843967"/>
    <w:rsid w:val="00843DF3"/>
    <w:rsid w:val="00844E26"/>
    <w:rsid w:val="00844F3A"/>
    <w:rsid w:val="00845DAD"/>
    <w:rsid w:val="008464A9"/>
    <w:rsid w:val="008470D3"/>
    <w:rsid w:val="00847AC1"/>
    <w:rsid w:val="00847E77"/>
    <w:rsid w:val="00847F28"/>
    <w:rsid w:val="00850012"/>
    <w:rsid w:val="008504BC"/>
    <w:rsid w:val="0085098B"/>
    <w:rsid w:val="008509D4"/>
    <w:rsid w:val="008510A6"/>
    <w:rsid w:val="00851377"/>
    <w:rsid w:val="008513C1"/>
    <w:rsid w:val="00851502"/>
    <w:rsid w:val="00852146"/>
    <w:rsid w:val="008529F1"/>
    <w:rsid w:val="008534DE"/>
    <w:rsid w:val="008540C2"/>
    <w:rsid w:val="00854363"/>
    <w:rsid w:val="0085437C"/>
    <w:rsid w:val="00854386"/>
    <w:rsid w:val="008543A6"/>
    <w:rsid w:val="00854B2F"/>
    <w:rsid w:val="00854E2A"/>
    <w:rsid w:val="00855145"/>
    <w:rsid w:val="00855464"/>
    <w:rsid w:val="00855481"/>
    <w:rsid w:val="00855ABF"/>
    <w:rsid w:val="00855BC8"/>
    <w:rsid w:val="00856354"/>
    <w:rsid w:val="00856645"/>
    <w:rsid w:val="008568E1"/>
    <w:rsid w:val="00856BE9"/>
    <w:rsid w:val="0085723C"/>
    <w:rsid w:val="008578F8"/>
    <w:rsid w:val="00857C3D"/>
    <w:rsid w:val="008601C6"/>
    <w:rsid w:val="00860566"/>
    <w:rsid w:val="00860FA5"/>
    <w:rsid w:val="0086129A"/>
    <w:rsid w:val="0086165C"/>
    <w:rsid w:val="008619FB"/>
    <w:rsid w:val="00861B26"/>
    <w:rsid w:val="008628E9"/>
    <w:rsid w:val="00862A6D"/>
    <w:rsid w:val="00862EED"/>
    <w:rsid w:val="00863135"/>
    <w:rsid w:val="00863836"/>
    <w:rsid w:val="0086391B"/>
    <w:rsid w:val="0086427E"/>
    <w:rsid w:val="008643FC"/>
    <w:rsid w:val="00864749"/>
    <w:rsid w:val="008649B9"/>
    <w:rsid w:val="0086512A"/>
    <w:rsid w:val="0086528A"/>
    <w:rsid w:val="008653A8"/>
    <w:rsid w:val="008653EE"/>
    <w:rsid w:val="008660FA"/>
    <w:rsid w:val="00866659"/>
    <w:rsid w:val="008671C5"/>
    <w:rsid w:val="0086784F"/>
    <w:rsid w:val="00867A53"/>
    <w:rsid w:val="0087016A"/>
    <w:rsid w:val="00870394"/>
    <w:rsid w:val="0087073B"/>
    <w:rsid w:val="00870B46"/>
    <w:rsid w:val="0087241F"/>
    <w:rsid w:val="008727E4"/>
    <w:rsid w:val="008728FB"/>
    <w:rsid w:val="00872CF1"/>
    <w:rsid w:val="00873967"/>
    <w:rsid w:val="00873EED"/>
    <w:rsid w:val="00873FFD"/>
    <w:rsid w:val="008742AA"/>
    <w:rsid w:val="008743BB"/>
    <w:rsid w:val="00874AC5"/>
    <w:rsid w:val="00875296"/>
    <w:rsid w:val="008753EC"/>
    <w:rsid w:val="008757B3"/>
    <w:rsid w:val="008770D4"/>
    <w:rsid w:val="008772E8"/>
    <w:rsid w:val="00877FB7"/>
    <w:rsid w:val="008800E5"/>
    <w:rsid w:val="0088018D"/>
    <w:rsid w:val="00880640"/>
    <w:rsid w:val="00880DE2"/>
    <w:rsid w:val="0088127F"/>
    <w:rsid w:val="008815AF"/>
    <w:rsid w:val="008815EF"/>
    <w:rsid w:val="00883ED5"/>
    <w:rsid w:val="0088480D"/>
    <w:rsid w:val="00885273"/>
    <w:rsid w:val="0088573E"/>
    <w:rsid w:val="00885808"/>
    <w:rsid w:val="00885F2C"/>
    <w:rsid w:val="008861F4"/>
    <w:rsid w:val="00886281"/>
    <w:rsid w:val="00886386"/>
    <w:rsid w:val="008868D9"/>
    <w:rsid w:val="0088701C"/>
    <w:rsid w:val="0088764C"/>
    <w:rsid w:val="008877E6"/>
    <w:rsid w:val="00887B5A"/>
    <w:rsid w:val="00890228"/>
    <w:rsid w:val="00890E7B"/>
    <w:rsid w:val="00890F95"/>
    <w:rsid w:val="008914AC"/>
    <w:rsid w:val="0089176C"/>
    <w:rsid w:val="00891793"/>
    <w:rsid w:val="00891BC7"/>
    <w:rsid w:val="00891F53"/>
    <w:rsid w:val="00892459"/>
    <w:rsid w:val="008929AA"/>
    <w:rsid w:val="00892AA5"/>
    <w:rsid w:val="00893AF2"/>
    <w:rsid w:val="00893B54"/>
    <w:rsid w:val="00893E9E"/>
    <w:rsid w:val="008944D1"/>
    <w:rsid w:val="008947A8"/>
    <w:rsid w:val="0089499B"/>
    <w:rsid w:val="00894ACA"/>
    <w:rsid w:val="00894EC5"/>
    <w:rsid w:val="00896658"/>
    <w:rsid w:val="008967B5"/>
    <w:rsid w:val="00896FAE"/>
    <w:rsid w:val="008978CF"/>
    <w:rsid w:val="008A0171"/>
    <w:rsid w:val="008A03AC"/>
    <w:rsid w:val="008A0875"/>
    <w:rsid w:val="008A1008"/>
    <w:rsid w:val="008A16AD"/>
    <w:rsid w:val="008A2FAC"/>
    <w:rsid w:val="008A33DC"/>
    <w:rsid w:val="008A3445"/>
    <w:rsid w:val="008A345A"/>
    <w:rsid w:val="008A3C82"/>
    <w:rsid w:val="008A3DB9"/>
    <w:rsid w:val="008A4122"/>
    <w:rsid w:val="008A6750"/>
    <w:rsid w:val="008A6A5C"/>
    <w:rsid w:val="008A6C79"/>
    <w:rsid w:val="008A706D"/>
    <w:rsid w:val="008A7316"/>
    <w:rsid w:val="008A7601"/>
    <w:rsid w:val="008A7A9C"/>
    <w:rsid w:val="008B05AD"/>
    <w:rsid w:val="008B0661"/>
    <w:rsid w:val="008B1572"/>
    <w:rsid w:val="008B1709"/>
    <w:rsid w:val="008B233F"/>
    <w:rsid w:val="008B2479"/>
    <w:rsid w:val="008B2ADA"/>
    <w:rsid w:val="008B2B3A"/>
    <w:rsid w:val="008B3423"/>
    <w:rsid w:val="008B351B"/>
    <w:rsid w:val="008B3F0A"/>
    <w:rsid w:val="008B49C1"/>
    <w:rsid w:val="008B4A1C"/>
    <w:rsid w:val="008B4C4A"/>
    <w:rsid w:val="008B500A"/>
    <w:rsid w:val="008B55F1"/>
    <w:rsid w:val="008B61F4"/>
    <w:rsid w:val="008B68D3"/>
    <w:rsid w:val="008B6F55"/>
    <w:rsid w:val="008B73A2"/>
    <w:rsid w:val="008B782D"/>
    <w:rsid w:val="008B7904"/>
    <w:rsid w:val="008B7E7C"/>
    <w:rsid w:val="008B7F77"/>
    <w:rsid w:val="008C090B"/>
    <w:rsid w:val="008C0F66"/>
    <w:rsid w:val="008C1048"/>
    <w:rsid w:val="008C14F9"/>
    <w:rsid w:val="008C1610"/>
    <w:rsid w:val="008C2F1E"/>
    <w:rsid w:val="008C30E5"/>
    <w:rsid w:val="008C3582"/>
    <w:rsid w:val="008C3B5B"/>
    <w:rsid w:val="008C3D48"/>
    <w:rsid w:val="008C409F"/>
    <w:rsid w:val="008C44AA"/>
    <w:rsid w:val="008C499F"/>
    <w:rsid w:val="008C5A2D"/>
    <w:rsid w:val="008C602D"/>
    <w:rsid w:val="008C67A7"/>
    <w:rsid w:val="008C6BCC"/>
    <w:rsid w:val="008C75D5"/>
    <w:rsid w:val="008C7E38"/>
    <w:rsid w:val="008D043B"/>
    <w:rsid w:val="008D07BF"/>
    <w:rsid w:val="008D098D"/>
    <w:rsid w:val="008D0E46"/>
    <w:rsid w:val="008D1156"/>
    <w:rsid w:val="008D135A"/>
    <w:rsid w:val="008D17A4"/>
    <w:rsid w:val="008D1E64"/>
    <w:rsid w:val="008D1E94"/>
    <w:rsid w:val="008D2205"/>
    <w:rsid w:val="008D2331"/>
    <w:rsid w:val="008D2ED5"/>
    <w:rsid w:val="008D347F"/>
    <w:rsid w:val="008D35AD"/>
    <w:rsid w:val="008D36CD"/>
    <w:rsid w:val="008D3CBA"/>
    <w:rsid w:val="008D3FA9"/>
    <w:rsid w:val="008D4380"/>
    <w:rsid w:val="008D48D1"/>
    <w:rsid w:val="008D4A6F"/>
    <w:rsid w:val="008D5359"/>
    <w:rsid w:val="008D53E8"/>
    <w:rsid w:val="008D594C"/>
    <w:rsid w:val="008D61B6"/>
    <w:rsid w:val="008D6BE8"/>
    <w:rsid w:val="008D71C4"/>
    <w:rsid w:val="008D7374"/>
    <w:rsid w:val="008D7853"/>
    <w:rsid w:val="008E02C6"/>
    <w:rsid w:val="008E03E3"/>
    <w:rsid w:val="008E0A9E"/>
    <w:rsid w:val="008E0C19"/>
    <w:rsid w:val="008E2090"/>
    <w:rsid w:val="008E27E9"/>
    <w:rsid w:val="008E2DCD"/>
    <w:rsid w:val="008E2F46"/>
    <w:rsid w:val="008E3144"/>
    <w:rsid w:val="008E3738"/>
    <w:rsid w:val="008E417B"/>
    <w:rsid w:val="008E42DE"/>
    <w:rsid w:val="008E4609"/>
    <w:rsid w:val="008E482B"/>
    <w:rsid w:val="008E494F"/>
    <w:rsid w:val="008E49F0"/>
    <w:rsid w:val="008E4EF5"/>
    <w:rsid w:val="008E53FD"/>
    <w:rsid w:val="008E6140"/>
    <w:rsid w:val="008E6E3B"/>
    <w:rsid w:val="008E7044"/>
    <w:rsid w:val="008E7424"/>
    <w:rsid w:val="008E784F"/>
    <w:rsid w:val="008E78D7"/>
    <w:rsid w:val="008F0397"/>
    <w:rsid w:val="008F0481"/>
    <w:rsid w:val="008F130B"/>
    <w:rsid w:val="008F1954"/>
    <w:rsid w:val="008F2689"/>
    <w:rsid w:val="008F2C49"/>
    <w:rsid w:val="008F30DC"/>
    <w:rsid w:val="008F34A5"/>
    <w:rsid w:val="008F36F0"/>
    <w:rsid w:val="008F3705"/>
    <w:rsid w:val="008F3C89"/>
    <w:rsid w:val="008F4323"/>
    <w:rsid w:val="008F448B"/>
    <w:rsid w:val="008F46FA"/>
    <w:rsid w:val="008F477D"/>
    <w:rsid w:val="008F49EC"/>
    <w:rsid w:val="008F4DC9"/>
    <w:rsid w:val="008F5FC7"/>
    <w:rsid w:val="008F6002"/>
    <w:rsid w:val="008F66BC"/>
    <w:rsid w:val="008F7580"/>
    <w:rsid w:val="008F79F0"/>
    <w:rsid w:val="008F7CFF"/>
    <w:rsid w:val="008F7ED1"/>
    <w:rsid w:val="009005EF"/>
    <w:rsid w:val="009013DA"/>
    <w:rsid w:val="0090174E"/>
    <w:rsid w:val="00901C8D"/>
    <w:rsid w:val="009028AE"/>
    <w:rsid w:val="00902DF3"/>
    <w:rsid w:val="009033E6"/>
    <w:rsid w:val="00903C40"/>
    <w:rsid w:val="00904A4D"/>
    <w:rsid w:val="00905643"/>
    <w:rsid w:val="00905EE9"/>
    <w:rsid w:val="009065F4"/>
    <w:rsid w:val="009075A7"/>
    <w:rsid w:val="009076DF"/>
    <w:rsid w:val="00907BA9"/>
    <w:rsid w:val="00907DFB"/>
    <w:rsid w:val="00910624"/>
    <w:rsid w:val="00910FBA"/>
    <w:rsid w:val="009114FD"/>
    <w:rsid w:val="009117D8"/>
    <w:rsid w:val="009119B8"/>
    <w:rsid w:val="00911A63"/>
    <w:rsid w:val="00911AA0"/>
    <w:rsid w:val="00911D36"/>
    <w:rsid w:val="00911D39"/>
    <w:rsid w:val="00912B9F"/>
    <w:rsid w:val="00912D05"/>
    <w:rsid w:val="00912E7D"/>
    <w:rsid w:val="00913F42"/>
    <w:rsid w:val="00914751"/>
    <w:rsid w:val="00915CE8"/>
    <w:rsid w:val="00915EC3"/>
    <w:rsid w:val="0091676B"/>
    <w:rsid w:val="009173AB"/>
    <w:rsid w:val="00917C0F"/>
    <w:rsid w:val="0092040E"/>
    <w:rsid w:val="00920474"/>
    <w:rsid w:val="00920C6C"/>
    <w:rsid w:val="0092160B"/>
    <w:rsid w:val="00921897"/>
    <w:rsid w:val="00921C6D"/>
    <w:rsid w:val="00921D9F"/>
    <w:rsid w:val="009225E9"/>
    <w:rsid w:val="009227D9"/>
    <w:rsid w:val="00922854"/>
    <w:rsid w:val="00922BB1"/>
    <w:rsid w:val="009236FC"/>
    <w:rsid w:val="00923BC2"/>
    <w:rsid w:val="00923C44"/>
    <w:rsid w:val="009244FE"/>
    <w:rsid w:val="00924EE5"/>
    <w:rsid w:val="00924F78"/>
    <w:rsid w:val="00925232"/>
    <w:rsid w:val="00925354"/>
    <w:rsid w:val="00926D96"/>
    <w:rsid w:val="009275CD"/>
    <w:rsid w:val="00927791"/>
    <w:rsid w:val="00930607"/>
    <w:rsid w:val="00930880"/>
    <w:rsid w:val="00930D0A"/>
    <w:rsid w:val="00930D7D"/>
    <w:rsid w:val="009312E1"/>
    <w:rsid w:val="00931759"/>
    <w:rsid w:val="0093204A"/>
    <w:rsid w:val="009329BA"/>
    <w:rsid w:val="00932CC4"/>
    <w:rsid w:val="0093304D"/>
    <w:rsid w:val="0093346C"/>
    <w:rsid w:val="009335C1"/>
    <w:rsid w:val="0093394A"/>
    <w:rsid w:val="009346ED"/>
    <w:rsid w:val="00934986"/>
    <w:rsid w:val="00935231"/>
    <w:rsid w:val="00935DD0"/>
    <w:rsid w:val="00936707"/>
    <w:rsid w:val="00936939"/>
    <w:rsid w:val="00936B5E"/>
    <w:rsid w:val="0094053B"/>
    <w:rsid w:val="0094080D"/>
    <w:rsid w:val="009413E2"/>
    <w:rsid w:val="009414BB"/>
    <w:rsid w:val="00941500"/>
    <w:rsid w:val="00941873"/>
    <w:rsid w:val="00941979"/>
    <w:rsid w:val="00941AD4"/>
    <w:rsid w:val="00941AE1"/>
    <w:rsid w:val="00942040"/>
    <w:rsid w:val="00942C9F"/>
    <w:rsid w:val="00943369"/>
    <w:rsid w:val="00943F98"/>
    <w:rsid w:val="00943FF4"/>
    <w:rsid w:val="00944DA4"/>
    <w:rsid w:val="00945126"/>
    <w:rsid w:val="00945631"/>
    <w:rsid w:val="00945A1A"/>
    <w:rsid w:val="00945AED"/>
    <w:rsid w:val="00945C5B"/>
    <w:rsid w:val="00947549"/>
    <w:rsid w:val="00947B72"/>
    <w:rsid w:val="00947CF3"/>
    <w:rsid w:val="00950F63"/>
    <w:rsid w:val="00951451"/>
    <w:rsid w:val="00951917"/>
    <w:rsid w:val="00951CD5"/>
    <w:rsid w:val="009523F9"/>
    <w:rsid w:val="00952766"/>
    <w:rsid w:val="00952D48"/>
    <w:rsid w:val="00952D77"/>
    <w:rsid w:val="00953D0C"/>
    <w:rsid w:val="00954C47"/>
    <w:rsid w:val="009552F9"/>
    <w:rsid w:val="00956408"/>
    <w:rsid w:val="00956812"/>
    <w:rsid w:val="00957222"/>
    <w:rsid w:val="009577CD"/>
    <w:rsid w:val="0095793C"/>
    <w:rsid w:val="009603AB"/>
    <w:rsid w:val="009604F3"/>
    <w:rsid w:val="0096111E"/>
    <w:rsid w:val="00961125"/>
    <w:rsid w:val="0096125F"/>
    <w:rsid w:val="00961A67"/>
    <w:rsid w:val="00961E03"/>
    <w:rsid w:val="009620F8"/>
    <w:rsid w:val="009623D8"/>
    <w:rsid w:val="00963362"/>
    <w:rsid w:val="00963BD1"/>
    <w:rsid w:val="0096476C"/>
    <w:rsid w:val="00964882"/>
    <w:rsid w:val="009655FC"/>
    <w:rsid w:val="009658D2"/>
    <w:rsid w:val="0096634D"/>
    <w:rsid w:val="009669A2"/>
    <w:rsid w:val="00966B1F"/>
    <w:rsid w:val="009674DA"/>
    <w:rsid w:val="009675A0"/>
    <w:rsid w:val="009676D9"/>
    <w:rsid w:val="00967A15"/>
    <w:rsid w:val="0097027E"/>
    <w:rsid w:val="00970A7E"/>
    <w:rsid w:val="00970BE6"/>
    <w:rsid w:val="00970BFE"/>
    <w:rsid w:val="00970FE8"/>
    <w:rsid w:val="0097116E"/>
    <w:rsid w:val="00971F3F"/>
    <w:rsid w:val="00973786"/>
    <w:rsid w:val="0097388B"/>
    <w:rsid w:val="00974518"/>
    <w:rsid w:val="00974A82"/>
    <w:rsid w:val="00974F2B"/>
    <w:rsid w:val="00977263"/>
    <w:rsid w:val="00977722"/>
    <w:rsid w:val="00977D25"/>
    <w:rsid w:val="00977D6F"/>
    <w:rsid w:val="00977FF6"/>
    <w:rsid w:val="009807B1"/>
    <w:rsid w:val="00980A9E"/>
    <w:rsid w:val="00980FE0"/>
    <w:rsid w:val="009815C0"/>
    <w:rsid w:val="009819C2"/>
    <w:rsid w:val="00981D2C"/>
    <w:rsid w:val="009841C5"/>
    <w:rsid w:val="00984410"/>
    <w:rsid w:val="00984993"/>
    <w:rsid w:val="0098551E"/>
    <w:rsid w:val="009857B0"/>
    <w:rsid w:val="00985F8B"/>
    <w:rsid w:val="00986ED5"/>
    <w:rsid w:val="00987181"/>
    <w:rsid w:val="00987A66"/>
    <w:rsid w:val="0099017B"/>
    <w:rsid w:val="00990266"/>
    <w:rsid w:val="009903A6"/>
    <w:rsid w:val="009904D9"/>
    <w:rsid w:val="00990506"/>
    <w:rsid w:val="00990C3B"/>
    <w:rsid w:val="00990CEC"/>
    <w:rsid w:val="00991617"/>
    <w:rsid w:val="00991CBD"/>
    <w:rsid w:val="009921E6"/>
    <w:rsid w:val="009924CC"/>
    <w:rsid w:val="009928B7"/>
    <w:rsid w:val="0099318D"/>
    <w:rsid w:val="0099321A"/>
    <w:rsid w:val="009934EA"/>
    <w:rsid w:val="0099392D"/>
    <w:rsid w:val="009947E8"/>
    <w:rsid w:val="009955C7"/>
    <w:rsid w:val="00995805"/>
    <w:rsid w:val="009960B7"/>
    <w:rsid w:val="00996C01"/>
    <w:rsid w:val="00996F08"/>
    <w:rsid w:val="009972FE"/>
    <w:rsid w:val="00997746"/>
    <w:rsid w:val="00997ACD"/>
    <w:rsid w:val="009A0329"/>
    <w:rsid w:val="009A05C7"/>
    <w:rsid w:val="009A24DE"/>
    <w:rsid w:val="009A25B7"/>
    <w:rsid w:val="009A2F2D"/>
    <w:rsid w:val="009A3572"/>
    <w:rsid w:val="009A3AAA"/>
    <w:rsid w:val="009A4492"/>
    <w:rsid w:val="009A4643"/>
    <w:rsid w:val="009A5475"/>
    <w:rsid w:val="009A59CB"/>
    <w:rsid w:val="009A60CE"/>
    <w:rsid w:val="009A63A6"/>
    <w:rsid w:val="009A66C9"/>
    <w:rsid w:val="009A6EE8"/>
    <w:rsid w:val="009A7E0E"/>
    <w:rsid w:val="009B13C6"/>
    <w:rsid w:val="009B1BAF"/>
    <w:rsid w:val="009B20BD"/>
    <w:rsid w:val="009B2918"/>
    <w:rsid w:val="009B2D96"/>
    <w:rsid w:val="009B536C"/>
    <w:rsid w:val="009B5499"/>
    <w:rsid w:val="009B57D7"/>
    <w:rsid w:val="009B5C19"/>
    <w:rsid w:val="009B61DD"/>
    <w:rsid w:val="009B6251"/>
    <w:rsid w:val="009B6496"/>
    <w:rsid w:val="009B70E4"/>
    <w:rsid w:val="009B71B6"/>
    <w:rsid w:val="009B7413"/>
    <w:rsid w:val="009B74E3"/>
    <w:rsid w:val="009C01DA"/>
    <w:rsid w:val="009C02DE"/>
    <w:rsid w:val="009C0D5B"/>
    <w:rsid w:val="009C0FBE"/>
    <w:rsid w:val="009C10AD"/>
    <w:rsid w:val="009C13F5"/>
    <w:rsid w:val="009C1528"/>
    <w:rsid w:val="009C1A7B"/>
    <w:rsid w:val="009C20CC"/>
    <w:rsid w:val="009C21EC"/>
    <w:rsid w:val="009C2274"/>
    <w:rsid w:val="009C229A"/>
    <w:rsid w:val="009C2A4E"/>
    <w:rsid w:val="009C2BDF"/>
    <w:rsid w:val="009C3558"/>
    <w:rsid w:val="009C37A1"/>
    <w:rsid w:val="009C3EE6"/>
    <w:rsid w:val="009C45D2"/>
    <w:rsid w:val="009C45F6"/>
    <w:rsid w:val="009C4745"/>
    <w:rsid w:val="009C562E"/>
    <w:rsid w:val="009C5E44"/>
    <w:rsid w:val="009C5E97"/>
    <w:rsid w:val="009C62F1"/>
    <w:rsid w:val="009C6544"/>
    <w:rsid w:val="009C68BE"/>
    <w:rsid w:val="009C6936"/>
    <w:rsid w:val="009C6C30"/>
    <w:rsid w:val="009C70B9"/>
    <w:rsid w:val="009C74B5"/>
    <w:rsid w:val="009C7531"/>
    <w:rsid w:val="009C75F4"/>
    <w:rsid w:val="009D0EE9"/>
    <w:rsid w:val="009D1514"/>
    <w:rsid w:val="009D220C"/>
    <w:rsid w:val="009D221F"/>
    <w:rsid w:val="009D230F"/>
    <w:rsid w:val="009D2445"/>
    <w:rsid w:val="009D32BB"/>
    <w:rsid w:val="009D39C0"/>
    <w:rsid w:val="009D3FE8"/>
    <w:rsid w:val="009D54E8"/>
    <w:rsid w:val="009D5FCB"/>
    <w:rsid w:val="009D6803"/>
    <w:rsid w:val="009D6D71"/>
    <w:rsid w:val="009D7ED9"/>
    <w:rsid w:val="009E02AA"/>
    <w:rsid w:val="009E09F0"/>
    <w:rsid w:val="009E0AC2"/>
    <w:rsid w:val="009E113E"/>
    <w:rsid w:val="009E19E8"/>
    <w:rsid w:val="009E2684"/>
    <w:rsid w:val="009E31AB"/>
    <w:rsid w:val="009E377C"/>
    <w:rsid w:val="009E3898"/>
    <w:rsid w:val="009E3AB6"/>
    <w:rsid w:val="009E411C"/>
    <w:rsid w:val="009E458A"/>
    <w:rsid w:val="009E5316"/>
    <w:rsid w:val="009E5D7C"/>
    <w:rsid w:val="009E5DFC"/>
    <w:rsid w:val="009E638E"/>
    <w:rsid w:val="009E6515"/>
    <w:rsid w:val="009E676D"/>
    <w:rsid w:val="009E6B64"/>
    <w:rsid w:val="009E6B9C"/>
    <w:rsid w:val="009E6F2B"/>
    <w:rsid w:val="009E7A95"/>
    <w:rsid w:val="009F037D"/>
    <w:rsid w:val="009F0697"/>
    <w:rsid w:val="009F0716"/>
    <w:rsid w:val="009F1789"/>
    <w:rsid w:val="009F20F7"/>
    <w:rsid w:val="009F222D"/>
    <w:rsid w:val="009F230E"/>
    <w:rsid w:val="009F299A"/>
    <w:rsid w:val="009F2B6F"/>
    <w:rsid w:val="009F2E3B"/>
    <w:rsid w:val="009F36D2"/>
    <w:rsid w:val="009F39E9"/>
    <w:rsid w:val="009F3B6B"/>
    <w:rsid w:val="009F4504"/>
    <w:rsid w:val="009F495D"/>
    <w:rsid w:val="009F4C0E"/>
    <w:rsid w:val="009F4EF5"/>
    <w:rsid w:val="009F502C"/>
    <w:rsid w:val="009F5D40"/>
    <w:rsid w:val="009F603B"/>
    <w:rsid w:val="009F6263"/>
    <w:rsid w:val="009F6982"/>
    <w:rsid w:val="009F6987"/>
    <w:rsid w:val="009F7109"/>
    <w:rsid w:val="009F720F"/>
    <w:rsid w:val="009F731D"/>
    <w:rsid w:val="009F78D0"/>
    <w:rsid w:val="00A001A7"/>
    <w:rsid w:val="00A00B62"/>
    <w:rsid w:val="00A010E7"/>
    <w:rsid w:val="00A010F3"/>
    <w:rsid w:val="00A01A17"/>
    <w:rsid w:val="00A01A60"/>
    <w:rsid w:val="00A01B12"/>
    <w:rsid w:val="00A01C67"/>
    <w:rsid w:val="00A01FAF"/>
    <w:rsid w:val="00A0270A"/>
    <w:rsid w:val="00A02CD6"/>
    <w:rsid w:val="00A03E35"/>
    <w:rsid w:val="00A03EF4"/>
    <w:rsid w:val="00A05818"/>
    <w:rsid w:val="00A05D62"/>
    <w:rsid w:val="00A06163"/>
    <w:rsid w:val="00A06423"/>
    <w:rsid w:val="00A06826"/>
    <w:rsid w:val="00A0694E"/>
    <w:rsid w:val="00A06E6E"/>
    <w:rsid w:val="00A076F9"/>
    <w:rsid w:val="00A07997"/>
    <w:rsid w:val="00A07F87"/>
    <w:rsid w:val="00A10550"/>
    <w:rsid w:val="00A115E5"/>
    <w:rsid w:val="00A11C05"/>
    <w:rsid w:val="00A12934"/>
    <w:rsid w:val="00A133C0"/>
    <w:rsid w:val="00A13659"/>
    <w:rsid w:val="00A1375D"/>
    <w:rsid w:val="00A1378D"/>
    <w:rsid w:val="00A1443B"/>
    <w:rsid w:val="00A14696"/>
    <w:rsid w:val="00A154D8"/>
    <w:rsid w:val="00A159EC"/>
    <w:rsid w:val="00A1637F"/>
    <w:rsid w:val="00A16BE8"/>
    <w:rsid w:val="00A17026"/>
    <w:rsid w:val="00A205BC"/>
    <w:rsid w:val="00A206ED"/>
    <w:rsid w:val="00A20806"/>
    <w:rsid w:val="00A20C7F"/>
    <w:rsid w:val="00A20F63"/>
    <w:rsid w:val="00A21D41"/>
    <w:rsid w:val="00A21D61"/>
    <w:rsid w:val="00A21DB8"/>
    <w:rsid w:val="00A223D9"/>
    <w:rsid w:val="00A22404"/>
    <w:rsid w:val="00A22DBA"/>
    <w:rsid w:val="00A230F6"/>
    <w:rsid w:val="00A2329D"/>
    <w:rsid w:val="00A236E1"/>
    <w:rsid w:val="00A24105"/>
    <w:rsid w:val="00A24444"/>
    <w:rsid w:val="00A2490E"/>
    <w:rsid w:val="00A24A23"/>
    <w:rsid w:val="00A24D61"/>
    <w:rsid w:val="00A24FD5"/>
    <w:rsid w:val="00A25134"/>
    <w:rsid w:val="00A25442"/>
    <w:rsid w:val="00A255CC"/>
    <w:rsid w:val="00A2583B"/>
    <w:rsid w:val="00A25BFF"/>
    <w:rsid w:val="00A25D50"/>
    <w:rsid w:val="00A25E6B"/>
    <w:rsid w:val="00A26648"/>
    <w:rsid w:val="00A26F79"/>
    <w:rsid w:val="00A26FD7"/>
    <w:rsid w:val="00A2713C"/>
    <w:rsid w:val="00A273F5"/>
    <w:rsid w:val="00A27522"/>
    <w:rsid w:val="00A2780A"/>
    <w:rsid w:val="00A302F5"/>
    <w:rsid w:val="00A308AC"/>
    <w:rsid w:val="00A3136F"/>
    <w:rsid w:val="00A31955"/>
    <w:rsid w:val="00A32994"/>
    <w:rsid w:val="00A32D61"/>
    <w:rsid w:val="00A34D0C"/>
    <w:rsid w:val="00A34D76"/>
    <w:rsid w:val="00A34E82"/>
    <w:rsid w:val="00A34EF4"/>
    <w:rsid w:val="00A354DE"/>
    <w:rsid w:val="00A35848"/>
    <w:rsid w:val="00A35A4B"/>
    <w:rsid w:val="00A365D0"/>
    <w:rsid w:val="00A36F0C"/>
    <w:rsid w:val="00A379C7"/>
    <w:rsid w:val="00A402B8"/>
    <w:rsid w:val="00A4043E"/>
    <w:rsid w:val="00A4147D"/>
    <w:rsid w:val="00A414E1"/>
    <w:rsid w:val="00A41C0D"/>
    <w:rsid w:val="00A421DD"/>
    <w:rsid w:val="00A42651"/>
    <w:rsid w:val="00A42685"/>
    <w:rsid w:val="00A42AE1"/>
    <w:rsid w:val="00A4316A"/>
    <w:rsid w:val="00A437D9"/>
    <w:rsid w:val="00A43C16"/>
    <w:rsid w:val="00A43CD8"/>
    <w:rsid w:val="00A443A6"/>
    <w:rsid w:val="00A4490A"/>
    <w:rsid w:val="00A449A8"/>
    <w:rsid w:val="00A44D02"/>
    <w:rsid w:val="00A45A1A"/>
    <w:rsid w:val="00A45E61"/>
    <w:rsid w:val="00A46FAA"/>
    <w:rsid w:val="00A4713C"/>
    <w:rsid w:val="00A47F32"/>
    <w:rsid w:val="00A47FB2"/>
    <w:rsid w:val="00A50A2C"/>
    <w:rsid w:val="00A50BA8"/>
    <w:rsid w:val="00A50FC8"/>
    <w:rsid w:val="00A5142D"/>
    <w:rsid w:val="00A51B5E"/>
    <w:rsid w:val="00A51C6A"/>
    <w:rsid w:val="00A53220"/>
    <w:rsid w:val="00A53240"/>
    <w:rsid w:val="00A53415"/>
    <w:rsid w:val="00A538CF"/>
    <w:rsid w:val="00A538E6"/>
    <w:rsid w:val="00A5403D"/>
    <w:rsid w:val="00A54514"/>
    <w:rsid w:val="00A54637"/>
    <w:rsid w:val="00A557F2"/>
    <w:rsid w:val="00A56102"/>
    <w:rsid w:val="00A56461"/>
    <w:rsid w:val="00A5665F"/>
    <w:rsid w:val="00A56800"/>
    <w:rsid w:val="00A56D7E"/>
    <w:rsid w:val="00A57404"/>
    <w:rsid w:val="00A57447"/>
    <w:rsid w:val="00A575BD"/>
    <w:rsid w:val="00A60C9A"/>
    <w:rsid w:val="00A60EEC"/>
    <w:rsid w:val="00A61A53"/>
    <w:rsid w:val="00A61BF4"/>
    <w:rsid w:val="00A632B1"/>
    <w:rsid w:val="00A63640"/>
    <w:rsid w:val="00A636D1"/>
    <w:rsid w:val="00A637D6"/>
    <w:rsid w:val="00A63A37"/>
    <w:rsid w:val="00A63B04"/>
    <w:rsid w:val="00A63B83"/>
    <w:rsid w:val="00A64531"/>
    <w:rsid w:val="00A6453F"/>
    <w:rsid w:val="00A652CC"/>
    <w:rsid w:val="00A65923"/>
    <w:rsid w:val="00A65BD9"/>
    <w:rsid w:val="00A663A5"/>
    <w:rsid w:val="00A66718"/>
    <w:rsid w:val="00A66C5B"/>
    <w:rsid w:val="00A66EBD"/>
    <w:rsid w:val="00A671EF"/>
    <w:rsid w:val="00A67284"/>
    <w:rsid w:val="00A67ADD"/>
    <w:rsid w:val="00A70160"/>
    <w:rsid w:val="00A70AF5"/>
    <w:rsid w:val="00A70B31"/>
    <w:rsid w:val="00A71852"/>
    <w:rsid w:val="00A7228D"/>
    <w:rsid w:val="00A7235C"/>
    <w:rsid w:val="00A7276C"/>
    <w:rsid w:val="00A72BE7"/>
    <w:rsid w:val="00A72FDE"/>
    <w:rsid w:val="00A73A74"/>
    <w:rsid w:val="00A73DBE"/>
    <w:rsid w:val="00A73EE1"/>
    <w:rsid w:val="00A74EA3"/>
    <w:rsid w:val="00A75098"/>
    <w:rsid w:val="00A75865"/>
    <w:rsid w:val="00A759FE"/>
    <w:rsid w:val="00A75FE1"/>
    <w:rsid w:val="00A7610A"/>
    <w:rsid w:val="00A76D67"/>
    <w:rsid w:val="00A76E11"/>
    <w:rsid w:val="00A771B0"/>
    <w:rsid w:val="00A77316"/>
    <w:rsid w:val="00A77562"/>
    <w:rsid w:val="00A776B8"/>
    <w:rsid w:val="00A77AA3"/>
    <w:rsid w:val="00A77CAE"/>
    <w:rsid w:val="00A77EAF"/>
    <w:rsid w:val="00A80B7D"/>
    <w:rsid w:val="00A81EA5"/>
    <w:rsid w:val="00A81EB6"/>
    <w:rsid w:val="00A82423"/>
    <w:rsid w:val="00A82904"/>
    <w:rsid w:val="00A82CD1"/>
    <w:rsid w:val="00A83391"/>
    <w:rsid w:val="00A837FE"/>
    <w:rsid w:val="00A83FDA"/>
    <w:rsid w:val="00A843BB"/>
    <w:rsid w:val="00A84A70"/>
    <w:rsid w:val="00A84FB3"/>
    <w:rsid w:val="00A85357"/>
    <w:rsid w:val="00A85E46"/>
    <w:rsid w:val="00A86360"/>
    <w:rsid w:val="00A8658C"/>
    <w:rsid w:val="00A866B5"/>
    <w:rsid w:val="00A870E3"/>
    <w:rsid w:val="00A871E5"/>
    <w:rsid w:val="00A90277"/>
    <w:rsid w:val="00A902DD"/>
    <w:rsid w:val="00A90B16"/>
    <w:rsid w:val="00A91617"/>
    <w:rsid w:val="00A921D4"/>
    <w:rsid w:val="00A92875"/>
    <w:rsid w:val="00A92B4B"/>
    <w:rsid w:val="00A93C1C"/>
    <w:rsid w:val="00A9466D"/>
    <w:rsid w:val="00A95A8B"/>
    <w:rsid w:val="00A95DE8"/>
    <w:rsid w:val="00A96FA8"/>
    <w:rsid w:val="00A9770A"/>
    <w:rsid w:val="00A97D56"/>
    <w:rsid w:val="00AA0104"/>
    <w:rsid w:val="00AA07A7"/>
    <w:rsid w:val="00AA0A43"/>
    <w:rsid w:val="00AA0BD4"/>
    <w:rsid w:val="00AA0DD3"/>
    <w:rsid w:val="00AA0F2D"/>
    <w:rsid w:val="00AA13A8"/>
    <w:rsid w:val="00AA14EA"/>
    <w:rsid w:val="00AA1538"/>
    <w:rsid w:val="00AA17B1"/>
    <w:rsid w:val="00AA1C07"/>
    <w:rsid w:val="00AA1D60"/>
    <w:rsid w:val="00AA2B72"/>
    <w:rsid w:val="00AA319E"/>
    <w:rsid w:val="00AA3688"/>
    <w:rsid w:val="00AA3EB7"/>
    <w:rsid w:val="00AA4317"/>
    <w:rsid w:val="00AA43F0"/>
    <w:rsid w:val="00AA44EA"/>
    <w:rsid w:val="00AA4E3B"/>
    <w:rsid w:val="00AA5887"/>
    <w:rsid w:val="00AB122E"/>
    <w:rsid w:val="00AB19F8"/>
    <w:rsid w:val="00AB1A2B"/>
    <w:rsid w:val="00AB2095"/>
    <w:rsid w:val="00AB27AA"/>
    <w:rsid w:val="00AB2839"/>
    <w:rsid w:val="00AB291A"/>
    <w:rsid w:val="00AB29FC"/>
    <w:rsid w:val="00AB2A61"/>
    <w:rsid w:val="00AB3704"/>
    <w:rsid w:val="00AB3A12"/>
    <w:rsid w:val="00AB4EB3"/>
    <w:rsid w:val="00AB593B"/>
    <w:rsid w:val="00AB5A8D"/>
    <w:rsid w:val="00AB614B"/>
    <w:rsid w:val="00AB62A9"/>
    <w:rsid w:val="00AB62E5"/>
    <w:rsid w:val="00AB6372"/>
    <w:rsid w:val="00AB6642"/>
    <w:rsid w:val="00AB7EC8"/>
    <w:rsid w:val="00AC0F86"/>
    <w:rsid w:val="00AC0FE8"/>
    <w:rsid w:val="00AC26A9"/>
    <w:rsid w:val="00AC2958"/>
    <w:rsid w:val="00AC2EFE"/>
    <w:rsid w:val="00AC371F"/>
    <w:rsid w:val="00AC38BB"/>
    <w:rsid w:val="00AC3930"/>
    <w:rsid w:val="00AC3AB1"/>
    <w:rsid w:val="00AC481A"/>
    <w:rsid w:val="00AC51F3"/>
    <w:rsid w:val="00AC52FC"/>
    <w:rsid w:val="00AC577C"/>
    <w:rsid w:val="00AC639E"/>
    <w:rsid w:val="00AC6496"/>
    <w:rsid w:val="00AC68C6"/>
    <w:rsid w:val="00AC7565"/>
    <w:rsid w:val="00AC79C1"/>
    <w:rsid w:val="00AC7A0A"/>
    <w:rsid w:val="00AC7C7A"/>
    <w:rsid w:val="00AC7CA4"/>
    <w:rsid w:val="00AC7CA5"/>
    <w:rsid w:val="00AC7DB8"/>
    <w:rsid w:val="00AC7ED5"/>
    <w:rsid w:val="00AD000F"/>
    <w:rsid w:val="00AD259D"/>
    <w:rsid w:val="00AD25F6"/>
    <w:rsid w:val="00AD2BC8"/>
    <w:rsid w:val="00AD493B"/>
    <w:rsid w:val="00AD4A64"/>
    <w:rsid w:val="00AD4D4E"/>
    <w:rsid w:val="00AD4EED"/>
    <w:rsid w:val="00AD52BA"/>
    <w:rsid w:val="00AD598F"/>
    <w:rsid w:val="00AD6073"/>
    <w:rsid w:val="00AD6D09"/>
    <w:rsid w:val="00AD70C3"/>
    <w:rsid w:val="00AD7143"/>
    <w:rsid w:val="00AD75F3"/>
    <w:rsid w:val="00AD7847"/>
    <w:rsid w:val="00AD795E"/>
    <w:rsid w:val="00AE02D8"/>
    <w:rsid w:val="00AE07DA"/>
    <w:rsid w:val="00AE098E"/>
    <w:rsid w:val="00AE0BBA"/>
    <w:rsid w:val="00AE1201"/>
    <w:rsid w:val="00AE16CD"/>
    <w:rsid w:val="00AE194D"/>
    <w:rsid w:val="00AE1A8E"/>
    <w:rsid w:val="00AE1C29"/>
    <w:rsid w:val="00AE2291"/>
    <w:rsid w:val="00AE2398"/>
    <w:rsid w:val="00AE25C8"/>
    <w:rsid w:val="00AE2808"/>
    <w:rsid w:val="00AE2B95"/>
    <w:rsid w:val="00AE3025"/>
    <w:rsid w:val="00AE3626"/>
    <w:rsid w:val="00AE3AFD"/>
    <w:rsid w:val="00AE4003"/>
    <w:rsid w:val="00AE4113"/>
    <w:rsid w:val="00AE4380"/>
    <w:rsid w:val="00AE4FAC"/>
    <w:rsid w:val="00AE5525"/>
    <w:rsid w:val="00AE6381"/>
    <w:rsid w:val="00AE656F"/>
    <w:rsid w:val="00AE6712"/>
    <w:rsid w:val="00AE6E77"/>
    <w:rsid w:val="00AE79AB"/>
    <w:rsid w:val="00AE7D78"/>
    <w:rsid w:val="00AF06DD"/>
    <w:rsid w:val="00AF0B47"/>
    <w:rsid w:val="00AF158D"/>
    <w:rsid w:val="00AF23B8"/>
    <w:rsid w:val="00AF41F6"/>
    <w:rsid w:val="00AF41FD"/>
    <w:rsid w:val="00AF4253"/>
    <w:rsid w:val="00AF438E"/>
    <w:rsid w:val="00AF4398"/>
    <w:rsid w:val="00AF45CA"/>
    <w:rsid w:val="00AF4F0F"/>
    <w:rsid w:val="00AF4F8B"/>
    <w:rsid w:val="00AF55A3"/>
    <w:rsid w:val="00AF5CEE"/>
    <w:rsid w:val="00AF5EEC"/>
    <w:rsid w:val="00AF62B9"/>
    <w:rsid w:val="00AF6921"/>
    <w:rsid w:val="00AF7506"/>
    <w:rsid w:val="00B002D6"/>
    <w:rsid w:val="00B00793"/>
    <w:rsid w:val="00B007DD"/>
    <w:rsid w:val="00B0098A"/>
    <w:rsid w:val="00B00D5C"/>
    <w:rsid w:val="00B01016"/>
    <w:rsid w:val="00B01455"/>
    <w:rsid w:val="00B0146E"/>
    <w:rsid w:val="00B01DFE"/>
    <w:rsid w:val="00B02160"/>
    <w:rsid w:val="00B02430"/>
    <w:rsid w:val="00B02781"/>
    <w:rsid w:val="00B027CB"/>
    <w:rsid w:val="00B0352B"/>
    <w:rsid w:val="00B037A5"/>
    <w:rsid w:val="00B044B2"/>
    <w:rsid w:val="00B04D4C"/>
    <w:rsid w:val="00B05539"/>
    <w:rsid w:val="00B058B9"/>
    <w:rsid w:val="00B065A1"/>
    <w:rsid w:val="00B06A95"/>
    <w:rsid w:val="00B06C60"/>
    <w:rsid w:val="00B070CF"/>
    <w:rsid w:val="00B073E6"/>
    <w:rsid w:val="00B074F8"/>
    <w:rsid w:val="00B1093A"/>
    <w:rsid w:val="00B10954"/>
    <w:rsid w:val="00B11480"/>
    <w:rsid w:val="00B1162E"/>
    <w:rsid w:val="00B119EA"/>
    <w:rsid w:val="00B11A3D"/>
    <w:rsid w:val="00B11EA4"/>
    <w:rsid w:val="00B121B0"/>
    <w:rsid w:val="00B13180"/>
    <w:rsid w:val="00B133AD"/>
    <w:rsid w:val="00B1354A"/>
    <w:rsid w:val="00B13B87"/>
    <w:rsid w:val="00B13BB2"/>
    <w:rsid w:val="00B16EDE"/>
    <w:rsid w:val="00B17FAB"/>
    <w:rsid w:val="00B17FB4"/>
    <w:rsid w:val="00B2045C"/>
    <w:rsid w:val="00B21DE1"/>
    <w:rsid w:val="00B225B6"/>
    <w:rsid w:val="00B22764"/>
    <w:rsid w:val="00B22888"/>
    <w:rsid w:val="00B22B76"/>
    <w:rsid w:val="00B22C5F"/>
    <w:rsid w:val="00B23687"/>
    <w:rsid w:val="00B236EA"/>
    <w:rsid w:val="00B237FA"/>
    <w:rsid w:val="00B23A94"/>
    <w:rsid w:val="00B23A9C"/>
    <w:rsid w:val="00B2459B"/>
    <w:rsid w:val="00B24E17"/>
    <w:rsid w:val="00B25677"/>
    <w:rsid w:val="00B25710"/>
    <w:rsid w:val="00B2633B"/>
    <w:rsid w:val="00B263F3"/>
    <w:rsid w:val="00B27B03"/>
    <w:rsid w:val="00B3154E"/>
    <w:rsid w:val="00B31B62"/>
    <w:rsid w:val="00B3208E"/>
    <w:rsid w:val="00B328D2"/>
    <w:rsid w:val="00B33711"/>
    <w:rsid w:val="00B34380"/>
    <w:rsid w:val="00B34889"/>
    <w:rsid w:val="00B352D9"/>
    <w:rsid w:val="00B3577E"/>
    <w:rsid w:val="00B357FE"/>
    <w:rsid w:val="00B35B1F"/>
    <w:rsid w:val="00B36432"/>
    <w:rsid w:val="00B3667D"/>
    <w:rsid w:val="00B3693A"/>
    <w:rsid w:val="00B36FC6"/>
    <w:rsid w:val="00B3733E"/>
    <w:rsid w:val="00B37550"/>
    <w:rsid w:val="00B375D1"/>
    <w:rsid w:val="00B402C6"/>
    <w:rsid w:val="00B40A36"/>
    <w:rsid w:val="00B40F8E"/>
    <w:rsid w:val="00B41D55"/>
    <w:rsid w:val="00B41DC1"/>
    <w:rsid w:val="00B4228E"/>
    <w:rsid w:val="00B42F69"/>
    <w:rsid w:val="00B4396E"/>
    <w:rsid w:val="00B43DBD"/>
    <w:rsid w:val="00B43F3B"/>
    <w:rsid w:val="00B44677"/>
    <w:rsid w:val="00B45024"/>
    <w:rsid w:val="00B45180"/>
    <w:rsid w:val="00B45849"/>
    <w:rsid w:val="00B45E70"/>
    <w:rsid w:val="00B468FA"/>
    <w:rsid w:val="00B46A13"/>
    <w:rsid w:val="00B46EC7"/>
    <w:rsid w:val="00B474A6"/>
    <w:rsid w:val="00B47D8E"/>
    <w:rsid w:val="00B50A91"/>
    <w:rsid w:val="00B50DE5"/>
    <w:rsid w:val="00B51170"/>
    <w:rsid w:val="00B5160B"/>
    <w:rsid w:val="00B51749"/>
    <w:rsid w:val="00B51761"/>
    <w:rsid w:val="00B51871"/>
    <w:rsid w:val="00B52022"/>
    <w:rsid w:val="00B52187"/>
    <w:rsid w:val="00B52958"/>
    <w:rsid w:val="00B536BC"/>
    <w:rsid w:val="00B53953"/>
    <w:rsid w:val="00B54691"/>
    <w:rsid w:val="00B5492B"/>
    <w:rsid w:val="00B54AAC"/>
    <w:rsid w:val="00B54D2E"/>
    <w:rsid w:val="00B55077"/>
    <w:rsid w:val="00B55CD1"/>
    <w:rsid w:val="00B55D8D"/>
    <w:rsid w:val="00B56650"/>
    <w:rsid w:val="00B56EFC"/>
    <w:rsid w:val="00B5794B"/>
    <w:rsid w:val="00B602BF"/>
    <w:rsid w:val="00B6045D"/>
    <w:rsid w:val="00B60CCD"/>
    <w:rsid w:val="00B61029"/>
    <w:rsid w:val="00B61101"/>
    <w:rsid w:val="00B61ABE"/>
    <w:rsid w:val="00B62681"/>
    <w:rsid w:val="00B62758"/>
    <w:rsid w:val="00B62854"/>
    <w:rsid w:val="00B62961"/>
    <w:rsid w:val="00B62BDC"/>
    <w:rsid w:val="00B62DF7"/>
    <w:rsid w:val="00B62EF1"/>
    <w:rsid w:val="00B63E59"/>
    <w:rsid w:val="00B640CC"/>
    <w:rsid w:val="00B64239"/>
    <w:rsid w:val="00B645B6"/>
    <w:rsid w:val="00B64B2F"/>
    <w:rsid w:val="00B65356"/>
    <w:rsid w:val="00B653C0"/>
    <w:rsid w:val="00B65DA5"/>
    <w:rsid w:val="00B65E40"/>
    <w:rsid w:val="00B65FE2"/>
    <w:rsid w:val="00B667BF"/>
    <w:rsid w:val="00B66974"/>
    <w:rsid w:val="00B674D6"/>
    <w:rsid w:val="00B6797D"/>
    <w:rsid w:val="00B67EEA"/>
    <w:rsid w:val="00B713FF"/>
    <w:rsid w:val="00B718CE"/>
    <w:rsid w:val="00B71D98"/>
    <w:rsid w:val="00B720B2"/>
    <w:rsid w:val="00B7245B"/>
    <w:rsid w:val="00B72D0F"/>
    <w:rsid w:val="00B72E17"/>
    <w:rsid w:val="00B735B8"/>
    <w:rsid w:val="00B73630"/>
    <w:rsid w:val="00B73B92"/>
    <w:rsid w:val="00B73FF8"/>
    <w:rsid w:val="00B74858"/>
    <w:rsid w:val="00B74C27"/>
    <w:rsid w:val="00B75019"/>
    <w:rsid w:val="00B752EB"/>
    <w:rsid w:val="00B756B7"/>
    <w:rsid w:val="00B75793"/>
    <w:rsid w:val="00B75DD0"/>
    <w:rsid w:val="00B773EE"/>
    <w:rsid w:val="00B77757"/>
    <w:rsid w:val="00B77BE4"/>
    <w:rsid w:val="00B806F7"/>
    <w:rsid w:val="00B8072C"/>
    <w:rsid w:val="00B8128E"/>
    <w:rsid w:val="00B812BE"/>
    <w:rsid w:val="00B813D5"/>
    <w:rsid w:val="00B81B97"/>
    <w:rsid w:val="00B81CAC"/>
    <w:rsid w:val="00B8258D"/>
    <w:rsid w:val="00B825B4"/>
    <w:rsid w:val="00B83704"/>
    <w:rsid w:val="00B844A3"/>
    <w:rsid w:val="00B84E7E"/>
    <w:rsid w:val="00B85A57"/>
    <w:rsid w:val="00B86608"/>
    <w:rsid w:val="00B86B34"/>
    <w:rsid w:val="00B877BC"/>
    <w:rsid w:val="00B87847"/>
    <w:rsid w:val="00B87DE4"/>
    <w:rsid w:val="00B87FEB"/>
    <w:rsid w:val="00B90477"/>
    <w:rsid w:val="00B90587"/>
    <w:rsid w:val="00B908C3"/>
    <w:rsid w:val="00B90AF3"/>
    <w:rsid w:val="00B91292"/>
    <w:rsid w:val="00B9130B"/>
    <w:rsid w:val="00B919BE"/>
    <w:rsid w:val="00B921CA"/>
    <w:rsid w:val="00B92AA5"/>
    <w:rsid w:val="00B92B9C"/>
    <w:rsid w:val="00B92CBB"/>
    <w:rsid w:val="00B934F9"/>
    <w:rsid w:val="00B9368A"/>
    <w:rsid w:val="00B93904"/>
    <w:rsid w:val="00B93F0C"/>
    <w:rsid w:val="00B94017"/>
    <w:rsid w:val="00B94063"/>
    <w:rsid w:val="00B942B3"/>
    <w:rsid w:val="00B94E1A"/>
    <w:rsid w:val="00B955FE"/>
    <w:rsid w:val="00B95B54"/>
    <w:rsid w:val="00B962B4"/>
    <w:rsid w:val="00B96744"/>
    <w:rsid w:val="00B96772"/>
    <w:rsid w:val="00B969C6"/>
    <w:rsid w:val="00B9763E"/>
    <w:rsid w:val="00B97F4D"/>
    <w:rsid w:val="00BA0656"/>
    <w:rsid w:val="00BA0AD2"/>
    <w:rsid w:val="00BA0B9F"/>
    <w:rsid w:val="00BA175A"/>
    <w:rsid w:val="00BA1D2C"/>
    <w:rsid w:val="00BA1E40"/>
    <w:rsid w:val="00BA22EB"/>
    <w:rsid w:val="00BA22F2"/>
    <w:rsid w:val="00BA2854"/>
    <w:rsid w:val="00BA2AF4"/>
    <w:rsid w:val="00BA2E19"/>
    <w:rsid w:val="00BA3064"/>
    <w:rsid w:val="00BA3287"/>
    <w:rsid w:val="00BA3BDF"/>
    <w:rsid w:val="00BA3C5F"/>
    <w:rsid w:val="00BA47B9"/>
    <w:rsid w:val="00BA4870"/>
    <w:rsid w:val="00BA4C76"/>
    <w:rsid w:val="00BA4DA3"/>
    <w:rsid w:val="00BA526C"/>
    <w:rsid w:val="00BA61B8"/>
    <w:rsid w:val="00BA6419"/>
    <w:rsid w:val="00BA6550"/>
    <w:rsid w:val="00BA656D"/>
    <w:rsid w:val="00BA66B6"/>
    <w:rsid w:val="00BA66FC"/>
    <w:rsid w:val="00BA69B0"/>
    <w:rsid w:val="00BB063D"/>
    <w:rsid w:val="00BB0714"/>
    <w:rsid w:val="00BB0B4B"/>
    <w:rsid w:val="00BB0BAB"/>
    <w:rsid w:val="00BB0E91"/>
    <w:rsid w:val="00BB0FAD"/>
    <w:rsid w:val="00BB10BC"/>
    <w:rsid w:val="00BB2EC1"/>
    <w:rsid w:val="00BB3642"/>
    <w:rsid w:val="00BB3951"/>
    <w:rsid w:val="00BB3FD8"/>
    <w:rsid w:val="00BB3FF0"/>
    <w:rsid w:val="00BB40FB"/>
    <w:rsid w:val="00BB42BB"/>
    <w:rsid w:val="00BB4A3B"/>
    <w:rsid w:val="00BB4A83"/>
    <w:rsid w:val="00BB4DEC"/>
    <w:rsid w:val="00BB52EF"/>
    <w:rsid w:val="00BB539C"/>
    <w:rsid w:val="00BB59F6"/>
    <w:rsid w:val="00BB5EF0"/>
    <w:rsid w:val="00BB66AB"/>
    <w:rsid w:val="00BB6F78"/>
    <w:rsid w:val="00BB7041"/>
    <w:rsid w:val="00BB736F"/>
    <w:rsid w:val="00BB7BBA"/>
    <w:rsid w:val="00BB7DEA"/>
    <w:rsid w:val="00BC01D9"/>
    <w:rsid w:val="00BC04EC"/>
    <w:rsid w:val="00BC059B"/>
    <w:rsid w:val="00BC0AD6"/>
    <w:rsid w:val="00BC0CE5"/>
    <w:rsid w:val="00BC10A0"/>
    <w:rsid w:val="00BC122E"/>
    <w:rsid w:val="00BC21BC"/>
    <w:rsid w:val="00BC25A6"/>
    <w:rsid w:val="00BC25E4"/>
    <w:rsid w:val="00BC29E7"/>
    <w:rsid w:val="00BC2C50"/>
    <w:rsid w:val="00BC3584"/>
    <w:rsid w:val="00BC3A89"/>
    <w:rsid w:val="00BC4084"/>
    <w:rsid w:val="00BC4A09"/>
    <w:rsid w:val="00BC5838"/>
    <w:rsid w:val="00BC5893"/>
    <w:rsid w:val="00BC63E8"/>
    <w:rsid w:val="00BC6DC2"/>
    <w:rsid w:val="00BC6DDE"/>
    <w:rsid w:val="00BC74D3"/>
    <w:rsid w:val="00BC75E7"/>
    <w:rsid w:val="00BC7EF5"/>
    <w:rsid w:val="00BD012F"/>
    <w:rsid w:val="00BD01CE"/>
    <w:rsid w:val="00BD086F"/>
    <w:rsid w:val="00BD0C76"/>
    <w:rsid w:val="00BD34D1"/>
    <w:rsid w:val="00BD3E5C"/>
    <w:rsid w:val="00BD5179"/>
    <w:rsid w:val="00BD5352"/>
    <w:rsid w:val="00BD6442"/>
    <w:rsid w:val="00BD66DA"/>
    <w:rsid w:val="00BD7AED"/>
    <w:rsid w:val="00BE016F"/>
    <w:rsid w:val="00BE021F"/>
    <w:rsid w:val="00BE0380"/>
    <w:rsid w:val="00BE09F9"/>
    <w:rsid w:val="00BE1025"/>
    <w:rsid w:val="00BE1122"/>
    <w:rsid w:val="00BE1B3A"/>
    <w:rsid w:val="00BE1CB6"/>
    <w:rsid w:val="00BE1EA5"/>
    <w:rsid w:val="00BE2BB5"/>
    <w:rsid w:val="00BE3ABC"/>
    <w:rsid w:val="00BE3E74"/>
    <w:rsid w:val="00BE4A0C"/>
    <w:rsid w:val="00BE4ED6"/>
    <w:rsid w:val="00BE500F"/>
    <w:rsid w:val="00BE54F3"/>
    <w:rsid w:val="00BE56A6"/>
    <w:rsid w:val="00BE58D9"/>
    <w:rsid w:val="00BE5F67"/>
    <w:rsid w:val="00BE61F8"/>
    <w:rsid w:val="00BE6E3A"/>
    <w:rsid w:val="00BE6FAC"/>
    <w:rsid w:val="00BE71B3"/>
    <w:rsid w:val="00BE7920"/>
    <w:rsid w:val="00BE7C3A"/>
    <w:rsid w:val="00BF0B29"/>
    <w:rsid w:val="00BF1E46"/>
    <w:rsid w:val="00BF25A4"/>
    <w:rsid w:val="00BF2A3A"/>
    <w:rsid w:val="00BF2ABA"/>
    <w:rsid w:val="00BF2CD1"/>
    <w:rsid w:val="00BF3CAB"/>
    <w:rsid w:val="00BF4106"/>
    <w:rsid w:val="00BF48F6"/>
    <w:rsid w:val="00BF4B6A"/>
    <w:rsid w:val="00BF5135"/>
    <w:rsid w:val="00BF5380"/>
    <w:rsid w:val="00BF567A"/>
    <w:rsid w:val="00BF645B"/>
    <w:rsid w:val="00BF6693"/>
    <w:rsid w:val="00BF685D"/>
    <w:rsid w:val="00BF7A89"/>
    <w:rsid w:val="00BF7B91"/>
    <w:rsid w:val="00BF7FAA"/>
    <w:rsid w:val="00C00312"/>
    <w:rsid w:val="00C00828"/>
    <w:rsid w:val="00C009F5"/>
    <w:rsid w:val="00C0103D"/>
    <w:rsid w:val="00C01129"/>
    <w:rsid w:val="00C02239"/>
    <w:rsid w:val="00C022E1"/>
    <w:rsid w:val="00C02837"/>
    <w:rsid w:val="00C0356F"/>
    <w:rsid w:val="00C035C2"/>
    <w:rsid w:val="00C0398D"/>
    <w:rsid w:val="00C05C3D"/>
    <w:rsid w:val="00C05E8F"/>
    <w:rsid w:val="00C06B33"/>
    <w:rsid w:val="00C071AC"/>
    <w:rsid w:val="00C073BA"/>
    <w:rsid w:val="00C0758B"/>
    <w:rsid w:val="00C07606"/>
    <w:rsid w:val="00C076E6"/>
    <w:rsid w:val="00C109A2"/>
    <w:rsid w:val="00C11670"/>
    <w:rsid w:val="00C11E4C"/>
    <w:rsid w:val="00C1238C"/>
    <w:rsid w:val="00C12B7C"/>
    <w:rsid w:val="00C131DA"/>
    <w:rsid w:val="00C1475F"/>
    <w:rsid w:val="00C14954"/>
    <w:rsid w:val="00C1553D"/>
    <w:rsid w:val="00C162CF"/>
    <w:rsid w:val="00C17252"/>
    <w:rsid w:val="00C17642"/>
    <w:rsid w:val="00C179B0"/>
    <w:rsid w:val="00C2019E"/>
    <w:rsid w:val="00C20245"/>
    <w:rsid w:val="00C205D8"/>
    <w:rsid w:val="00C2093C"/>
    <w:rsid w:val="00C20CA6"/>
    <w:rsid w:val="00C211BF"/>
    <w:rsid w:val="00C226F9"/>
    <w:rsid w:val="00C22C6E"/>
    <w:rsid w:val="00C22F36"/>
    <w:rsid w:val="00C232BE"/>
    <w:rsid w:val="00C23398"/>
    <w:rsid w:val="00C23B23"/>
    <w:rsid w:val="00C23D34"/>
    <w:rsid w:val="00C2428B"/>
    <w:rsid w:val="00C25151"/>
    <w:rsid w:val="00C260B4"/>
    <w:rsid w:val="00C26791"/>
    <w:rsid w:val="00C26A18"/>
    <w:rsid w:val="00C26C22"/>
    <w:rsid w:val="00C27274"/>
    <w:rsid w:val="00C274D9"/>
    <w:rsid w:val="00C27B03"/>
    <w:rsid w:val="00C301AC"/>
    <w:rsid w:val="00C306E2"/>
    <w:rsid w:val="00C3089B"/>
    <w:rsid w:val="00C30D2E"/>
    <w:rsid w:val="00C313F2"/>
    <w:rsid w:val="00C3140A"/>
    <w:rsid w:val="00C31F72"/>
    <w:rsid w:val="00C3289B"/>
    <w:rsid w:val="00C32A0E"/>
    <w:rsid w:val="00C32C3E"/>
    <w:rsid w:val="00C33B9D"/>
    <w:rsid w:val="00C3467A"/>
    <w:rsid w:val="00C34B40"/>
    <w:rsid w:val="00C35593"/>
    <w:rsid w:val="00C35836"/>
    <w:rsid w:val="00C35AA6"/>
    <w:rsid w:val="00C366E2"/>
    <w:rsid w:val="00C36A33"/>
    <w:rsid w:val="00C370C3"/>
    <w:rsid w:val="00C370E7"/>
    <w:rsid w:val="00C372A9"/>
    <w:rsid w:val="00C3746A"/>
    <w:rsid w:val="00C375A2"/>
    <w:rsid w:val="00C4002C"/>
    <w:rsid w:val="00C40072"/>
    <w:rsid w:val="00C400C8"/>
    <w:rsid w:val="00C40B5A"/>
    <w:rsid w:val="00C40DAC"/>
    <w:rsid w:val="00C4114B"/>
    <w:rsid w:val="00C41434"/>
    <w:rsid w:val="00C41448"/>
    <w:rsid w:val="00C41767"/>
    <w:rsid w:val="00C41912"/>
    <w:rsid w:val="00C41AE3"/>
    <w:rsid w:val="00C41CD3"/>
    <w:rsid w:val="00C43438"/>
    <w:rsid w:val="00C44264"/>
    <w:rsid w:val="00C44385"/>
    <w:rsid w:val="00C45161"/>
    <w:rsid w:val="00C45505"/>
    <w:rsid w:val="00C461C7"/>
    <w:rsid w:val="00C46213"/>
    <w:rsid w:val="00C46251"/>
    <w:rsid w:val="00C46E70"/>
    <w:rsid w:val="00C47833"/>
    <w:rsid w:val="00C4790F"/>
    <w:rsid w:val="00C47B8F"/>
    <w:rsid w:val="00C47FC0"/>
    <w:rsid w:val="00C50621"/>
    <w:rsid w:val="00C51777"/>
    <w:rsid w:val="00C5189F"/>
    <w:rsid w:val="00C51BF9"/>
    <w:rsid w:val="00C5230C"/>
    <w:rsid w:val="00C52846"/>
    <w:rsid w:val="00C528CC"/>
    <w:rsid w:val="00C532BF"/>
    <w:rsid w:val="00C535E6"/>
    <w:rsid w:val="00C53ABD"/>
    <w:rsid w:val="00C53AD3"/>
    <w:rsid w:val="00C53C94"/>
    <w:rsid w:val="00C5424F"/>
    <w:rsid w:val="00C5443B"/>
    <w:rsid w:val="00C54553"/>
    <w:rsid w:val="00C54955"/>
    <w:rsid w:val="00C55006"/>
    <w:rsid w:val="00C55259"/>
    <w:rsid w:val="00C55429"/>
    <w:rsid w:val="00C55546"/>
    <w:rsid w:val="00C5573F"/>
    <w:rsid w:val="00C56DC6"/>
    <w:rsid w:val="00C57741"/>
    <w:rsid w:val="00C60408"/>
    <w:rsid w:val="00C6074F"/>
    <w:rsid w:val="00C607BF"/>
    <w:rsid w:val="00C60AE6"/>
    <w:rsid w:val="00C60CB0"/>
    <w:rsid w:val="00C60D88"/>
    <w:rsid w:val="00C61575"/>
    <w:rsid w:val="00C6199C"/>
    <w:rsid w:val="00C62568"/>
    <w:rsid w:val="00C62593"/>
    <w:rsid w:val="00C63A43"/>
    <w:rsid w:val="00C64143"/>
    <w:rsid w:val="00C6434D"/>
    <w:rsid w:val="00C64DAE"/>
    <w:rsid w:val="00C651D0"/>
    <w:rsid w:val="00C652E5"/>
    <w:rsid w:val="00C65ED4"/>
    <w:rsid w:val="00C66123"/>
    <w:rsid w:val="00C66333"/>
    <w:rsid w:val="00C66474"/>
    <w:rsid w:val="00C66537"/>
    <w:rsid w:val="00C66CD8"/>
    <w:rsid w:val="00C672EB"/>
    <w:rsid w:val="00C67446"/>
    <w:rsid w:val="00C70962"/>
    <w:rsid w:val="00C709A7"/>
    <w:rsid w:val="00C70D76"/>
    <w:rsid w:val="00C713DD"/>
    <w:rsid w:val="00C71674"/>
    <w:rsid w:val="00C71BB5"/>
    <w:rsid w:val="00C72305"/>
    <w:rsid w:val="00C72415"/>
    <w:rsid w:val="00C725F4"/>
    <w:rsid w:val="00C7336F"/>
    <w:rsid w:val="00C74120"/>
    <w:rsid w:val="00C74667"/>
    <w:rsid w:val="00C7484A"/>
    <w:rsid w:val="00C74A7C"/>
    <w:rsid w:val="00C751F6"/>
    <w:rsid w:val="00C75600"/>
    <w:rsid w:val="00C7697F"/>
    <w:rsid w:val="00C77391"/>
    <w:rsid w:val="00C774F1"/>
    <w:rsid w:val="00C77775"/>
    <w:rsid w:val="00C77F16"/>
    <w:rsid w:val="00C80513"/>
    <w:rsid w:val="00C80D18"/>
    <w:rsid w:val="00C80E3A"/>
    <w:rsid w:val="00C8136C"/>
    <w:rsid w:val="00C81940"/>
    <w:rsid w:val="00C81CDB"/>
    <w:rsid w:val="00C82F4A"/>
    <w:rsid w:val="00C82FA1"/>
    <w:rsid w:val="00C82FAC"/>
    <w:rsid w:val="00C82FFA"/>
    <w:rsid w:val="00C83576"/>
    <w:rsid w:val="00C844CF"/>
    <w:rsid w:val="00C84A1B"/>
    <w:rsid w:val="00C85521"/>
    <w:rsid w:val="00C856C0"/>
    <w:rsid w:val="00C85803"/>
    <w:rsid w:val="00C85DAD"/>
    <w:rsid w:val="00C85F20"/>
    <w:rsid w:val="00C86308"/>
    <w:rsid w:val="00C863EE"/>
    <w:rsid w:val="00C86EE0"/>
    <w:rsid w:val="00C8724D"/>
    <w:rsid w:val="00C874C5"/>
    <w:rsid w:val="00C876EC"/>
    <w:rsid w:val="00C900A6"/>
    <w:rsid w:val="00C90669"/>
    <w:rsid w:val="00C908D1"/>
    <w:rsid w:val="00C91005"/>
    <w:rsid w:val="00C91BED"/>
    <w:rsid w:val="00C91D8F"/>
    <w:rsid w:val="00C91EB3"/>
    <w:rsid w:val="00C92170"/>
    <w:rsid w:val="00C9225D"/>
    <w:rsid w:val="00C923B4"/>
    <w:rsid w:val="00C92646"/>
    <w:rsid w:val="00C9316A"/>
    <w:rsid w:val="00C931B7"/>
    <w:rsid w:val="00C937E7"/>
    <w:rsid w:val="00C93B5E"/>
    <w:rsid w:val="00C942CE"/>
    <w:rsid w:val="00C94D77"/>
    <w:rsid w:val="00C954E4"/>
    <w:rsid w:val="00C95753"/>
    <w:rsid w:val="00C95CCB"/>
    <w:rsid w:val="00C95D8D"/>
    <w:rsid w:val="00C96304"/>
    <w:rsid w:val="00C96DC7"/>
    <w:rsid w:val="00C97C7F"/>
    <w:rsid w:val="00C97E86"/>
    <w:rsid w:val="00CA01AF"/>
    <w:rsid w:val="00CA0755"/>
    <w:rsid w:val="00CA1866"/>
    <w:rsid w:val="00CA2283"/>
    <w:rsid w:val="00CA268C"/>
    <w:rsid w:val="00CA283A"/>
    <w:rsid w:val="00CA2AEF"/>
    <w:rsid w:val="00CA2CA3"/>
    <w:rsid w:val="00CA2ED5"/>
    <w:rsid w:val="00CA325F"/>
    <w:rsid w:val="00CA33B8"/>
    <w:rsid w:val="00CA4C63"/>
    <w:rsid w:val="00CA4F79"/>
    <w:rsid w:val="00CA50DE"/>
    <w:rsid w:val="00CA5881"/>
    <w:rsid w:val="00CA5C5F"/>
    <w:rsid w:val="00CA5F18"/>
    <w:rsid w:val="00CA6244"/>
    <w:rsid w:val="00CA6A0F"/>
    <w:rsid w:val="00CA6BBB"/>
    <w:rsid w:val="00CB0634"/>
    <w:rsid w:val="00CB090C"/>
    <w:rsid w:val="00CB13FE"/>
    <w:rsid w:val="00CB1582"/>
    <w:rsid w:val="00CB1721"/>
    <w:rsid w:val="00CB1A5A"/>
    <w:rsid w:val="00CB1A73"/>
    <w:rsid w:val="00CB22B7"/>
    <w:rsid w:val="00CB23DF"/>
    <w:rsid w:val="00CB2B93"/>
    <w:rsid w:val="00CB31DA"/>
    <w:rsid w:val="00CB3B85"/>
    <w:rsid w:val="00CB48F4"/>
    <w:rsid w:val="00CB4E0B"/>
    <w:rsid w:val="00CB5032"/>
    <w:rsid w:val="00CB5D51"/>
    <w:rsid w:val="00CB6BAF"/>
    <w:rsid w:val="00CB6C9C"/>
    <w:rsid w:val="00CB7A55"/>
    <w:rsid w:val="00CB7DF6"/>
    <w:rsid w:val="00CC11B9"/>
    <w:rsid w:val="00CC1642"/>
    <w:rsid w:val="00CC25B7"/>
    <w:rsid w:val="00CC262E"/>
    <w:rsid w:val="00CC2862"/>
    <w:rsid w:val="00CC2C7F"/>
    <w:rsid w:val="00CC2D8E"/>
    <w:rsid w:val="00CC2ED6"/>
    <w:rsid w:val="00CC303F"/>
    <w:rsid w:val="00CC32A1"/>
    <w:rsid w:val="00CC3C96"/>
    <w:rsid w:val="00CC41E0"/>
    <w:rsid w:val="00CC4662"/>
    <w:rsid w:val="00CC4818"/>
    <w:rsid w:val="00CC4AD5"/>
    <w:rsid w:val="00CC4EA3"/>
    <w:rsid w:val="00CC5183"/>
    <w:rsid w:val="00CC51CB"/>
    <w:rsid w:val="00CC52E8"/>
    <w:rsid w:val="00CC53F4"/>
    <w:rsid w:val="00CC577A"/>
    <w:rsid w:val="00CC5B71"/>
    <w:rsid w:val="00CC5D2F"/>
    <w:rsid w:val="00CC62AC"/>
    <w:rsid w:val="00CC744A"/>
    <w:rsid w:val="00CC7C4F"/>
    <w:rsid w:val="00CC7CAE"/>
    <w:rsid w:val="00CD077C"/>
    <w:rsid w:val="00CD091B"/>
    <w:rsid w:val="00CD1F0A"/>
    <w:rsid w:val="00CD2518"/>
    <w:rsid w:val="00CD342A"/>
    <w:rsid w:val="00CD3940"/>
    <w:rsid w:val="00CD3CFE"/>
    <w:rsid w:val="00CD3EBA"/>
    <w:rsid w:val="00CD3EDE"/>
    <w:rsid w:val="00CD41DF"/>
    <w:rsid w:val="00CD4467"/>
    <w:rsid w:val="00CD45D6"/>
    <w:rsid w:val="00CD4E5F"/>
    <w:rsid w:val="00CD69AA"/>
    <w:rsid w:val="00CD6A09"/>
    <w:rsid w:val="00CD6BDA"/>
    <w:rsid w:val="00CD73A8"/>
    <w:rsid w:val="00CD7DAF"/>
    <w:rsid w:val="00CE0E89"/>
    <w:rsid w:val="00CE1338"/>
    <w:rsid w:val="00CE1FFA"/>
    <w:rsid w:val="00CE2A4D"/>
    <w:rsid w:val="00CE2DE7"/>
    <w:rsid w:val="00CE2F14"/>
    <w:rsid w:val="00CE345C"/>
    <w:rsid w:val="00CE4EBC"/>
    <w:rsid w:val="00CE4EF5"/>
    <w:rsid w:val="00CE4FF4"/>
    <w:rsid w:val="00CE52B8"/>
    <w:rsid w:val="00CE5790"/>
    <w:rsid w:val="00CE5C54"/>
    <w:rsid w:val="00CE6670"/>
    <w:rsid w:val="00CE6985"/>
    <w:rsid w:val="00CE6A0B"/>
    <w:rsid w:val="00CE6D15"/>
    <w:rsid w:val="00CE78A7"/>
    <w:rsid w:val="00CE7A3E"/>
    <w:rsid w:val="00CE7BF6"/>
    <w:rsid w:val="00CE7C95"/>
    <w:rsid w:val="00CE7DEF"/>
    <w:rsid w:val="00CF0950"/>
    <w:rsid w:val="00CF0E1B"/>
    <w:rsid w:val="00CF12BB"/>
    <w:rsid w:val="00CF3B07"/>
    <w:rsid w:val="00CF3CD8"/>
    <w:rsid w:val="00CF3D73"/>
    <w:rsid w:val="00CF4C13"/>
    <w:rsid w:val="00CF5DF6"/>
    <w:rsid w:val="00CF62E0"/>
    <w:rsid w:val="00CF6384"/>
    <w:rsid w:val="00CF6902"/>
    <w:rsid w:val="00CF6B2D"/>
    <w:rsid w:val="00CF73CF"/>
    <w:rsid w:val="00D010C3"/>
    <w:rsid w:val="00D016D4"/>
    <w:rsid w:val="00D017D9"/>
    <w:rsid w:val="00D01BE3"/>
    <w:rsid w:val="00D02067"/>
    <w:rsid w:val="00D0241E"/>
    <w:rsid w:val="00D025C5"/>
    <w:rsid w:val="00D02950"/>
    <w:rsid w:val="00D02B8F"/>
    <w:rsid w:val="00D0401F"/>
    <w:rsid w:val="00D04543"/>
    <w:rsid w:val="00D0458F"/>
    <w:rsid w:val="00D0476E"/>
    <w:rsid w:val="00D04B11"/>
    <w:rsid w:val="00D05370"/>
    <w:rsid w:val="00D05632"/>
    <w:rsid w:val="00D06166"/>
    <w:rsid w:val="00D06971"/>
    <w:rsid w:val="00D06E88"/>
    <w:rsid w:val="00D07246"/>
    <w:rsid w:val="00D07C8E"/>
    <w:rsid w:val="00D07DF4"/>
    <w:rsid w:val="00D10242"/>
    <w:rsid w:val="00D11F90"/>
    <w:rsid w:val="00D13527"/>
    <w:rsid w:val="00D13D3F"/>
    <w:rsid w:val="00D13FC7"/>
    <w:rsid w:val="00D1473F"/>
    <w:rsid w:val="00D15478"/>
    <w:rsid w:val="00D1584C"/>
    <w:rsid w:val="00D15E4E"/>
    <w:rsid w:val="00D15F23"/>
    <w:rsid w:val="00D165DD"/>
    <w:rsid w:val="00D16D4F"/>
    <w:rsid w:val="00D16F06"/>
    <w:rsid w:val="00D17601"/>
    <w:rsid w:val="00D1793A"/>
    <w:rsid w:val="00D17CA5"/>
    <w:rsid w:val="00D20059"/>
    <w:rsid w:val="00D20CB5"/>
    <w:rsid w:val="00D20D6E"/>
    <w:rsid w:val="00D21300"/>
    <w:rsid w:val="00D215EB"/>
    <w:rsid w:val="00D21EF4"/>
    <w:rsid w:val="00D22DC3"/>
    <w:rsid w:val="00D22F7B"/>
    <w:rsid w:val="00D230DC"/>
    <w:rsid w:val="00D2310E"/>
    <w:rsid w:val="00D235FE"/>
    <w:rsid w:val="00D23A7E"/>
    <w:rsid w:val="00D241B1"/>
    <w:rsid w:val="00D244A8"/>
    <w:rsid w:val="00D24B66"/>
    <w:rsid w:val="00D24BEF"/>
    <w:rsid w:val="00D24D1D"/>
    <w:rsid w:val="00D25235"/>
    <w:rsid w:val="00D255F4"/>
    <w:rsid w:val="00D2582D"/>
    <w:rsid w:val="00D258D9"/>
    <w:rsid w:val="00D25B6B"/>
    <w:rsid w:val="00D26B4C"/>
    <w:rsid w:val="00D26C9A"/>
    <w:rsid w:val="00D27B8D"/>
    <w:rsid w:val="00D303E8"/>
    <w:rsid w:val="00D31893"/>
    <w:rsid w:val="00D31BA6"/>
    <w:rsid w:val="00D31D1B"/>
    <w:rsid w:val="00D31F2B"/>
    <w:rsid w:val="00D328D8"/>
    <w:rsid w:val="00D328DC"/>
    <w:rsid w:val="00D32F45"/>
    <w:rsid w:val="00D33447"/>
    <w:rsid w:val="00D3344C"/>
    <w:rsid w:val="00D335E1"/>
    <w:rsid w:val="00D336DF"/>
    <w:rsid w:val="00D33A4C"/>
    <w:rsid w:val="00D34432"/>
    <w:rsid w:val="00D3545E"/>
    <w:rsid w:val="00D35FEA"/>
    <w:rsid w:val="00D3604D"/>
    <w:rsid w:val="00D366E4"/>
    <w:rsid w:val="00D3727C"/>
    <w:rsid w:val="00D400ED"/>
    <w:rsid w:val="00D40CD5"/>
    <w:rsid w:val="00D414AE"/>
    <w:rsid w:val="00D419B3"/>
    <w:rsid w:val="00D41BDB"/>
    <w:rsid w:val="00D423AC"/>
    <w:rsid w:val="00D42569"/>
    <w:rsid w:val="00D43132"/>
    <w:rsid w:val="00D437B0"/>
    <w:rsid w:val="00D441A5"/>
    <w:rsid w:val="00D44B15"/>
    <w:rsid w:val="00D44DC6"/>
    <w:rsid w:val="00D456D0"/>
    <w:rsid w:val="00D45A5C"/>
    <w:rsid w:val="00D45DDC"/>
    <w:rsid w:val="00D46208"/>
    <w:rsid w:val="00D46564"/>
    <w:rsid w:val="00D46B04"/>
    <w:rsid w:val="00D476EA"/>
    <w:rsid w:val="00D479C4"/>
    <w:rsid w:val="00D47B33"/>
    <w:rsid w:val="00D50DFA"/>
    <w:rsid w:val="00D51435"/>
    <w:rsid w:val="00D514E5"/>
    <w:rsid w:val="00D518B2"/>
    <w:rsid w:val="00D51AA2"/>
    <w:rsid w:val="00D51F41"/>
    <w:rsid w:val="00D52092"/>
    <w:rsid w:val="00D52189"/>
    <w:rsid w:val="00D52596"/>
    <w:rsid w:val="00D52A30"/>
    <w:rsid w:val="00D52A9B"/>
    <w:rsid w:val="00D53589"/>
    <w:rsid w:val="00D539D5"/>
    <w:rsid w:val="00D540D1"/>
    <w:rsid w:val="00D544D5"/>
    <w:rsid w:val="00D54748"/>
    <w:rsid w:val="00D54E12"/>
    <w:rsid w:val="00D54F87"/>
    <w:rsid w:val="00D552C2"/>
    <w:rsid w:val="00D556F5"/>
    <w:rsid w:val="00D56319"/>
    <w:rsid w:val="00D5654C"/>
    <w:rsid w:val="00D576B5"/>
    <w:rsid w:val="00D577FB"/>
    <w:rsid w:val="00D57897"/>
    <w:rsid w:val="00D602DE"/>
    <w:rsid w:val="00D6096A"/>
    <w:rsid w:val="00D60ABE"/>
    <w:rsid w:val="00D60CE5"/>
    <w:rsid w:val="00D616CF"/>
    <w:rsid w:val="00D61811"/>
    <w:rsid w:val="00D61FBA"/>
    <w:rsid w:val="00D62DDB"/>
    <w:rsid w:val="00D63357"/>
    <w:rsid w:val="00D63E36"/>
    <w:rsid w:val="00D63F9F"/>
    <w:rsid w:val="00D641EE"/>
    <w:rsid w:val="00D64295"/>
    <w:rsid w:val="00D646D3"/>
    <w:rsid w:val="00D6553C"/>
    <w:rsid w:val="00D662F2"/>
    <w:rsid w:val="00D665F1"/>
    <w:rsid w:val="00D6711E"/>
    <w:rsid w:val="00D70098"/>
    <w:rsid w:val="00D709D0"/>
    <w:rsid w:val="00D719FD"/>
    <w:rsid w:val="00D721AB"/>
    <w:rsid w:val="00D72442"/>
    <w:rsid w:val="00D728B8"/>
    <w:rsid w:val="00D72C87"/>
    <w:rsid w:val="00D73B08"/>
    <w:rsid w:val="00D73C77"/>
    <w:rsid w:val="00D73D3F"/>
    <w:rsid w:val="00D742D7"/>
    <w:rsid w:val="00D749AE"/>
    <w:rsid w:val="00D749DF"/>
    <w:rsid w:val="00D74F5A"/>
    <w:rsid w:val="00D7515A"/>
    <w:rsid w:val="00D753F1"/>
    <w:rsid w:val="00D757E2"/>
    <w:rsid w:val="00D76894"/>
    <w:rsid w:val="00D76F65"/>
    <w:rsid w:val="00D771D6"/>
    <w:rsid w:val="00D77582"/>
    <w:rsid w:val="00D7788B"/>
    <w:rsid w:val="00D80118"/>
    <w:rsid w:val="00D80127"/>
    <w:rsid w:val="00D802A3"/>
    <w:rsid w:val="00D804E2"/>
    <w:rsid w:val="00D805D1"/>
    <w:rsid w:val="00D81FB3"/>
    <w:rsid w:val="00D82855"/>
    <w:rsid w:val="00D82FD7"/>
    <w:rsid w:val="00D830FF"/>
    <w:rsid w:val="00D8438A"/>
    <w:rsid w:val="00D84DF0"/>
    <w:rsid w:val="00D84FA6"/>
    <w:rsid w:val="00D858DC"/>
    <w:rsid w:val="00D85C5F"/>
    <w:rsid w:val="00D85ECC"/>
    <w:rsid w:val="00D864C7"/>
    <w:rsid w:val="00D86552"/>
    <w:rsid w:val="00D86564"/>
    <w:rsid w:val="00D86EB2"/>
    <w:rsid w:val="00D86EB7"/>
    <w:rsid w:val="00D87989"/>
    <w:rsid w:val="00D87A50"/>
    <w:rsid w:val="00D87E16"/>
    <w:rsid w:val="00D90170"/>
    <w:rsid w:val="00D90223"/>
    <w:rsid w:val="00D90DBE"/>
    <w:rsid w:val="00D90EC4"/>
    <w:rsid w:val="00D91440"/>
    <w:rsid w:val="00D91AAE"/>
    <w:rsid w:val="00D91E9F"/>
    <w:rsid w:val="00D91F3F"/>
    <w:rsid w:val="00D92220"/>
    <w:rsid w:val="00D9223C"/>
    <w:rsid w:val="00D922AD"/>
    <w:rsid w:val="00D928D3"/>
    <w:rsid w:val="00D92B5E"/>
    <w:rsid w:val="00D93388"/>
    <w:rsid w:val="00D93391"/>
    <w:rsid w:val="00D93CFF"/>
    <w:rsid w:val="00D94621"/>
    <w:rsid w:val="00D947E2"/>
    <w:rsid w:val="00D94853"/>
    <w:rsid w:val="00D94BF2"/>
    <w:rsid w:val="00D952EB"/>
    <w:rsid w:val="00D95449"/>
    <w:rsid w:val="00D95457"/>
    <w:rsid w:val="00D95612"/>
    <w:rsid w:val="00D95C6C"/>
    <w:rsid w:val="00D961B4"/>
    <w:rsid w:val="00D961F9"/>
    <w:rsid w:val="00D9743D"/>
    <w:rsid w:val="00D97479"/>
    <w:rsid w:val="00D97689"/>
    <w:rsid w:val="00D97A7B"/>
    <w:rsid w:val="00D97AC6"/>
    <w:rsid w:val="00DA0488"/>
    <w:rsid w:val="00DA11E4"/>
    <w:rsid w:val="00DA1259"/>
    <w:rsid w:val="00DA1AAD"/>
    <w:rsid w:val="00DA1E08"/>
    <w:rsid w:val="00DA3493"/>
    <w:rsid w:val="00DA3948"/>
    <w:rsid w:val="00DA4740"/>
    <w:rsid w:val="00DA4A52"/>
    <w:rsid w:val="00DA4DC8"/>
    <w:rsid w:val="00DA4FBC"/>
    <w:rsid w:val="00DA585F"/>
    <w:rsid w:val="00DA60EE"/>
    <w:rsid w:val="00DA61B9"/>
    <w:rsid w:val="00DA6961"/>
    <w:rsid w:val="00DA6C76"/>
    <w:rsid w:val="00DA6D47"/>
    <w:rsid w:val="00DA6FEE"/>
    <w:rsid w:val="00DA7050"/>
    <w:rsid w:val="00DA7457"/>
    <w:rsid w:val="00DA7E2F"/>
    <w:rsid w:val="00DB0C8C"/>
    <w:rsid w:val="00DB1083"/>
    <w:rsid w:val="00DB1184"/>
    <w:rsid w:val="00DB13FD"/>
    <w:rsid w:val="00DB144C"/>
    <w:rsid w:val="00DB1574"/>
    <w:rsid w:val="00DB1878"/>
    <w:rsid w:val="00DB1B31"/>
    <w:rsid w:val="00DB21D2"/>
    <w:rsid w:val="00DB2526"/>
    <w:rsid w:val="00DB2594"/>
    <w:rsid w:val="00DB2995"/>
    <w:rsid w:val="00DB2ED0"/>
    <w:rsid w:val="00DB35A0"/>
    <w:rsid w:val="00DB38F0"/>
    <w:rsid w:val="00DB3C6C"/>
    <w:rsid w:val="00DB3EE8"/>
    <w:rsid w:val="00DB42E1"/>
    <w:rsid w:val="00DB43EC"/>
    <w:rsid w:val="00DB4701"/>
    <w:rsid w:val="00DB478E"/>
    <w:rsid w:val="00DB4E76"/>
    <w:rsid w:val="00DB51EA"/>
    <w:rsid w:val="00DB55AD"/>
    <w:rsid w:val="00DB59C0"/>
    <w:rsid w:val="00DB59EA"/>
    <w:rsid w:val="00DB698A"/>
    <w:rsid w:val="00DB7F49"/>
    <w:rsid w:val="00DC0146"/>
    <w:rsid w:val="00DC0187"/>
    <w:rsid w:val="00DC03EE"/>
    <w:rsid w:val="00DC17E2"/>
    <w:rsid w:val="00DC28A0"/>
    <w:rsid w:val="00DC2EF3"/>
    <w:rsid w:val="00DC3236"/>
    <w:rsid w:val="00DC34E6"/>
    <w:rsid w:val="00DC36B8"/>
    <w:rsid w:val="00DC3804"/>
    <w:rsid w:val="00DC3849"/>
    <w:rsid w:val="00DC3E79"/>
    <w:rsid w:val="00DC481E"/>
    <w:rsid w:val="00DC53F2"/>
    <w:rsid w:val="00DC5BB6"/>
    <w:rsid w:val="00DC61FC"/>
    <w:rsid w:val="00DC6857"/>
    <w:rsid w:val="00DC6B01"/>
    <w:rsid w:val="00DC6CD2"/>
    <w:rsid w:val="00DC7797"/>
    <w:rsid w:val="00DC7E53"/>
    <w:rsid w:val="00DD078A"/>
    <w:rsid w:val="00DD09B6"/>
    <w:rsid w:val="00DD1737"/>
    <w:rsid w:val="00DD18CE"/>
    <w:rsid w:val="00DD21D6"/>
    <w:rsid w:val="00DD2A1D"/>
    <w:rsid w:val="00DD2C51"/>
    <w:rsid w:val="00DD34E1"/>
    <w:rsid w:val="00DD3E3C"/>
    <w:rsid w:val="00DD45E7"/>
    <w:rsid w:val="00DD494D"/>
    <w:rsid w:val="00DD59FB"/>
    <w:rsid w:val="00DD5AA1"/>
    <w:rsid w:val="00DD5E47"/>
    <w:rsid w:val="00DD6EFC"/>
    <w:rsid w:val="00DD71F6"/>
    <w:rsid w:val="00DD72B5"/>
    <w:rsid w:val="00DD7667"/>
    <w:rsid w:val="00DD777C"/>
    <w:rsid w:val="00DE041D"/>
    <w:rsid w:val="00DE05E8"/>
    <w:rsid w:val="00DE0ACD"/>
    <w:rsid w:val="00DE0D2F"/>
    <w:rsid w:val="00DE0D75"/>
    <w:rsid w:val="00DE1781"/>
    <w:rsid w:val="00DE19EB"/>
    <w:rsid w:val="00DE1F56"/>
    <w:rsid w:val="00DE206B"/>
    <w:rsid w:val="00DE3AD5"/>
    <w:rsid w:val="00DE3F8B"/>
    <w:rsid w:val="00DE47E5"/>
    <w:rsid w:val="00DE4ADD"/>
    <w:rsid w:val="00DE56CA"/>
    <w:rsid w:val="00DE5AA5"/>
    <w:rsid w:val="00DE5B0F"/>
    <w:rsid w:val="00DE6060"/>
    <w:rsid w:val="00DE70FE"/>
    <w:rsid w:val="00DE7580"/>
    <w:rsid w:val="00DE7DBC"/>
    <w:rsid w:val="00DE7F5B"/>
    <w:rsid w:val="00DF02D9"/>
    <w:rsid w:val="00DF042D"/>
    <w:rsid w:val="00DF0ADF"/>
    <w:rsid w:val="00DF0FE3"/>
    <w:rsid w:val="00DF18BB"/>
    <w:rsid w:val="00DF1913"/>
    <w:rsid w:val="00DF1C4D"/>
    <w:rsid w:val="00DF202B"/>
    <w:rsid w:val="00DF2CB1"/>
    <w:rsid w:val="00DF3733"/>
    <w:rsid w:val="00DF3E24"/>
    <w:rsid w:val="00DF40A9"/>
    <w:rsid w:val="00DF58D1"/>
    <w:rsid w:val="00DF69F9"/>
    <w:rsid w:val="00DF6FE4"/>
    <w:rsid w:val="00DF758B"/>
    <w:rsid w:val="00DF7E13"/>
    <w:rsid w:val="00DF7F9B"/>
    <w:rsid w:val="00E01010"/>
    <w:rsid w:val="00E0105D"/>
    <w:rsid w:val="00E01956"/>
    <w:rsid w:val="00E022EC"/>
    <w:rsid w:val="00E02579"/>
    <w:rsid w:val="00E029AC"/>
    <w:rsid w:val="00E02B50"/>
    <w:rsid w:val="00E03E7E"/>
    <w:rsid w:val="00E04B3F"/>
    <w:rsid w:val="00E04D98"/>
    <w:rsid w:val="00E05E61"/>
    <w:rsid w:val="00E060C1"/>
    <w:rsid w:val="00E06436"/>
    <w:rsid w:val="00E066D9"/>
    <w:rsid w:val="00E06822"/>
    <w:rsid w:val="00E06967"/>
    <w:rsid w:val="00E06B1E"/>
    <w:rsid w:val="00E06E7D"/>
    <w:rsid w:val="00E070CA"/>
    <w:rsid w:val="00E07787"/>
    <w:rsid w:val="00E07F4F"/>
    <w:rsid w:val="00E10575"/>
    <w:rsid w:val="00E10AAF"/>
    <w:rsid w:val="00E11D49"/>
    <w:rsid w:val="00E13024"/>
    <w:rsid w:val="00E13468"/>
    <w:rsid w:val="00E1395E"/>
    <w:rsid w:val="00E140BF"/>
    <w:rsid w:val="00E147D5"/>
    <w:rsid w:val="00E14C0E"/>
    <w:rsid w:val="00E150A5"/>
    <w:rsid w:val="00E15555"/>
    <w:rsid w:val="00E155EB"/>
    <w:rsid w:val="00E15960"/>
    <w:rsid w:val="00E15BD2"/>
    <w:rsid w:val="00E15F21"/>
    <w:rsid w:val="00E15F96"/>
    <w:rsid w:val="00E160DB"/>
    <w:rsid w:val="00E16642"/>
    <w:rsid w:val="00E16A49"/>
    <w:rsid w:val="00E1787C"/>
    <w:rsid w:val="00E202EC"/>
    <w:rsid w:val="00E21034"/>
    <w:rsid w:val="00E21E26"/>
    <w:rsid w:val="00E220D0"/>
    <w:rsid w:val="00E222CF"/>
    <w:rsid w:val="00E2249E"/>
    <w:rsid w:val="00E22A3D"/>
    <w:rsid w:val="00E22B46"/>
    <w:rsid w:val="00E22B76"/>
    <w:rsid w:val="00E22E58"/>
    <w:rsid w:val="00E234F1"/>
    <w:rsid w:val="00E235E4"/>
    <w:rsid w:val="00E237A0"/>
    <w:rsid w:val="00E23D77"/>
    <w:rsid w:val="00E241ED"/>
    <w:rsid w:val="00E244BF"/>
    <w:rsid w:val="00E24D6F"/>
    <w:rsid w:val="00E24E3A"/>
    <w:rsid w:val="00E252B7"/>
    <w:rsid w:val="00E25AF8"/>
    <w:rsid w:val="00E266FC"/>
    <w:rsid w:val="00E267B2"/>
    <w:rsid w:val="00E268A5"/>
    <w:rsid w:val="00E26C55"/>
    <w:rsid w:val="00E26F6C"/>
    <w:rsid w:val="00E270D1"/>
    <w:rsid w:val="00E27421"/>
    <w:rsid w:val="00E27BC1"/>
    <w:rsid w:val="00E30518"/>
    <w:rsid w:val="00E30B0A"/>
    <w:rsid w:val="00E31240"/>
    <w:rsid w:val="00E317C3"/>
    <w:rsid w:val="00E31BD0"/>
    <w:rsid w:val="00E31F7C"/>
    <w:rsid w:val="00E31FB3"/>
    <w:rsid w:val="00E32370"/>
    <w:rsid w:val="00E3270D"/>
    <w:rsid w:val="00E3298F"/>
    <w:rsid w:val="00E332D3"/>
    <w:rsid w:val="00E33587"/>
    <w:rsid w:val="00E3373B"/>
    <w:rsid w:val="00E33D45"/>
    <w:rsid w:val="00E33EA5"/>
    <w:rsid w:val="00E34583"/>
    <w:rsid w:val="00E34CA3"/>
    <w:rsid w:val="00E3599F"/>
    <w:rsid w:val="00E35BC1"/>
    <w:rsid w:val="00E35C4A"/>
    <w:rsid w:val="00E35C7F"/>
    <w:rsid w:val="00E362AD"/>
    <w:rsid w:val="00E368A6"/>
    <w:rsid w:val="00E374F4"/>
    <w:rsid w:val="00E3793F"/>
    <w:rsid w:val="00E37A0F"/>
    <w:rsid w:val="00E37DA6"/>
    <w:rsid w:val="00E37FE3"/>
    <w:rsid w:val="00E40664"/>
    <w:rsid w:val="00E40EB7"/>
    <w:rsid w:val="00E41B17"/>
    <w:rsid w:val="00E4262C"/>
    <w:rsid w:val="00E42740"/>
    <w:rsid w:val="00E4306F"/>
    <w:rsid w:val="00E43394"/>
    <w:rsid w:val="00E433F3"/>
    <w:rsid w:val="00E4376D"/>
    <w:rsid w:val="00E43AAA"/>
    <w:rsid w:val="00E4449F"/>
    <w:rsid w:val="00E44C62"/>
    <w:rsid w:val="00E45653"/>
    <w:rsid w:val="00E45949"/>
    <w:rsid w:val="00E45A7A"/>
    <w:rsid w:val="00E45E2E"/>
    <w:rsid w:val="00E46EBA"/>
    <w:rsid w:val="00E473F2"/>
    <w:rsid w:val="00E51D37"/>
    <w:rsid w:val="00E5232E"/>
    <w:rsid w:val="00E52819"/>
    <w:rsid w:val="00E5387C"/>
    <w:rsid w:val="00E54EF2"/>
    <w:rsid w:val="00E55832"/>
    <w:rsid w:val="00E55A48"/>
    <w:rsid w:val="00E55A62"/>
    <w:rsid w:val="00E55A93"/>
    <w:rsid w:val="00E55BC7"/>
    <w:rsid w:val="00E560F6"/>
    <w:rsid w:val="00E569D0"/>
    <w:rsid w:val="00E56E67"/>
    <w:rsid w:val="00E573B3"/>
    <w:rsid w:val="00E5767E"/>
    <w:rsid w:val="00E578E9"/>
    <w:rsid w:val="00E57DD2"/>
    <w:rsid w:val="00E57EE1"/>
    <w:rsid w:val="00E605AF"/>
    <w:rsid w:val="00E6073F"/>
    <w:rsid w:val="00E60DC5"/>
    <w:rsid w:val="00E62950"/>
    <w:rsid w:val="00E62B05"/>
    <w:rsid w:val="00E63559"/>
    <w:rsid w:val="00E63898"/>
    <w:rsid w:val="00E6391E"/>
    <w:rsid w:val="00E63B9B"/>
    <w:rsid w:val="00E63E60"/>
    <w:rsid w:val="00E6491D"/>
    <w:rsid w:val="00E64B1B"/>
    <w:rsid w:val="00E669B4"/>
    <w:rsid w:val="00E67180"/>
    <w:rsid w:val="00E676E2"/>
    <w:rsid w:val="00E67E5C"/>
    <w:rsid w:val="00E7079E"/>
    <w:rsid w:val="00E71670"/>
    <w:rsid w:val="00E7180D"/>
    <w:rsid w:val="00E71A01"/>
    <w:rsid w:val="00E722BA"/>
    <w:rsid w:val="00E72700"/>
    <w:rsid w:val="00E72EF7"/>
    <w:rsid w:val="00E73691"/>
    <w:rsid w:val="00E74041"/>
    <w:rsid w:val="00E740F9"/>
    <w:rsid w:val="00E74A58"/>
    <w:rsid w:val="00E74C4A"/>
    <w:rsid w:val="00E74FA5"/>
    <w:rsid w:val="00E751C7"/>
    <w:rsid w:val="00E756A8"/>
    <w:rsid w:val="00E75976"/>
    <w:rsid w:val="00E75C79"/>
    <w:rsid w:val="00E76032"/>
    <w:rsid w:val="00E768F2"/>
    <w:rsid w:val="00E76EF6"/>
    <w:rsid w:val="00E76F5F"/>
    <w:rsid w:val="00E77E9E"/>
    <w:rsid w:val="00E80728"/>
    <w:rsid w:val="00E81209"/>
    <w:rsid w:val="00E81488"/>
    <w:rsid w:val="00E81DED"/>
    <w:rsid w:val="00E82298"/>
    <w:rsid w:val="00E82316"/>
    <w:rsid w:val="00E825B3"/>
    <w:rsid w:val="00E826AE"/>
    <w:rsid w:val="00E82DB8"/>
    <w:rsid w:val="00E830B5"/>
    <w:rsid w:val="00E83127"/>
    <w:rsid w:val="00E8331B"/>
    <w:rsid w:val="00E83E4C"/>
    <w:rsid w:val="00E8418C"/>
    <w:rsid w:val="00E849DE"/>
    <w:rsid w:val="00E850A7"/>
    <w:rsid w:val="00E8528A"/>
    <w:rsid w:val="00E85948"/>
    <w:rsid w:val="00E860FF"/>
    <w:rsid w:val="00E86536"/>
    <w:rsid w:val="00E867CA"/>
    <w:rsid w:val="00E87230"/>
    <w:rsid w:val="00E872D2"/>
    <w:rsid w:val="00E87FB0"/>
    <w:rsid w:val="00E91064"/>
    <w:rsid w:val="00E91450"/>
    <w:rsid w:val="00E9167E"/>
    <w:rsid w:val="00E91965"/>
    <w:rsid w:val="00E922A4"/>
    <w:rsid w:val="00E92525"/>
    <w:rsid w:val="00E925CE"/>
    <w:rsid w:val="00E92F5A"/>
    <w:rsid w:val="00E93E85"/>
    <w:rsid w:val="00E93F3F"/>
    <w:rsid w:val="00E94835"/>
    <w:rsid w:val="00E94ABA"/>
    <w:rsid w:val="00E95149"/>
    <w:rsid w:val="00E959C6"/>
    <w:rsid w:val="00E95DFE"/>
    <w:rsid w:val="00E96182"/>
    <w:rsid w:val="00E96DC1"/>
    <w:rsid w:val="00E970E4"/>
    <w:rsid w:val="00E971BB"/>
    <w:rsid w:val="00E975D6"/>
    <w:rsid w:val="00EA05D9"/>
    <w:rsid w:val="00EA0AB0"/>
    <w:rsid w:val="00EA1104"/>
    <w:rsid w:val="00EA1746"/>
    <w:rsid w:val="00EA17F4"/>
    <w:rsid w:val="00EA26D2"/>
    <w:rsid w:val="00EA2A87"/>
    <w:rsid w:val="00EA2AEC"/>
    <w:rsid w:val="00EA3AB9"/>
    <w:rsid w:val="00EA3E26"/>
    <w:rsid w:val="00EA4989"/>
    <w:rsid w:val="00EA5257"/>
    <w:rsid w:val="00EA532F"/>
    <w:rsid w:val="00EA59B6"/>
    <w:rsid w:val="00EA5AB6"/>
    <w:rsid w:val="00EA5AED"/>
    <w:rsid w:val="00EA5D33"/>
    <w:rsid w:val="00EA6588"/>
    <w:rsid w:val="00EA6AB6"/>
    <w:rsid w:val="00EA6C18"/>
    <w:rsid w:val="00EA7415"/>
    <w:rsid w:val="00EA7862"/>
    <w:rsid w:val="00EA7CFB"/>
    <w:rsid w:val="00EA7EA9"/>
    <w:rsid w:val="00EA7F59"/>
    <w:rsid w:val="00EB0209"/>
    <w:rsid w:val="00EB0433"/>
    <w:rsid w:val="00EB096A"/>
    <w:rsid w:val="00EB16AB"/>
    <w:rsid w:val="00EB18F4"/>
    <w:rsid w:val="00EB1B01"/>
    <w:rsid w:val="00EB1B8B"/>
    <w:rsid w:val="00EB1DA1"/>
    <w:rsid w:val="00EB1EE4"/>
    <w:rsid w:val="00EB2357"/>
    <w:rsid w:val="00EB24EC"/>
    <w:rsid w:val="00EB3C54"/>
    <w:rsid w:val="00EB4101"/>
    <w:rsid w:val="00EB4171"/>
    <w:rsid w:val="00EB473C"/>
    <w:rsid w:val="00EB4951"/>
    <w:rsid w:val="00EB51B6"/>
    <w:rsid w:val="00EB566F"/>
    <w:rsid w:val="00EB595B"/>
    <w:rsid w:val="00EB7871"/>
    <w:rsid w:val="00EB7D51"/>
    <w:rsid w:val="00EC02EF"/>
    <w:rsid w:val="00EC098E"/>
    <w:rsid w:val="00EC09D3"/>
    <w:rsid w:val="00EC0BCB"/>
    <w:rsid w:val="00EC0E71"/>
    <w:rsid w:val="00EC2471"/>
    <w:rsid w:val="00EC4086"/>
    <w:rsid w:val="00EC47FD"/>
    <w:rsid w:val="00EC48E9"/>
    <w:rsid w:val="00EC56D1"/>
    <w:rsid w:val="00EC642A"/>
    <w:rsid w:val="00EC6515"/>
    <w:rsid w:val="00EC6697"/>
    <w:rsid w:val="00EC71D2"/>
    <w:rsid w:val="00EC7D86"/>
    <w:rsid w:val="00EC7E5C"/>
    <w:rsid w:val="00ED0401"/>
    <w:rsid w:val="00ED0E6E"/>
    <w:rsid w:val="00ED127A"/>
    <w:rsid w:val="00ED1500"/>
    <w:rsid w:val="00ED1893"/>
    <w:rsid w:val="00ED18CC"/>
    <w:rsid w:val="00ED1A1F"/>
    <w:rsid w:val="00ED1B33"/>
    <w:rsid w:val="00ED1CB3"/>
    <w:rsid w:val="00ED1FE0"/>
    <w:rsid w:val="00ED211D"/>
    <w:rsid w:val="00ED233E"/>
    <w:rsid w:val="00ED3C02"/>
    <w:rsid w:val="00ED403C"/>
    <w:rsid w:val="00ED47D3"/>
    <w:rsid w:val="00ED4B3C"/>
    <w:rsid w:val="00ED545B"/>
    <w:rsid w:val="00ED5C42"/>
    <w:rsid w:val="00ED613A"/>
    <w:rsid w:val="00ED61FC"/>
    <w:rsid w:val="00ED6CF8"/>
    <w:rsid w:val="00ED6CFA"/>
    <w:rsid w:val="00ED6D53"/>
    <w:rsid w:val="00ED745C"/>
    <w:rsid w:val="00ED7AA0"/>
    <w:rsid w:val="00EE03A2"/>
    <w:rsid w:val="00EE09E9"/>
    <w:rsid w:val="00EE10AE"/>
    <w:rsid w:val="00EE1712"/>
    <w:rsid w:val="00EE1855"/>
    <w:rsid w:val="00EE1EA6"/>
    <w:rsid w:val="00EE257B"/>
    <w:rsid w:val="00EE2B68"/>
    <w:rsid w:val="00EE2E4D"/>
    <w:rsid w:val="00EE2F6D"/>
    <w:rsid w:val="00EE3733"/>
    <w:rsid w:val="00EE395E"/>
    <w:rsid w:val="00EE3CBC"/>
    <w:rsid w:val="00EE3EAB"/>
    <w:rsid w:val="00EE3EF8"/>
    <w:rsid w:val="00EE3EFA"/>
    <w:rsid w:val="00EE5279"/>
    <w:rsid w:val="00EE5B74"/>
    <w:rsid w:val="00EE6D70"/>
    <w:rsid w:val="00EE7C8D"/>
    <w:rsid w:val="00EF04D7"/>
    <w:rsid w:val="00EF0FAC"/>
    <w:rsid w:val="00EF1386"/>
    <w:rsid w:val="00EF14A6"/>
    <w:rsid w:val="00EF2491"/>
    <w:rsid w:val="00EF256B"/>
    <w:rsid w:val="00EF3CC4"/>
    <w:rsid w:val="00EF3FCD"/>
    <w:rsid w:val="00EF4092"/>
    <w:rsid w:val="00EF40BD"/>
    <w:rsid w:val="00EF4CAD"/>
    <w:rsid w:val="00EF5277"/>
    <w:rsid w:val="00EF542F"/>
    <w:rsid w:val="00EF5CAD"/>
    <w:rsid w:val="00EF611F"/>
    <w:rsid w:val="00EF75E2"/>
    <w:rsid w:val="00EF7601"/>
    <w:rsid w:val="00EF76E1"/>
    <w:rsid w:val="00EF7C60"/>
    <w:rsid w:val="00F01039"/>
    <w:rsid w:val="00F01536"/>
    <w:rsid w:val="00F01FF8"/>
    <w:rsid w:val="00F02384"/>
    <w:rsid w:val="00F024B8"/>
    <w:rsid w:val="00F029AF"/>
    <w:rsid w:val="00F03F96"/>
    <w:rsid w:val="00F04099"/>
    <w:rsid w:val="00F04216"/>
    <w:rsid w:val="00F04B46"/>
    <w:rsid w:val="00F04E51"/>
    <w:rsid w:val="00F058EE"/>
    <w:rsid w:val="00F05A99"/>
    <w:rsid w:val="00F05B66"/>
    <w:rsid w:val="00F05E9B"/>
    <w:rsid w:val="00F06648"/>
    <w:rsid w:val="00F06C57"/>
    <w:rsid w:val="00F0734E"/>
    <w:rsid w:val="00F07355"/>
    <w:rsid w:val="00F07948"/>
    <w:rsid w:val="00F07D4A"/>
    <w:rsid w:val="00F07FA5"/>
    <w:rsid w:val="00F1030E"/>
    <w:rsid w:val="00F10502"/>
    <w:rsid w:val="00F105DC"/>
    <w:rsid w:val="00F10778"/>
    <w:rsid w:val="00F10925"/>
    <w:rsid w:val="00F10B93"/>
    <w:rsid w:val="00F11363"/>
    <w:rsid w:val="00F116D5"/>
    <w:rsid w:val="00F12063"/>
    <w:rsid w:val="00F12C2A"/>
    <w:rsid w:val="00F12DD4"/>
    <w:rsid w:val="00F12F6C"/>
    <w:rsid w:val="00F13078"/>
    <w:rsid w:val="00F1335D"/>
    <w:rsid w:val="00F13DAE"/>
    <w:rsid w:val="00F13DCE"/>
    <w:rsid w:val="00F14013"/>
    <w:rsid w:val="00F14EE5"/>
    <w:rsid w:val="00F157D8"/>
    <w:rsid w:val="00F16122"/>
    <w:rsid w:val="00F1621E"/>
    <w:rsid w:val="00F169B5"/>
    <w:rsid w:val="00F201AD"/>
    <w:rsid w:val="00F203F5"/>
    <w:rsid w:val="00F20AE9"/>
    <w:rsid w:val="00F21009"/>
    <w:rsid w:val="00F21481"/>
    <w:rsid w:val="00F21B21"/>
    <w:rsid w:val="00F222AB"/>
    <w:rsid w:val="00F222BB"/>
    <w:rsid w:val="00F22515"/>
    <w:rsid w:val="00F2269E"/>
    <w:rsid w:val="00F22A27"/>
    <w:rsid w:val="00F22DD1"/>
    <w:rsid w:val="00F22DE7"/>
    <w:rsid w:val="00F230E6"/>
    <w:rsid w:val="00F2326F"/>
    <w:rsid w:val="00F2334D"/>
    <w:rsid w:val="00F243B1"/>
    <w:rsid w:val="00F2491A"/>
    <w:rsid w:val="00F24EF6"/>
    <w:rsid w:val="00F254E4"/>
    <w:rsid w:val="00F2640E"/>
    <w:rsid w:val="00F2644C"/>
    <w:rsid w:val="00F26744"/>
    <w:rsid w:val="00F26773"/>
    <w:rsid w:val="00F26AAB"/>
    <w:rsid w:val="00F26F5D"/>
    <w:rsid w:val="00F27105"/>
    <w:rsid w:val="00F274B5"/>
    <w:rsid w:val="00F2782D"/>
    <w:rsid w:val="00F27C49"/>
    <w:rsid w:val="00F30DEB"/>
    <w:rsid w:val="00F312C7"/>
    <w:rsid w:val="00F32915"/>
    <w:rsid w:val="00F32D40"/>
    <w:rsid w:val="00F3348E"/>
    <w:rsid w:val="00F337A6"/>
    <w:rsid w:val="00F337A7"/>
    <w:rsid w:val="00F34703"/>
    <w:rsid w:val="00F34B88"/>
    <w:rsid w:val="00F34C92"/>
    <w:rsid w:val="00F3512F"/>
    <w:rsid w:val="00F354C9"/>
    <w:rsid w:val="00F35C0B"/>
    <w:rsid w:val="00F35D19"/>
    <w:rsid w:val="00F36328"/>
    <w:rsid w:val="00F36E40"/>
    <w:rsid w:val="00F377AE"/>
    <w:rsid w:val="00F40520"/>
    <w:rsid w:val="00F41269"/>
    <w:rsid w:val="00F412A1"/>
    <w:rsid w:val="00F412D1"/>
    <w:rsid w:val="00F41319"/>
    <w:rsid w:val="00F41339"/>
    <w:rsid w:val="00F41F89"/>
    <w:rsid w:val="00F42635"/>
    <w:rsid w:val="00F4313F"/>
    <w:rsid w:val="00F438AB"/>
    <w:rsid w:val="00F44B13"/>
    <w:rsid w:val="00F4547B"/>
    <w:rsid w:val="00F4580B"/>
    <w:rsid w:val="00F45811"/>
    <w:rsid w:val="00F4589E"/>
    <w:rsid w:val="00F45BE7"/>
    <w:rsid w:val="00F463D7"/>
    <w:rsid w:val="00F465B1"/>
    <w:rsid w:val="00F468ED"/>
    <w:rsid w:val="00F47AA6"/>
    <w:rsid w:val="00F47C09"/>
    <w:rsid w:val="00F47F30"/>
    <w:rsid w:val="00F50163"/>
    <w:rsid w:val="00F505AF"/>
    <w:rsid w:val="00F510E2"/>
    <w:rsid w:val="00F515F1"/>
    <w:rsid w:val="00F5211B"/>
    <w:rsid w:val="00F5273A"/>
    <w:rsid w:val="00F52D6B"/>
    <w:rsid w:val="00F52E18"/>
    <w:rsid w:val="00F5321D"/>
    <w:rsid w:val="00F535E2"/>
    <w:rsid w:val="00F53A25"/>
    <w:rsid w:val="00F53ED6"/>
    <w:rsid w:val="00F541CA"/>
    <w:rsid w:val="00F545E4"/>
    <w:rsid w:val="00F546FB"/>
    <w:rsid w:val="00F55335"/>
    <w:rsid w:val="00F5565D"/>
    <w:rsid w:val="00F557FA"/>
    <w:rsid w:val="00F55A95"/>
    <w:rsid w:val="00F55CF7"/>
    <w:rsid w:val="00F56130"/>
    <w:rsid w:val="00F56553"/>
    <w:rsid w:val="00F56A3B"/>
    <w:rsid w:val="00F56C60"/>
    <w:rsid w:val="00F57A5B"/>
    <w:rsid w:val="00F57AE4"/>
    <w:rsid w:val="00F57C91"/>
    <w:rsid w:val="00F57D1C"/>
    <w:rsid w:val="00F6006C"/>
    <w:rsid w:val="00F6086A"/>
    <w:rsid w:val="00F60925"/>
    <w:rsid w:val="00F60C4B"/>
    <w:rsid w:val="00F60DC9"/>
    <w:rsid w:val="00F6169B"/>
    <w:rsid w:val="00F6191B"/>
    <w:rsid w:val="00F622CD"/>
    <w:rsid w:val="00F62824"/>
    <w:rsid w:val="00F62CB7"/>
    <w:rsid w:val="00F62D7C"/>
    <w:rsid w:val="00F62D97"/>
    <w:rsid w:val="00F6336C"/>
    <w:rsid w:val="00F634C8"/>
    <w:rsid w:val="00F63DE4"/>
    <w:rsid w:val="00F64B9B"/>
    <w:rsid w:val="00F6557B"/>
    <w:rsid w:val="00F658B9"/>
    <w:rsid w:val="00F65A34"/>
    <w:rsid w:val="00F6617D"/>
    <w:rsid w:val="00F67155"/>
    <w:rsid w:val="00F677C3"/>
    <w:rsid w:val="00F677DB"/>
    <w:rsid w:val="00F67B52"/>
    <w:rsid w:val="00F70103"/>
    <w:rsid w:val="00F7028A"/>
    <w:rsid w:val="00F7058F"/>
    <w:rsid w:val="00F70D21"/>
    <w:rsid w:val="00F70FEF"/>
    <w:rsid w:val="00F71B88"/>
    <w:rsid w:val="00F7348D"/>
    <w:rsid w:val="00F738C7"/>
    <w:rsid w:val="00F73F06"/>
    <w:rsid w:val="00F74169"/>
    <w:rsid w:val="00F74F3A"/>
    <w:rsid w:val="00F758F6"/>
    <w:rsid w:val="00F75C02"/>
    <w:rsid w:val="00F77AF9"/>
    <w:rsid w:val="00F77ECB"/>
    <w:rsid w:val="00F810DB"/>
    <w:rsid w:val="00F81297"/>
    <w:rsid w:val="00F817D5"/>
    <w:rsid w:val="00F81BF8"/>
    <w:rsid w:val="00F81E47"/>
    <w:rsid w:val="00F82009"/>
    <w:rsid w:val="00F824EF"/>
    <w:rsid w:val="00F82627"/>
    <w:rsid w:val="00F82B3C"/>
    <w:rsid w:val="00F83361"/>
    <w:rsid w:val="00F83745"/>
    <w:rsid w:val="00F83ED9"/>
    <w:rsid w:val="00F84408"/>
    <w:rsid w:val="00F85BBD"/>
    <w:rsid w:val="00F85D3B"/>
    <w:rsid w:val="00F85D97"/>
    <w:rsid w:val="00F8616C"/>
    <w:rsid w:val="00F86474"/>
    <w:rsid w:val="00F868B4"/>
    <w:rsid w:val="00F86F05"/>
    <w:rsid w:val="00F8730A"/>
    <w:rsid w:val="00F87D21"/>
    <w:rsid w:val="00F87DF9"/>
    <w:rsid w:val="00F9016F"/>
    <w:rsid w:val="00F903B0"/>
    <w:rsid w:val="00F90601"/>
    <w:rsid w:val="00F9116D"/>
    <w:rsid w:val="00F914E3"/>
    <w:rsid w:val="00F918CC"/>
    <w:rsid w:val="00F91CAC"/>
    <w:rsid w:val="00F93703"/>
    <w:rsid w:val="00F93BBF"/>
    <w:rsid w:val="00F947D6"/>
    <w:rsid w:val="00F948B8"/>
    <w:rsid w:val="00F9532D"/>
    <w:rsid w:val="00F957D4"/>
    <w:rsid w:val="00F95892"/>
    <w:rsid w:val="00F96384"/>
    <w:rsid w:val="00F964D3"/>
    <w:rsid w:val="00F971A8"/>
    <w:rsid w:val="00F97848"/>
    <w:rsid w:val="00FA02A0"/>
    <w:rsid w:val="00FA08E8"/>
    <w:rsid w:val="00FA0DCF"/>
    <w:rsid w:val="00FA102B"/>
    <w:rsid w:val="00FA153A"/>
    <w:rsid w:val="00FA19C7"/>
    <w:rsid w:val="00FA29B3"/>
    <w:rsid w:val="00FA2AE8"/>
    <w:rsid w:val="00FA3BCF"/>
    <w:rsid w:val="00FA441B"/>
    <w:rsid w:val="00FA46C7"/>
    <w:rsid w:val="00FA4EBA"/>
    <w:rsid w:val="00FA5C6F"/>
    <w:rsid w:val="00FA6A03"/>
    <w:rsid w:val="00FA6C48"/>
    <w:rsid w:val="00FA6D12"/>
    <w:rsid w:val="00FA74FF"/>
    <w:rsid w:val="00FA78FD"/>
    <w:rsid w:val="00FA7954"/>
    <w:rsid w:val="00FB0195"/>
    <w:rsid w:val="00FB0453"/>
    <w:rsid w:val="00FB0519"/>
    <w:rsid w:val="00FB0B52"/>
    <w:rsid w:val="00FB0E3B"/>
    <w:rsid w:val="00FB1156"/>
    <w:rsid w:val="00FB11BE"/>
    <w:rsid w:val="00FB1357"/>
    <w:rsid w:val="00FB1703"/>
    <w:rsid w:val="00FB1799"/>
    <w:rsid w:val="00FB19BD"/>
    <w:rsid w:val="00FB1B56"/>
    <w:rsid w:val="00FB27F1"/>
    <w:rsid w:val="00FB2F42"/>
    <w:rsid w:val="00FB2F8E"/>
    <w:rsid w:val="00FB330B"/>
    <w:rsid w:val="00FB373E"/>
    <w:rsid w:val="00FB37F6"/>
    <w:rsid w:val="00FB3853"/>
    <w:rsid w:val="00FB3927"/>
    <w:rsid w:val="00FB3DC0"/>
    <w:rsid w:val="00FB41E2"/>
    <w:rsid w:val="00FB467F"/>
    <w:rsid w:val="00FB479B"/>
    <w:rsid w:val="00FB4BC2"/>
    <w:rsid w:val="00FB4C6F"/>
    <w:rsid w:val="00FB4DDA"/>
    <w:rsid w:val="00FB5344"/>
    <w:rsid w:val="00FB6EB3"/>
    <w:rsid w:val="00FC00B6"/>
    <w:rsid w:val="00FC04FC"/>
    <w:rsid w:val="00FC131A"/>
    <w:rsid w:val="00FC20EB"/>
    <w:rsid w:val="00FC383A"/>
    <w:rsid w:val="00FC3DAB"/>
    <w:rsid w:val="00FC48A6"/>
    <w:rsid w:val="00FC49B9"/>
    <w:rsid w:val="00FC4CAC"/>
    <w:rsid w:val="00FC54E0"/>
    <w:rsid w:val="00FC553A"/>
    <w:rsid w:val="00FC59AF"/>
    <w:rsid w:val="00FC5E76"/>
    <w:rsid w:val="00FC5F7C"/>
    <w:rsid w:val="00FC6378"/>
    <w:rsid w:val="00FC65D3"/>
    <w:rsid w:val="00FC6905"/>
    <w:rsid w:val="00FC69CF"/>
    <w:rsid w:val="00FC7214"/>
    <w:rsid w:val="00FC78E3"/>
    <w:rsid w:val="00FC7C93"/>
    <w:rsid w:val="00FC7ED5"/>
    <w:rsid w:val="00FD01C7"/>
    <w:rsid w:val="00FD03B2"/>
    <w:rsid w:val="00FD058F"/>
    <w:rsid w:val="00FD076E"/>
    <w:rsid w:val="00FD0B70"/>
    <w:rsid w:val="00FD0D50"/>
    <w:rsid w:val="00FD11B8"/>
    <w:rsid w:val="00FD1440"/>
    <w:rsid w:val="00FD1489"/>
    <w:rsid w:val="00FD17D7"/>
    <w:rsid w:val="00FD218C"/>
    <w:rsid w:val="00FD2385"/>
    <w:rsid w:val="00FD248B"/>
    <w:rsid w:val="00FD2DA9"/>
    <w:rsid w:val="00FD308D"/>
    <w:rsid w:val="00FD344D"/>
    <w:rsid w:val="00FD35FA"/>
    <w:rsid w:val="00FD514E"/>
    <w:rsid w:val="00FD59F1"/>
    <w:rsid w:val="00FD6802"/>
    <w:rsid w:val="00FD6FE2"/>
    <w:rsid w:val="00FD74CB"/>
    <w:rsid w:val="00FD7543"/>
    <w:rsid w:val="00FD7BF5"/>
    <w:rsid w:val="00FE0C38"/>
    <w:rsid w:val="00FE0C6E"/>
    <w:rsid w:val="00FE185C"/>
    <w:rsid w:val="00FE1D9F"/>
    <w:rsid w:val="00FE2EA5"/>
    <w:rsid w:val="00FE3743"/>
    <w:rsid w:val="00FE3C5F"/>
    <w:rsid w:val="00FE401B"/>
    <w:rsid w:val="00FE46C1"/>
    <w:rsid w:val="00FE4705"/>
    <w:rsid w:val="00FE49DE"/>
    <w:rsid w:val="00FE521C"/>
    <w:rsid w:val="00FE537E"/>
    <w:rsid w:val="00FE557C"/>
    <w:rsid w:val="00FE679F"/>
    <w:rsid w:val="00FF00C1"/>
    <w:rsid w:val="00FF094E"/>
    <w:rsid w:val="00FF1556"/>
    <w:rsid w:val="00FF19AC"/>
    <w:rsid w:val="00FF1C77"/>
    <w:rsid w:val="00FF268F"/>
    <w:rsid w:val="00FF28D0"/>
    <w:rsid w:val="00FF2994"/>
    <w:rsid w:val="00FF2AA7"/>
    <w:rsid w:val="00FF383E"/>
    <w:rsid w:val="00FF3B8B"/>
    <w:rsid w:val="00FF3C4E"/>
    <w:rsid w:val="00FF42C6"/>
    <w:rsid w:val="00FF4B7E"/>
    <w:rsid w:val="00FF4C3A"/>
    <w:rsid w:val="00FF53AB"/>
    <w:rsid w:val="00FF577A"/>
    <w:rsid w:val="00FF62F4"/>
    <w:rsid w:val="00FF6519"/>
    <w:rsid w:val="00FF7D03"/>
    <w:rsid w:val="00FF7DDE"/>
    <w:rsid w:val="33A1165F"/>
    <w:rsid w:val="36B36709"/>
  </w:rsids>
  <m:mathPr>
    <m:mathFont m:val="Cambria Math"/>
    <m:brkBin m:val="before"/>
    <m:brkBinSub m:val="--"/>
    <m:smallFrac m:val="0"/>
    <m:dispDef/>
    <m:lMargin m:val="0"/>
    <m:rMargin m:val="0"/>
    <m:defJc m:val="centerGroup"/>
    <m:wrapRight/>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69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BE" w:eastAsia="en-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Unresolved Mention" w:uiPriority="99"/>
  </w:latentStyles>
  <w:style w:type="paragraph" w:default="1" w:styleId="Normal">
    <w:name w:val="Normal"/>
    <w:qFormat/>
    <w:rsid w:val="00812D16"/>
    <w:pPr>
      <w:tabs>
        <w:tab w:val="left" w:pos="567"/>
      </w:tabs>
      <w:spacing w:line="260" w:lineRule="exact"/>
    </w:pPr>
    <w:rPr>
      <w:rFonts w:eastAsia="Times New Roman"/>
      <w:sz w:val="22"/>
      <w:lang w:val="fr-FR" w:eastAsia="fr-FR" w:bidi="fr-FR"/>
    </w:rPr>
  </w:style>
  <w:style w:type="paragraph" w:styleId="Heading1">
    <w:name w:val="heading 1"/>
    <w:basedOn w:val="Normal"/>
    <w:next w:val="Normal"/>
    <w:link w:val="Heading1Char"/>
    <w:qFormat/>
    <w:rsid w:val="00DB55AD"/>
    <w:pPr>
      <w:keepNext/>
      <w:keepLines/>
      <w:spacing w:before="240"/>
      <w:outlineLvl w:val="0"/>
    </w:pPr>
    <w:rPr>
      <w:rFonts w:ascii="Cambria" w:hAnsi="Cambria"/>
      <w:color w:val="365F91"/>
      <w:sz w:val="32"/>
      <w:szCs w:val="32"/>
      <w:lang w:eastAsia="en-US" w:bidi="ar-SA"/>
    </w:rPr>
  </w:style>
  <w:style w:type="paragraph" w:styleId="Heading2">
    <w:name w:val="heading 2"/>
    <w:basedOn w:val="Normal"/>
    <w:next w:val="Normal"/>
    <w:link w:val="Heading2Char"/>
    <w:semiHidden/>
    <w:unhideWhenUsed/>
    <w:qFormat/>
    <w:rsid w:val="00DB55AD"/>
    <w:pPr>
      <w:keepNext/>
      <w:keepLines/>
      <w:spacing w:before="40"/>
      <w:outlineLvl w:val="1"/>
    </w:pPr>
    <w:rPr>
      <w:rFonts w:ascii="Cambria" w:hAnsi="Cambria"/>
      <w:color w:val="365F91"/>
      <w:sz w:val="26"/>
      <w:szCs w:val="26"/>
      <w:lang w:eastAsia="en-US" w:bidi="ar-SA"/>
    </w:rPr>
  </w:style>
  <w:style w:type="paragraph" w:styleId="Heading3">
    <w:name w:val="heading 3"/>
    <w:basedOn w:val="Normal"/>
    <w:next w:val="Normal"/>
    <w:link w:val="Heading3Char"/>
    <w:semiHidden/>
    <w:unhideWhenUsed/>
    <w:qFormat/>
    <w:rsid w:val="00DB55AD"/>
    <w:pPr>
      <w:keepNext/>
      <w:keepLines/>
      <w:spacing w:before="40"/>
      <w:outlineLvl w:val="2"/>
    </w:pPr>
    <w:rPr>
      <w:rFonts w:ascii="Cambria" w:hAnsi="Cambria"/>
      <w:color w:val="243F60"/>
      <w:sz w:val="24"/>
      <w:szCs w:val="24"/>
      <w:lang w:eastAsia="en-US" w:bidi="ar-SA"/>
    </w:rPr>
  </w:style>
  <w:style w:type="paragraph" w:styleId="Heading4">
    <w:name w:val="heading 4"/>
    <w:next w:val="Normal"/>
    <w:link w:val="Heading4Char"/>
    <w:uiPriority w:val="9"/>
    <w:unhideWhenUsed/>
    <w:qFormat/>
    <w:rsid w:val="00DB55AD"/>
    <w:pPr>
      <w:keepNext/>
      <w:keepLines/>
      <w:spacing w:before="40" w:after="120"/>
      <w:jc w:val="center"/>
      <w:outlineLvl w:val="3"/>
    </w:pPr>
    <w:rPr>
      <w:rFonts w:ascii="Arial" w:eastAsia="Times New Roman" w:hAnsi="Arial"/>
      <w:b/>
      <w:bCs/>
      <w:iCs/>
      <w:color w:val="000000"/>
      <w:sz w:val="24"/>
      <w:lang w:val="fr-FR" w:eastAsia="en-US"/>
    </w:rPr>
  </w:style>
  <w:style w:type="paragraph" w:styleId="Heading5">
    <w:name w:val="heading 5"/>
    <w:basedOn w:val="Normal"/>
    <w:next w:val="Normal"/>
    <w:link w:val="Heading5Char"/>
    <w:semiHidden/>
    <w:unhideWhenUsed/>
    <w:qFormat/>
    <w:rsid w:val="00DB55AD"/>
    <w:pPr>
      <w:keepNext/>
      <w:keepLines/>
      <w:spacing w:before="40"/>
      <w:outlineLvl w:val="4"/>
    </w:pPr>
    <w:rPr>
      <w:rFonts w:ascii="Cambria" w:hAnsi="Cambria"/>
      <w:color w:val="365F91"/>
      <w:lang w:eastAsia="en-US" w:bidi="ar-SA"/>
    </w:rPr>
  </w:style>
  <w:style w:type="paragraph" w:styleId="Heading6">
    <w:name w:val="heading 6"/>
    <w:basedOn w:val="Normal"/>
    <w:next w:val="Normal"/>
    <w:link w:val="Heading6Char"/>
    <w:semiHidden/>
    <w:unhideWhenUsed/>
    <w:qFormat/>
    <w:rsid w:val="00DB55AD"/>
    <w:pPr>
      <w:keepNext/>
      <w:keepLines/>
      <w:spacing w:before="40"/>
      <w:outlineLvl w:val="5"/>
    </w:pPr>
    <w:rPr>
      <w:rFonts w:ascii="Cambria" w:hAnsi="Cambria"/>
      <w:color w:val="243F60"/>
      <w:lang w:eastAsia="en-US" w:bidi="ar-SA"/>
    </w:rPr>
  </w:style>
  <w:style w:type="paragraph" w:styleId="Heading7">
    <w:name w:val="heading 7"/>
    <w:basedOn w:val="Normal"/>
    <w:next w:val="Normal"/>
    <w:unhideWhenUsed/>
    <w:qFormat/>
    <w:rsid w:val="00DB55AD"/>
    <w:pPr>
      <w:keepNext/>
      <w:keepLines/>
      <w:spacing w:before="40"/>
      <w:outlineLvl w:val="6"/>
    </w:pPr>
    <w:rPr>
      <w:rFonts w:ascii="Cambria" w:hAnsi="Cambria"/>
      <w:i/>
      <w:iCs/>
      <w:color w:val="243F60"/>
      <w:lang w:eastAsia="en-US" w:bidi="ar-SA"/>
    </w:rPr>
  </w:style>
  <w:style w:type="paragraph" w:styleId="Heading8">
    <w:name w:val="heading 8"/>
    <w:basedOn w:val="Normal"/>
    <w:next w:val="Normal"/>
    <w:link w:val="Heading8Char"/>
    <w:semiHidden/>
    <w:unhideWhenUsed/>
    <w:qFormat/>
    <w:rsid w:val="00DB55AD"/>
    <w:pPr>
      <w:keepNext/>
      <w:keepLines/>
      <w:spacing w:before="40"/>
      <w:outlineLvl w:val="7"/>
    </w:pPr>
    <w:rPr>
      <w:rFonts w:ascii="Cambria" w:hAnsi="Cambria"/>
      <w:color w:val="272727"/>
      <w:sz w:val="21"/>
      <w:szCs w:val="21"/>
      <w:lang w:eastAsia="en-US" w:bidi="ar-SA"/>
    </w:rPr>
  </w:style>
  <w:style w:type="paragraph" w:styleId="Heading9">
    <w:name w:val="heading 9"/>
    <w:basedOn w:val="Normal"/>
    <w:next w:val="Normal"/>
    <w:link w:val="Heading9Char"/>
    <w:semiHidden/>
    <w:unhideWhenUsed/>
    <w:qFormat/>
    <w:rsid w:val="00DB55AD"/>
    <w:pPr>
      <w:keepNext/>
      <w:keepLines/>
      <w:spacing w:before="40"/>
      <w:outlineLvl w:val="8"/>
    </w:pPr>
    <w:rPr>
      <w:rFonts w:ascii="Cambria" w:hAnsi="Cambria"/>
      <w:i/>
      <w:iCs/>
      <w:color w:val="272727"/>
      <w:sz w:val="21"/>
      <w:szCs w:val="21"/>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71">
    <w:name w:val="Titre 71"/>
    <w:basedOn w:val="Normal"/>
    <w:next w:val="Normal"/>
    <w:link w:val="Titre7Car"/>
    <w:uiPriority w:val="99"/>
    <w:qFormat/>
    <w:rsid w:val="0091676B"/>
    <w:pPr>
      <w:keepNext/>
      <w:tabs>
        <w:tab w:val="left" w:pos="-720"/>
        <w:tab w:val="left" w:pos="4536"/>
      </w:tabs>
      <w:suppressAutoHyphens/>
      <w:jc w:val="both"/>
      <w:outlineLvl w:val="6"/>
    </w:pPr>
    <w:rPr>
      <w:rFonts w:ascii="Calibri" w:hAnsi="Calibri"/>
      <w:sz w:val="24"/>
      <w:szCs w:val="24"/>
      <w:lang w:val="en-GB" w:eastAsia="zh-CN" w:bidi="ar-SA"/>
    </w:rPr>
  </w:style>
  <w:style w:type="paragraph" w:customStyle="1" w:styleId="Pieddepage1">
    <w:name w:val="Pied de page1"/>
    <w:basedOn w:val="Normal"/>
    <w:link w:val="PieddepageCar"/>
    <w:uiPriority w:val="99"/>
    <w:rsid w:val="0091676B"/>
    <w:pPr>
      <w:tabs>
        <w:tab w:val="center" w:pos="4536"/>
        <w:tab w:val="right" w:pos="8306"/>
      </w:tabs>
    </w:pPr>
    <w:rPr>
      <w:rFonts w:ascii="Arial" w:hAnsi="Arial"/>
      <w:noProof/>
      <w:sz w:val="16"/>
    </w:rPr>
  </w:style>
  <w:style w:type="paragraph" w:customStyle="1" w:styleId="En-tte1">
    <w:name w:val="En-tête1"/>
    <w:basedOn w:val="Normal"/>
    <w:link w:val="En-tteCar"/>
    <w:uiPriority w:val="99"/>
    <w:rsid w:val="0091676B"/>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Numrodepage1">
    <w:name w:val="Numéro de page1"/>
    <w:basedOn w:val="DefaultParagraphFont"/>
    <w:uiPriority w:val="99"/>
    <w:rsid w:val="00812D16"/>
  </w:style>
  <w:style w:type="paragraph" w:customStyle="1" w:styleId="Corpsdetexte1">
    <w:name w:val="Corps de texte1"/>
    <w:basedOn w:val="Normal"/>
    <w:rsid w:val="00812D16"/>
    <w:pPr>
      <w:tabs>
        <w:tab w:val="clear" w:pos="567"/>
      </w:tabs>
      <w:spacing w:line="240" w:lineRule="auto"/>
    </w:pPr>
    <w:rPr>
      <w:i/>
      <w:color w:val="008000"/>
    </w:rPr>
  </w:style>
  <w:style w:type="paragraph" w:customStyle="1" w:styleId="Commentaire1">
    <w:name w:val="Commentaire1"/>
    <w:basedOn w:val="Normal"/>
    <w:link w:val="CommentaireCar"/>
    <w:uiPriority w:val="99"/>
    <w:semiHidden/>
    <w:unhideWhenUsed/>
    <w:pPr>
      <w:spacing w:line="240" w:lineRule="auto"/>
    </w:pPr>
    <w:rPr>
      <w:sz w:val="20"/>
    </w:rPr>
  </w:style>
  <w:style w:type="character" w:customStyle="1" w:styleId="Lienhypertexte1">
    <w:name w:val="Lien hypertexte1"/>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customStyle="1" w:styleId="Textedebulles1">
    <w:name w:val="Texte de bulles1"/>
    <w:basedOn w:val="Normal"/>
    <w:link w:val="TextedebullesCar"/>
    <w:uiPriority w:val="99"/>
    <w:rsid w:val="0091676B"/>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sid w:val="00345F9C"/>
    <w:rPr>
      <w:rFonts w:ascii="Verdana" w:eastAsia="Verdana" w:hAnsi="Verdana" w:cs="Verdana"/>
      <w:sz w:val="18"/>
      <w:szCs w:val="18"/>
      <w:lang w:val="fr-FR" w:eastAsia="fr-FR" w:bidi="fr-FR"/>
    </w:rPr>
  </w:style>
  <w:style w:type="paragraph" w:customStyle="1" w:styleId="DraftingNotesAgency">
    <w:name w:val="Drafting Notes (Agency)"/>
    <w:basedOn w:val="Normal"/>
    <w:next w:val="BodytextAgency"/>
    <w:link w:val="DraftingNotesAgencyChar"/>
    <w:uiPriority w:val="99"/>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fr-FR" w:bidi="fr-FR"/>
    </w:rPr>
  </w:style>
  <w:style w:type="paragraph" w:customStyle="1" w:styleId="NormalAgency">
    <w:name w:val="Normal (Agency)"/>
    <w:link w:val="NormalAgencyChar"/>
    <w:rsid w:val="00C179B0"/>
    <w:rPr>
      <w:rFonts w:ascii="Verdana" w:eastAsia="Verdana" w:hAnsi="Verdana" w:cs="Verdana"/>
      <w:sz w:val="18"/>
      <w:szCs w:val="18"/>
      <w:lang w:val="fr-FR" w:eastAsia="fr-FR" w:bidi="fr-FR"/>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fr-FR" w:eastAsia="fr-FR" w:bidi="fr-FR"/>
    </w:rPr>
  </w:style>
  <w:style w:type="character" w:customStyle="1" w:styleId="Marquedecommentaire1">
    <w:name w:val="Marque de commentaire1"/>
    <w:uiPriority w:val="99"/>
    <w:semiHidden/>
    <w:unhideWhenUsed/>
    <w:rPr>
      <w:sz w:val="16"/>
      <w:szCs w:val="16"/>
    </w:rPr>
  </w:style>
  <w:style w:type="paragraph" w:customStyle="1" w:styleId="Objetducommentaire1">
    <w:name w:val="Objet du commentaire1"/>
    <w:basedOn w:val="Commentaire1"/>
    <w:next w:val="Commentaire1"/>
    <w:link w:val="ObjetducommentaireCar"/>
    <w:rsid w:val="00BC6DC2"/>
    <w:rPr>
      <w:b/>
      <w:bCs/>
    </w:rPr>
  </w:style>
  <w:style w:type="character" w:customStyle="1" w:styleId="CommentaireCar">
    <w:name w:val="Commentaire Car"/>
    <w:aliases w:val="- H19 Car,Annotationtext Car,Char Car,Comment Text Char Char Car,Comment Text Char Char Char Char Car,Comment Text Char Char1 Car,Comment Text Char Char1 Char Car,Comment Text Char1 Char Car,Comment Text Char1 Char Char Car"/>
    <w:link w:val="Commentaire1"/>
    <w:uiPriority w:val="99"/>
    <w:qFormat/>
    <w:rsid w:val="00BC6DC2"/>
    <w:rPr>
      <w:rFonts w:eastAsia="Times New Roman"/>
      <w:lang w:eastAsia="fr-FR"/>
    </w:rPr>
  </w:style>
  <w:style w:type="character" w:customStyle="1" w:styleId="ObjetducommentaireCar">
    <w:name w:val="Objet du commentaire Car"/>
    <w:link w:val="Objetducommentaire1"/>
    <w:rsid w:val="00BC6DC2"/>
    <w:rPr>
      <w:rFonts w:eastAsia="Times New Roman"/>
      <w:b/>
      <w:bCs/>
      <w:lang w:eastAsia="fr-FR"/>
    </w:rPr>
  </w:style>
  <w:style w:type="character" w:customStyle="1" w:styleId="DoNotTranslateExternal1">
    <w:name w:val="DoNotTranslateExternal1"/>
    <w:qFormat/>
    <w:rsid w:val="00066F1A"/>
    <w:rPr>
      <w:b/>
      <w:noProof/>
      <w:szCs w:val="22"/>
    </w:rPr>
  </w:style>
  <w:style w:type="paragraph" w:customStyle="1" w:styleId="Paragraphedeliste1">
    <w:name w:val="Paragraphe de liste1"/>
    <w:basedOn w:val="Normal"/>
    <w:uiPriority w:val="34"/>
    <w:qFormat/>
    <w:rsid w:val="002D52B9"/>
    <w:pPr>
      <w:ind w:left="720"/>
      <w:contextualSpacing/>
    </w:pPr>
  </w:style>
  <w:style w:type="character" w:customStyle="1" w:styleId="Titre7Car">
    <w:name w:val="Titre 7 Car"/>
    <w:link w:val="Titre71"/>
    <w:rsid w:val="0091676B"/>
    <w:rPr>
      <w:rFonts w:ascii="Calibri" w:eastAsia="Times New Roman" w:hAnsi="Calibri"/>
      <w:sz w:val="24"/>
      <w:szCs w:val="24"/>
      <w:lang w:val="en-GB" w:eastAsia="zh-CN" w:bidi="ar-SA"/>
    </w:rPr>
  </w:style>
  <w:style w:type="character" w:customStyle="1" w:styleId="PieddepageCar">
    <w:name w:val="Pied de page Car"/>
    <w:link w:val="Pieddepage1"/>
    <w:uiPriority w:val="99"/>
    <w:locked/>
    <w:rsid w:val="0091676B"/>
    <w:rPr>
      <w:rFonts w:ascii="Arial" w:eastAsia="Times New Roman" w:hAnsi="Arial"/>
      <w:noProof/>
      <w:sz w:val="16"/>
      <w:lang w:bidi="fr-FR"/>
    </w:rPr>
  </w:style>
  <w:style w:type="character" w:customStyle="1" w:styleId="En-tteCar">
    <w:name w:val="En-tête Car"/>
    <w:link w:val="En-tte1"/>
    <w:uiPriority w:val="99"/>
    <w:locked/>
    <w:rsid w:val="0091676B"/>
    <w:rPr>
      <w:rFonts w:ascii="Arial" w:eastAsia="Times New Roman" w:hAnsi="Arial"/>
      <w:lang w:bidi="fr-FR"/>
    </w:rPr>
  </w:style>
  <w:style w:type="character" w:customStyle="1" w:styleId="tw4winMark">
    <w:name w:val="tw4winMark"/>
    <w:uiPriority w:val="99"/>
    <w:rsid w:val="0091676B"/>
    <w:rPr>
      <w:rFonts w:ascii="Courier New" w:hAnsi="Courier New"/>
      <w:vanish/>
      <w:color w:val="800080"/>
      <w:sz w:val="24"/>
      <w:vertAlign w:val="subscript"/>
    </w:rPr>
  </w:style>
  <w:style w:type="paragraph" w:customStyle="1" w:styleId="Retraitcorpsdetexte1">
    <w:name w:val="Retrait corps de texte1"/>
    <w:basedOn w:val="Normal"/>
    <w:link w:val="RetraitcorpsdetexteCar"/>
    <w:uiPriority w:val="99"/>
    <w:rsid w:val="0091676B"/>
    <w:pPr>
      <w:tabs>
        <w:tab w:val="clear" w:pos="567"/>
      </w:tabs>
      <w:suppressAutoHyphens/>
      <w:spacing w:line="240" w:lineRule="auto"/>
      <w:ind w:left="567" w:hanging="567"/>
    </w:pPr>
    <w:rPr>
      <w:lang w:val="en-GB" w:eastAsia="zh-CN" w:bidi="ar-SA"/>
    </w:rPr>
  </w:style>
  <w:style w:type="character" w:customStyle="1" w:styleId="RetraitcorpsdetexteCar">
    <w:name w:val="Retrait corps de texte Car"/>
    <w:link w:val="Retraitcorpsdetexte1"/>
    <w:rsid w:val="0091676B"/>
    <w:rPr>
      <w:rFonts w:eastAsia="Times New Roman"/>
      <w:sz w:val="22"/>
      <w:lang w:val="en-GB" w:eastAsia="zh-CN" w:bidi="ar-SA"/>
    </w:rPr>
  </w:style>
  <w:style w:type="paragraph" w:customStyle="1" w:styleId="Default">
    <w:name w:val="Default"/>
    <w:rsid w:val="0091676B"/>
    <w:pPr>
      <w:autoSpaceDE w:val="0"/>
      <w:autoSpaceDN w:val="0"/>
      <w:adjustRightInd w:val="0"/>
      <w:snapToGrid w:val="0"/>
    </w:pPr>
    <w:rPr>
      <w:rFonts w:ascii="EUAlbertina" w:eastAsia="Times New Roman" w:hAnsi="EUAlbertina" w:cs="EUAlbertina"/>
      <w:color w:val="000000"/>
      <w:sz w:val="24"/>
      <w:szCs w:val="24"/>
      <w:lang w:val="en-US" w:eastAsia="en-US"/>
    </w:rPr>
  </w:style>
  <w:style w:type="character" w:customStyle="1" w:styleId="tw4winError">
    <w:name w:val="tw4winError"/>
    <w:uiPriority w:val="99"/>
    <w:rsid w:val="0091676B"/>
    <w:rPr>
      <w:rFonts w:ascii="Courier New" w:hAnsi="Courier New"/>
      <w:color w:val="00FF00"/>
      <w:sz w:val="40"/>
    </w:rPr>
  </w:style>
  <w:style w:type="character" w:customStyle="1" w:styleId="tw4winTerm">
    <w:name w:val="tw4winTerm"/>
    <w:uiPriority w:val="99"/>
    <w:rsid w:val="0091676B"/>
    <w:rPr>
      <w:color w:val="0000FF"/>
    </w:rPr>
  </w:style>
  <w:style w:type="character" w:customStyle="1" w:styleId="tw4winPopup">
    <w:name w:val="tw4winPopup"/>
    <w:uiPriority w:val="99"/>
    <w:rsid w:val="0091676B"/>
    <w:rPr>
      <w:rFonts w:ascii="Courier New" w:hAnsi="Courier New"/>
      <w:noProof/>
      <w:color w:val="008000"/>
    </w:rPr>
  </w:style>
  <w:style w:type="character" w:customStyle="1" w:styleId="tw4winJump">
    <w:name w:val="tw4winJump"/>
    <w:uiPriority w:val="99"/>
    <w:rsid w:val="0091676B"/>
    <w:rPr>
      <w:rFonts w:ascii="Courier New" w:hAnsi="Courier New"/>
      <w:noProof/>
      <w:color w:val="008080"/>
    </w:rPr>
  </w:style>
  <w:style w:type="character" w:customStyle="1" w:styleId="tw4winExternal">
    <w:name w:val="tw4winExternal"/>
    <w:uiPriority w:val="99"/>
    <w:rsid w:val="0091676B"/>
    <w:rPr>
      <w:rFonts w:ascii="Courier New" w:hAnsi="Courier New"/>
      <w:noProof/>
      <w:color w:val="808080"/>
    </w:rPr>
  </w:style>
  <w:style w:type="character" w:customStyle="1" w:styleId="tw4winInternal">
    <w:name w:val="tw4winInternal"/>
    <w:uiPriority w:val="99"/>
    <w:rsid w:val="0091676B"/>
    <w:rPr>
      <w:rFonts w:ascii="Courier New" w:hAnsi="Courier New"/>
      <w:noProof/>
      <w:color w:val="FF0000"/>
    </w:rPr>
  </w:style>
  <w:style w:type="character" w:customStyle="1" w:styleId="DONOTTRANSLATE">
    <w:name w:val="DO_NOT_TRANSLATE"/>
    <w:uiPriority w:val="99"/>
    <w:rsid w:val="0091676B"/>
    <w:rPr>
      <w:rFonts w:ascii="Courier New" w:hAnsi="Courier New"/>
      <w:noProof/>
      <w:color w:val="800000"/>
    </w:rPr>
  </w:style>
  <w:style w:type="character" w:customStyle="1" w:styleId="BalloonTextChar">
    <w:name w:val="Balloon Text Char"/>
    <w:uiPriority w:val="99"/>
    <w:locked/>
    <w:rsid w:val="0091676B"/>
    <w:rPr>
      <w:rFonts w:ascii="Tahoma" w:eastAsia="SimSun" w:hAnsi="Tahoma" w:cs="Times New Roman"/>
      <w:sz w:val="16"/>
      <w:lang w:val="en-GB" w:eastAsia="en-US"/>
    </w:rPr>
  </w:style>
  <w:style w:type="character" w:customStyle="1" w:styleId="TextedebullesCar">
    <w:name w:val="Texte de bulles Car"/>
    <w:link w:val="Textedebulles1"/>
    <w:locked/>
    <w:rsid w:val="0091676B"/>
    <w:rPr>
      <w:rFonts w:ascii="Tahoma" w:eastAsia="Times New Roman" w:hAnsi="Tahoma" w:cs="Tahoma"/>
      <w:sz w:val="16"/>
      <w:szCs w:val="16"/>
      <w:lang w:bidi="fr-FR"/>
    </w:rPr>
  </w:style>
  <w:style w:type="paragraph" w:customStyle="1" w:styleId="Rvision1">
    <w:name w:val="Révision1"/>
    <w:hidden/>
    <w:uiPriority w:val="99"/>
    <w:rsid w:val="0091676B"/>
    <w:rPr>
      <w:rFonts w:eastAsia="Times New Roman"/>
      <w:sz w:val="22"/>
      <w:lang w:val="en-GB" w:eastAsia="en-US"/>
    </w:rPr>
  </w:style>
  <w:style w:type="paragraph" w:styleId="Header">
    <w:name w:val="header"/>
    <w:basedOn w:val="Normal"/>
    <w:link w:val="HeaderChar"/>
    <w:unhideWhenUsed/>
    <w:rsid w:val="00FC131A"/>
    <w:pPr>
      <w:tabs>
        <w:tab w:val="clear" w:pos="567"/>
        <w:tab w:val="center" w:pos="4513"/>
        <w:tab w:val="right" w:pos="9026"/>
      </w:tabs>
    </w:pPr>
  </w:style>
  <w:style w:type="character" w:customStyle="1" w:styleId="HeaderChar">
    <w:name w:val="Header Char"/>
    <w:link w:val="Header"/>
    <w:uiPriority w:val="99"/>
    <w:rsid w:val="00FC131A"/>
    <w:rPr>
      <w:rFonts w:eastAsia="Times New Roman"/>
      <w:sz w:val="22"/>
      <w:lang w:val="fr-FR" w:eastAsia="fr-FR" w:bidi="fr-FR"/>
    </w:rPr>
  </w:style>
  <w:style w:type="paragraph" w:styleId="Footer">
    <w:name w:val="footer"/>
    <w:basedOn w:val="Normal"/>
    <w:link w:val="FooterChar"/>
    <w:uiPriority w:val="99"/>
    <w:unhideWhenUsed/>
    <w:rsid w:val="00FC131A"/>
    <w:pPr>
      <w:tabs>
        <w:tab w:val="clear" w:pos="567"/>
        <w:tab w:val="center" w:pos="4513"/>
        <w:tab w:val="right" w:pos="9026"/>
      </w:tabs>
    </w:pPr>
  </w:style>
  <w:style w:type="character" w:customStyle="1" w:styleId="FooterChar">
    <w:name w:val="Footer Char"/>
    <w:link w:val="Footer"/>
    <w:uiPriority w:val="99"/>
    <w:rsid w:val="00FC131A"/>
    <w:rPr>
      <w:rFonts w:eastAsia="Times New Roman"/>
      <w:sz w:val="22"/>
      <w:lang w:val="fr-FR" w:eastAsia="fr-FR" w:bidi="fr-FR"/>
    </w:rPr>
  </w:style>
  <w:style w:type="character" w:styleId="CommentReference">
    <w:name w:val="annotation reference"/>
    <w:uiPriority w:val="99"/>
    <w:unhideWhenUsed/>
    <w:qFormat/>
    <w:rsid w:val="004070BC"/>
    <w:rPr>
      <w:sz w:val="16"/>
      <w:szCs w:val="16"/>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unhideWhenUsed/>
    <w:qFormat/>
    <w:rsid w:val="004070BC"/>
    <w:pPr>
      <w:spacing w:line="240" w:lineRule="auto"/>
    </w:pPr>
    <w:rPr>
      <w:sz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semiHidden/>
    <w:rsid w:val="004070BC"/>
    <w:rPr>
      <w:rFonts w:eastAsia="Times New Roman"/>
      <w:lang w:val="fr-FR" w:eastAsia="fr-FR" w:bidi="fr-FR"/>
    </w:rPr>
  </w:style>
  <w:style w:type="paragraph" w:styleId="CommentSubject">
    <w:name w:val="annotation subject"/>
    <w:basedOn w:val="CommentText"/>
    <w:next w:val="CommentText"/>
    <w:link w:val="CommentSubjectChar"/>
    <w:unhideWhenUsed/>
    <w:rsid w:val="004070BC"/>
    <w:rPr>
      <w:b/>
      <w:bCs/>
    </w:rPr>
  </w:style>
  <w:style w:type="character" w:customStyle="1" w:styleId="CommentSubjectChar">
    <w:name w:val="Comment Subject Char"/>
    <w:link w:val="CommentSubject"/>
    <w:semiHidden/>
    <w:rsid w:val="004070BC"/>
    <w:rPr>
      <w:rFonts w:eastAsia="Times New Roman"/>
      <w:b/>
      <w:bCs/>
      <w:lang w:val="fr-FR" w:eastAsia="fr-FR" w:bidi="fr-FR"/>
    </w:rPr>
  </w:style>
  <w:style w:type="paragraph" w:styleId="Revision">
    <w:name w:val="Revision"/>
    <w:hidden/>
    <w:uiPriority w:val="99"/>
    <w:semiHidden/>
    <w:rsid w:val="004070BC"/>
    <w:rPr>
      <w:rFonts w:eastAsia="Times New Roman"/>
      <w:sz w:val="22"/>
      <w:lang w:val="fr-FR" w:eastAsia="fr-FR" w:bidi="fr-FR"/>
    </w:rPr>
  </w:style>
  <w:style w:type="paragraph" w:styleId="ListParagraph">
    <w:name w:val="List Paragraph"/>
    <w:aliases w:val="Bullet1,Bullet 1,Bullet List,Section 5,Table Legend,hyperlink,Hyperlink1,Hyperlink11,Level 1 Bullet,Sub questions,Hyperlink111,Q_BulletPoint_10ArialItalic,Hyperlink2,Hyperlink1111,Hyperlink21"/>
    <w:basedOn w:val="Normal"/>
    <w:link w:val="ListParagraphChar"/>
    <w:uiPriority w:val="34"/>
    <w:qFormat/>
    <w:rsid w:val="00786889"/>
    <w:pPr>
      <w:ind w:left="720"/>
      <w:contextualSpacing/>
    </w:pPr>
  </w:style>
  <w:style w:type="character" w:styleId="Hyperlink">
    <w:name w:val="Hyperlink"/>
    <w:uiPriority w:val="99"/>
    <w:rsid w:val="009A05C7"/>
    <w:rPr>
      <w:color w:val="0000FF"/>
      <w:u w:val="single"/>
    </w:rPr>
  </w:style>
  <w:style w:type="character" w:styleId="UnresolvedMention">
    <w:name w:val="Unresolved Mention"/>
    <w:uiPriority w:val="99"/>
    <w:rsid w:val="009A05C7"/>
    <w:rPr>
      <w:color w:val="605E5C"/>
      <w:shd w:val="clear" w:color="auto" w:fill="E1DFDD"/>
    </w:rPr>
  </w:style>
  <w:style w:type="paragraph" w:customStyle="1" w:styleId="PLRTextUnindented">
    <w:name w:val="PLR_Text_Unindented"/>
    <w:link w:val="PLRTextUnindentedChar"/>
    <w:rsid w:val="00817CE6"/>
    <w:rPr>
      <w:rFonts w:ascii="Arial" w:eastAsia="Times New Roman" w:hAnsi="Arial"/>
      <w:lang w:val="fr-FR" w:eastAsia="en-US"/>
    </w:rPr>
  </w:style>
  <w:style w:type="character" w:customStyle="1" w:styleId="PLRTextUnindentedChar">
    <w:name w:val="PLR_Text_Unindented Char"/>
    <w:link w:val="PLRTextUnindented"/>
    <w:rsid w:val="00817CE6"/>
    <w:rPr>
      <w:rFonts w:ascii="Arial" w:eastAsia="Times New Roman" w:hAnsi="Arial"/>
      <w:lang w:val="fr-FR" w:eastAsia="en-US"/>
    </w:rPr>
  </w:style>
  <w:style w:type="paragraph" w:customStyle="1" w:styleId="PLRBodyTextIndented">
    <w:name w:val="PLR_Body_Text_Indented"/>
    <w:qFormat/>
    <w:rsid w:val="00817CE6"/>
    <w:pPr>
      <w:spacing w:after="60"/>
      <w:ind w:left="504"/>
    </w:pPr>
    <w:rPr>
      <w:rFonts w:ascii="Arial" w:eastAsia="Calibri" w:hAnsi="Arial"/>
      <w:lang w:val="fr-FR" w:eastAsia="en-US"/>
    </w:rPr>
  </w:style>
  <w:style w:type="paragraph" w:customStyle="1" w:styleId="PLRBodyText">
    <w:name w:val="PLR_Body Text"/>
    <w:qFormat/>
    <w:rsid w:val="00817CE6"/>
    <w:pPr>
      <w:spacing w:after="80"/>
    </w:pPr>
    <w:rPr>
      <w:rFonts w:ascii="Arial" w:eastAsia="Calibri" w:hAnsi="Arial" w:cs="Arial"/>
      <w:color w:val="000000"/>
      <w:szCs w:val="22"/>
      <w:lang w:val="fr-FR" w:eastAsia="en-US"/>
    </w:rPr>
  </w:style>
  <w:style w:type="paragraph" w:customStyle="1" w:styleId="PLRHeading4">
    <w:name w:val="PLR_Heading 4"/>
    <w:qFormat/>
    <w:rsid w:val="00817CE6"/>
    <w:pPr>
      <w:keepNext/>
      <w:spacing w:before="120" w:after="60"/>
    </w:pPr>
    <w:rPr>
      <w:rFonts w:ascii="Arial" w:eastAsia="Calibri" w:hAnsi="Arial" w:cs="Arial"/>
      <w:i/>
      <w:color w:val="000000"/>
      <w:szCs w:val="22"/>
      <w:lang w:val="fr-FR" w:eastAsia="en-US"/>
    </w:rPr>
  </w:style>
  <w:style w:type="character" w:customStyle="1" w:styleId="Heading1Char">
    <w:name w:val="Heading 1 Char"/>
    <w:link w:val="Heading1"/>
    <w:rsid w:val="00DB55AD"/>
    <w:rPr>
      <w:rFonts w:ascii="Cambria" w:eastAsia="Times New Roman" w:hAnsi="Cambria" w:cs="Times New Roman"/>
      <w:color w:val="365F91"/>
      <w:sz w:val="32"/>
      <w:szCs w:val="32"/>
      <w:lang w:val="fr-FR" w:eastAsia="en-US"/>
    </w:rPr>
  </w:style>
  <w:style w:type="character" w:customStyle="1" w:styleId="Heading2Char">
    <w:name w:val="Heading 2 Char"/>
    <w:link w:val="Heading2"/>
    <w:semiHidden/>
    <w:rsid w:val="00DB55AD"/>
    <w:rPr>
      <w:rFonts w:ascii="Cambria" w:eastAsia="Times New Roman" w:hAnsi="Cambria" w:cs="Times New Roman"/>
      <w:color w:val="365F91"/>
      <w:sz w:val="26"/>
      <w:szCs w:val="26"/>
      <w:lang w:val="fr-FR" w:eastAsia="en-US"/>
    </w:rPr>
  </w:style>
  <w:style w:type="character" w:customStyle="1" w:styleId="Heading3Char">
    <w:name w:val="Heading 3 Char"/>
    <w:link w:val="Heading3"/>
    <w:semiHidden/>
    <w:rsid w:val="00DB55AD"/>
    <w:rPr>
      <w:rFonts w:ascii="Cambria" w:eastAsia="Times New Roman" w:hAnsi="Cambria" w:cs="Times New Roman"/>
      <w:color w:val="243F60"/>
      <w:sz w:val="24"/>
      <w:szCs w:val="24"/>
      <w:lang w:val="fr-FR" w:eastAsia="en-US"/>
    </w:rPr>
  </w:style>
  <w:style w:type="character" w:customStyle="1" w:styleId="Heading4Char">
    <w:name w:val="Heading 4 Char"/>
    <w:link w:val="Heading4"/>
    <w:uiPriority w:val="9"/>
    <w:rsid w:val="00DB55AD"/>
    <w:rPr>
      <w:rFonts w:ascii="Arial" w:eastAsia="Times New Roman" w:hAnsi="Arial"/>
      <w:b/>
      <w:bCs/>
      <w:iCs/>
      <w:color w:val="000000"/>
      <w:sz w:val="24"/>
      <w:lang w:val="fr-FR" w:eastAsia="en-US"/>
    </w:rPr>
  </w:style>
  <w:style w:type="character" w:customStyle="1" w:styleId="Heading5Char">
    <w:name w:val="Heading 5 Char"/>
    <w:link w:val="Heading5"/>
    <w:semiHidden/>
    <w:rsid w:val="00DB55AD"/>
    <w:rPr>
      <w:rFonts w:ascii="Cambria" w:eastAsia="Times New Roman" w:hAnsi="Cambria" w:cs="Times New Roman"/>
      <w:color w:val="365F91"/>
      <w:sz w:val="22"/>
      <w:lang w:val="fr-FR" w:eastAsia="en-US"/>
    </w:rPr>
  </w:style>
  <w:style w:type="character" w:customStyle="1" w:styleId="Heading6Char">
    <w:name w:val="Heading 6 Char"/>
    <w:link w:val="Heading6"/>
    <w:semiHidden/>
    <w:rsid w:val="00DB55AD"/>
    <w:rPr>
      <w:rFonts w:ascii="Cambria" w:eastAsia="Times New Roman" w:hAnsi="Cambria" w:cs="Times New Roman"/>
      <w:color w:val="243F60"/>
      <w:sz w:val="22"/>
      <w:lang w:val="fr-FR" w:eastAsia="en-US"/>
    </w:rPr>
  </w:style>
  <w:style w:type="character" w:customStyle="1" w:styleId="Titre7Car1">
    <w:name w:val="Titre 7 Car1"/>
    <w:uiPriority w:val="99"/>
    <w:rsid w:val="00DB55AD"/>
    <w:rPr>
      <w:rFonts w:ascii="Cambria" w:eastAsia="Times New Roman" w:hAnsi="Cambria" w:cs="Times New Roman"/>
      <w:i/>
      <w:iCs/>
      <w:color w:val="243F60"/>
      <w:sz w:val="22"/>
      <w:lang w:val="fr-FR" w:eastAsia="fr-FR" w:bidi="fr-FR"/>
    </w:rPr>
  </w:style>
  <w:style w:type="character" w:customStyle="1" w:styleId="Heading8Char">
    <w:name w:val="Heading 8 Char"/>
    <w:link w:val="Heading8"/>
    <w:semiHidden/>
    <w:rsid w:val="00DB55AD"/>
    <w:rPr>
      <w:rFonts w:ascii="Cambria" w:eastAsia="Times New Roman" w:hAnsi="Cambria" w:cs="Times New Roman"/>
      <w:color w:val="272727"/>
      <w:sz w:val="21"/>
      <w:szCs w:val="21"/>
      <w:lang w:val="fr-FR" w:eastAsia="en-US"/>
    </w:rPr>
  </w:style>
  <w:style w:type="character" w:customStyle="1" w:styleId="Heading9Char">
    <w:name w:val="Heading 9 Char"/>
    <w:link w:val="Heading9"/>
    <w:semiHidden/>
    <w:rsid w:val="00DB55AD"/>
    <w:rPr>
      <w:rFonts w:ascii="Cambria" w:eastAsia="Times New Roman" w:hAnsi="Cambria" w:cs="Times New Roman"/>
      <w:i/>
      <w:iCs/>
      <w:color w:val="272727"/>
      <w:sz w:val="21"/>
      <w:szCs w:val="21"/>
      <w:lang w:val="fr-FR" w:eastAsia="en-US"/>
    </w:rPr>
  </w:style>
  <w:style w:type="character" w:styleId="PageNumber">
    <w:name w:val="page number"/>
    <w:basedOn w:val="DefaultParagraphFont"/>
    <w:rsid w:val="00DB55AD"/>
  </w:style>
  <w:style w:type="paragraph" w:styleId="BodyText">
    <w:name w:val="Body Text"/>
    <w:basedOn w:val="Normal"/>
    <w:link w:val="BodyTextChar"/>
    <w:rsid w:val="00DB55AD"/>
    <w:pPr>
      <w:tabs>
        <w:tab w:val="clear" w:pos="567"/>
      </w:tabs>
      <w:spacing w:line="240" w:lineRule="auto"/>
    </w:pPr>
    <w:rPr>
      <w:i/>
      <w:color w:val="008000"/>
      <w:lang w:eastAsia="en-US" w:bidi="ar-SA"/>
    </w:rPr>
  </w:style>
  <w:style w:type="character" w:customStyle="1" w:styleId="BodyTextChar">
    <w:name w:val="Body Text Char"/>
    <w:link w:val="BodyText"/>
    <w:rsid w:val="00DB55AD"/>
    <w:rPr>
      <w:rFonts w:eastAsia="Times New Roman"/>
      <w:i/>
      <w:color w:val="008000"/>
      <w:sz w:val="22"/>
      <w:lang w:val="fr-FR" w:eastAsia="en-US"/>
    </w:rPr>
  </w:style>
  <w:style w:type="paragraph" w:styleId="BalloonText">
    <w:name w:val="Balloon Text"/>
    <w:basedOn w:val="Normal"/>
    <w:rsid w:val="00DB55AD"/>
    <w:rPr>
      <w:rFonts w:ascii="Tahoma" w:hAnsi="Tahoma" w:cs="Tahoma"/>
      <w:sz w:val="16"/>
      <w:szCs w:val="16"/>
      <w:lang w:eastAsia="en-US" w:bidi="ar-SA"/>
    </w:rPr>
  </w:style>
  <w:style w:type="character" w:customStyle="1" w:styleId="TextedebullesCar1">
    <w:name w:val="Texte de bulles Car1"/>
    <w:uiPriority w:val="99"/>
    <w:semiHidden/>
    <w:rsid w:val="00DB55AD"/>
    <w:rPr>
      <w:rFonts w:ascii="Segoe UI" w:eastAsia="Times New Roman" w:hAnsi="Segoe UI" w:cs="Segoe UI"/>
      <w:sz w:val="18"/>
      <w:szCs w:val="18"/>
      <w:lang w:val="fr-FR" w:eastAsia="fr-FR" w:bidi="fr-FR"/>
    </w:rPr>
  </w:style>
  <w:style w:type="paragraph" w:customStyle="1" w:styleId="mdTblEntry">
    <w:name w:val="md_Tbl Entry"/>
    <w:basedOn w:val="Normal"/>
    <w:link w:val="mdTblEntryChar"/>
    <w:uiPriority w:val="99"/>
    <w:qFormat/>
    <w:rsid w:val="00DB55AD"/>
    <w:pPr>
      <w:keepLines/>
      <w:tabs>
        <w:tab w:val="clear" w:pos="567"/>
      </w:tabs>
      <w:spacing w:line="259" w:lineRule="atLeast"/>
    </w:pPr>
    <w:rPr>
      <w:sz w:val="20"/>
      <w:lang w:eastAsia="x-none" w:bidi="ar-SA"/>
    </w:rPr>
  </w:style>
  <w:style w:type="character" w:customStyle="1" w:styleId="mdTblEntryChar">
    <w:name w:val="md_Tbl Entry Char"/>
    <w:link w:val="mdTblEntry"/>
    <w:uiPriority w:val="99"/>
    <w:locked/>
    <w:rsid w:val="00DB55AD"/>
    <w:rPr>
      <w:rFonts w:eastAsia="Times New Roman"/>
      <w:lang w:val="fr-FR" w:eastAsia="x-none"/>
    </w:rPr>
  </w:style>
  <w:style w:type="paragraph" w:customStyle="1" w:styleId="mdTblEntryL">
    <w:name w:val="md_Tbl Entry/L"/>
    <w:basedOn w:val="Normal"/>
    <w:uiPriority w:val="99"/>
    <w:rsid w:val="00DB55AD"/>
    <w:pPr>
      <w:keepNext/>
      <w:keepLines/>
      <w:tabs>
        <w:tab w:val="clear" w:pos="567"/>
      </w:tabs>
      <w:spacing w:after="120" w:line="240" w:lineRule="atLeast"/>
    </w:pPr>
    <w:rPr>
      <w:sz w:val="20"/>
      <w:lang w:eastAsia="en-US" w:bidi="ar-SA"/>
    </w:rPr>
  </w:style>
  <w:style w:type="paragraph" w:customStyle="1" w:styleId="mdTblEntry9">
    <w:name w:val="md_Tbl Entry+9"/>
    <w:basedOn w:val="Normal"/>
    <w:link w:val="mdTblEntry9CharChar"/>
    <w:rsid w:val="00DB55AD"/>
    <w:pPr>
      <w:keepNext/>
      <w:keepLines/>
      <w:tabs>
        <w:tab w:val="clear" w:pos="567"/>
      </w:tabs>
      <w:overflowPunct w:val="0"/>
      <w:autoSpaceDE w:val="0"/>
      <w:autoSpaceDN w:val="0"/>
      <w:adjustRightInd w:val="0"/>
      <w:spacing w:line="259" w:lineRule="atLeast"/>
      <w:textAlignment w:val="baseline"/>
    </w:pPr>
    <w:rPr>
      <w:sz w:val="18"/>
      <w:lang w:eastAsia="en-US" w:bidi="ar-SA"/>
    </w:rPr>
  </w:style>
  <w:style w:type="character" w:customStyle="1" w:styleId="mdTblEntry9CharChar">
    <w:name w:val="md_Tbl Entry+9 Char Char"/>
    <w:link w:val="mdTblEntry9"/>
    <w:locked/>
    <w:rsid w:val="00DB55AD"/>
    <w:rPr>
      <w:rFonts w:eastAsia="Times New Roman"/>
      <w:sz w:val="18"/>
      <w:lang w:val="fr-FR" w:eastAsia="en-US"/>
    </w:rPr>
  </w:style>
  <w:style w:type="paragraph" w:customStyle="1" w:styleId="TblFootnote">
    <w:name w:val="Tbl Footnote"/>
    <w:basedOn w:val="Normal"/>
    <w:next w:val="Normal"/>
    <w:link w:val="TblFootnoteChar"/>
    <w:uiPriority w:val="99"/>
    <w:qFormat/>
    <w:rsid w:val="00DB55AD"/>
    <w:pPr>
      <w:keepNext/>
      <w:keepLines/>
      <w:tabs>
        <w:tab w:val="clear" w:pos="567"/>
        <w:tab w:val="left" w:pos="259"/>
      </w:tabs>
      <w:spacing w:line="259" w:lineRule="atLeast"/>
      <w:ind w:left="259" w:hanging="259"/>
    </w:pPr>
    <w:rPr>
      <w:sz w:val="20"/>
      <w:lang w:eastAsia="en-US" w:bidi="ar-SA"/>
    </w:rPr>
  </w:style>
  <w:style w:type="character" w:customStyle="1" w:styleId="TblFootnoteChar">
    <w:name w:val="Tbl Footnote Char"/>
    <w:link w:val="TblFootnote"/>
    <w:uiPriority w:val="99"/>
    <w:locked/>
    <w:rsid w:val="00DB55AD"/>
    <w:rPr>
      <w:rFonts w:eastAsia="Times New Roman"/>
      <w:lang w:val="fr-FR" w:eastAsia="en-US"/>
    </w:rPr>
  </w:style>
  <w:style w:type="paragraph" w:styleId="NormalWeb">
    <w:name w:val="Normal (Web)"/>
    <w:basedOn w:val="Normal"/>
    <w:uiPriority w:val="99"/>
    <w:rsid w:val="00DB55AD"/>
    <w:pPr>
      <w:tabs>
        <w:tab w:val="clear" w:pos="567"/>
      </w:tabs>
      <w:spacing w:before="100" w:beforeAutospacing="1" w:after="100" w:afterAutospacing="1" w:line="240" w:lineRule="auto"/>
    </w:pPr>
    <w:rPr>
      <w:sz w:val="24"/>
      <w:szCs w:val="24"/>
      <w:lang w:eastAsia="en-US" w:bidi="ar-SA"/>
    </w:rPr>
  </w:style>
  <w:style w:type="table" w:styleId="TableGrid">
    <w:name w:val="Table Grid"/>
    <w:basedOn w:val="TableNormal"/>
    <w:rsid w:val="00DB55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0">
    <w:name w:val="PLR_Body Text Indented"/>
    <w:link w:val="PLRBodyTextIndentedCharChar"/>
    <w:qFormat/>
    <w:rsid w:val="00DB55AD"/>
    <w:pPr>
      <w:ind w:firstLine="504"/>
    </w:pPr>
    <w:rPr>
      <w:rFonts w:ascii="Arial" w:eastAsia="Times New Roman" w:hAnsi="Arial"/>
      <w:lang w:val="fr-FR" w:eastAsia="en-US"/>
    </w:rPr>
  </w:style>
  <w:style w:type="character" w:customStyle="1" w:styleId="PLRBodyTextIndentedCharChar">
    <w:name w:val="PLR_Body Text Indented Char Char"/>
    <w:link w:val="PLRBodyTextIndented0"/>
    <w:rsid w:val="00DB55AD"/>
    <w:rPr>
      <w:rFonts w:ascii="Arial" w:eastAsia="Times New Roman" w:hAnsi="Arial"/>
      <w:lang w:val="fr-FR" w:eastAsia="en-US"/>
    </w:rPr>
  </w:style>
  <w:style w:type="paragraph" w:customStyle="1" w:styleId="FigFootnote">
    <w:name w:val="Fig Footnote"/>
    <w:basedOn w:val="Normal"/>
    <w:next w:val="Normal"/>
    <w:link w:val="FigFootnoteChar"/>
    <w:uiPriority w:val="99"/>
    <w:qFormat/>
    <w:rsid w:val="00DB55AD"/>
    <w:pPr>
      <w:keepNext/>
      <w:keepLines/>
      <w:tabs>
        <w:tab w:val="clear" w:pos="567"/>
      </w:tabs>
      <w:spacing w:line="259" w:lineRule="atLeast"/>
      <w:ind w:left="2304"/>
    </w:pPr>
    <w:rPr>
      <w:sz w:val="20"/>
      <w:lang w:eastAsia="en-US" w:bidi="ar-SA"/>
    </w:rPr>
  </w:style>
  <w:style w:type="paragraph" w:customStyle="1" w:styleId="mdTOCTitle">
    <w:name w:val="md_TOC Title"/>
    <w:basedOn w:val="Normal"/>
    <w:uiPriority w:val="99"/>
    <w:rsid w:val="00DB55AD"/>
    <w:pPr>
      <w:pageBreakBefore/>
      <w:tabs>
        <w:tab w:val="clear" w:pos="567"/>
      </w:tabs>
      <w:spacing w:before="14" w:line="279" w:lineRule="atLeast"/>
      <w:jc w:val="center"/>
    </w:pPr>
    <w:rPr>
      <w:rFonts w:ascii="Arial" w:hAnsi="Arial"/>
      <w:b/>
      <w:sz w:val="24"/>
      <w:lang w:eastAsia="en-US" w:bidi="ar-SA"/>
    </w:rPr>
  </w:style>
  <w:style w:type="paragraph" w:customStyle="1" w:styleId="first">
    <w:name w:val="first"/>
    <w:basedOn w:val="Normal"/>
    <w:rsid w:val="00DB55AD"/>
    <w:pPr>
      <w:tabs>
        <w:tab w:val="clear" w:pos="567"/>
      </w:tabs>
      <w:spacing w:before="100" w:beforeAutospacing="1" w:after="100" w:afterAutospacing="1" w:line="240" w:lineRule="auto"/>
    </w:pPr>
    <w:rPr>
      <w:rFonts w:ascii="Arial" w:hAnsi="Arial"/>
      <w:sz w:val="24"/>
      <w:szCs w:val="24"/>
      <w:lang w:eastAsia="en-US" w:bidi="ar-SA"/>
    </w:rPr>
  </w:style>
  <w:style w:type="paragraph" w:customStyle="1" w:styleId="TableHeading2">
    <w:name w:val="Table Heading 2"/>
    <w:qFormat/>
    <w:rsid w:val="00DB55AD"/>
    <w:pPr>
      <w:framePr w:hSpace="180" w:wrap="around" w:vAnchor="text" w:hAnchor="text" w:x="108" w:y="1"/>
      <w:suppressOverlap/>
      <w:jc w:val="center"/>
    </w:pPr>
    <w:rPr>
      <w:rFonts w:ascii="Arial" w:eastAsia="Times New Roman" w:hAnsi="Arial" w:cs="Arial"/>
      <w:b/>
      <w:lang w:val="fr-FR" w:eastAsia="en-US"/>
    </w:rPr>
  </w:style>
  <w:style w:type="paragraph" w:customStyle="1" w:styleId="TableHeading1">
    <w:name w:val="Table Heading 1"/>
    <w:qFormat/>
    <w:rsid w:val="00DB55AD"/>
    <w:pPr>
      <w:framePr w:hSpace="180" w:wrap="around" w:vAnchor="text" w:hAnchor="text" w:x="108" w:y="1"/>
      <w:spacing w:after="40"/>
      <w:suppressOverlap/>
    </w:pPr>
    <w:rPr>
      <w:rFonts w:ascii="Arial" w:eastAsia="Times New Roman" w:hAnsi="Arial" w:cs="Arial"/>
      <w:b/>
      <w:i/>
      <w:color w:val="000000"/>
      <w:lang w:val="fr-FR" w:eastAsia="en-US"/>
    </w:rPr>
  </w:style>
  <w:style w:type="paragraph" w:customStyle="1" w:styleId="TableHeading3">
    <w:name w:val="Table Heading 3"/>
    <w:qFormat/>
    <w:rsid w:val="00DB55AD"/>
    <w:pPr>
      <w:framePr w:hSpace="180" w:wrap="around" w:vAnchor="text" w:hAnchor="text" w:x="108" w:y="1"/>
      <w:spacing w:after="80" w:line="276" w:lineRule="auto"/>
      <w:suppressOverlap/>
    </w:pPr>
    <w:rPr>
      <w:rFonts w:ascii="Arial" w:eastAsia="Times New Roman" w:hAnsi="Arial" w:cs="Arial"/>
      <w:color w:val="000000"/>
      <w:szCs w:val="24"/>
      <w:lang w:val="fr-FR" w:eastAsia="en-US"/>
    </w:rPr>
  </w:style>
  <w:style w:type="paragraph" w:customStyle="1" w:styleId="TableText1">
    <w:name w:val="Table Text 1"/>
    <w:qFormat/>
    <w:rsid w:val="00DB55AD"/>
    <w:pPr>
      <w:framePr w:hSpace="180" w:wrap="around" w:vAnchor="text" w:hAnchor="text" w:x="108" w:y="1"/>
      <w:spacing w:before="20" w:after="20" w:line="276" w:lineRule="auto"/>
      <w:suppressOverlap/>
    </w:pPr>
    <w:rPr>
      <w:rFonts w:ascii="Arial" w:eastAsia="Times New Roman" w:hAnsi="Arial" w:cs="Arial"/>
      <w:color w:val="000000"/>
      <w:szCs w:val="24"/>
      <w:lang w:val="fr-FR" w:eastAsia="en-US"/>
    </w:rPr>
  </w:style>
  <w:style w:type="paragraph" w:customStyle="1" w:styleId="TableText2">
    <w:name w:val="Table Text 2"/>
    <w:qFormat/>
    <w:rsid w:val="00DB55AD"/>
    <w:pPr>
      <w:spacing w:after="120"/>
      <w:jc w:val="center"/>
    </w:pPr>
    <w:rPr>
      <w:rFonts w:ascii="Arial" w:eastAsia="Times New Roman" w:hAnsi="Arial" w:cs="Arial"/>
      <w:lang w:val="fr-FR" w:eastAsia="en-US"/>
    </w:rPr>
  </w:style>
  <w:style w:type="paragraph" w:styleId="FootnoteText">
    <w:name w:val="footnote text"/>
    <w:basedOn w:val="Normal"/>
    <w:link w:val="FootnoteTextChar"/>
    <w:uiPriority w:val="99"/>
    <w:unhideWhenUsed/>
    <w:rsid w:val="00DB55AD"/>
    <w:pPr>
      <w:tabs>
        <w:tab w:val="clear" w:pos="567"/>
      </w:tabs>
      <w:spacing w:after="120" w:line="240" w:lineRule="auto"/>
      <w:ind w:left="274" w:hanging="274"/>
    </w:pPr>
    <w:rPr>
      <w:rFonts w:ascii="Arial" w:hAnsi="Arial"/>
      <w:sz w:val="20"/>
      <w:lang w:eastAsia="en-US" w:bidi="ar-SA"/>
    </w:rPr>
  </w:style>
  <w:style w:type="character" w:customStyle="1" w:styleId="FootnoteTextChar">
    <w:name w:val="Footnote Text Char"/>
    <w:link w:val="FootnoteText"/>
    <w:uiPriority w:val="99"/>
    <w:rsid w:val="00DB55AD"/>
    <w:rPr>
      <w:rFonts w:ascii="Arial" w:eastAsia="Times New Roman" w:hAnsi="Arial"/>
      <w:lang w:val="fr-FR" w:eastAsia="en-US"/>
    </w:rPr>
  </w:style>
  <w:style w:type="character" w:styleId="FootnoteReference">
    <w:name w:val="footnote reference"/>
    <w:rsid w:val="00DB55AD"/>
    <w:rPr>
      <w:vertAlign w:val="superscript"/>
    </w:rPr>
  </w:style>
  <w:style w:type="character" w:customStyle="1" w:styleId="binomial">
    <w:name w:val="binomial"/>
    <w:rsid w:val="00DB55AD"/>
  </w:style>
  <w:style w:type="character" w:customStyle="1" w:styleId="searchinsearch">
    <w:name w:val="searchinsearch"/>
    <w:rsid w:val="00DB55AD"/>
  </w:style>
  <w:style w:type="paragraph" w:customStyle="1" w:styleId="TitleB">
    <w:name w:val="Title B"/>
    <w:basedOn w:val="Normal"/>
    <w:link w:val="TitleBChar"/>
    <w:qFormat/>
    <w:rsid w:val="00DB55AD"/>
    <w:pPr>
      <w:keepNext/>
      <w:widowControl w:val="0"/>
      <w:numPr>
        <w:numId w:val="10"/>
      </w:numPr>
      <w:tabs>
        <w:tab w:val="clear" w:pos="567"/>
      </w:tabs>
      <w:autoSpaceDE w:val="0"/>
      <w:autoSpaceDN w:val="0"/>
      <w:adjustRightInd w:val="0"/>
      <w:spacing w:line="240" w:lineRule="auto"/>
      <w:ind w:right="120"/>
    </w:pPr>
    <w:rPr>
      <w:rFonts w:eastAsia="SimSun"/>
      <w:b/>
      <w:bCs/>
      <w:color w:val="000000"/>
      <w:szCs w:val="22"/>
      <w:lang w:eastAsia="en-GB" w:bidi="ar-SA"/>
    </w:rPr>
  </w:style>
  <w:style w:type="character" w:customStyle="1" w:styleId="TitleBChar">
    <w:name w:val="Title B Char"/>
    <w:link w:val="TitleB"/>
    <w:rsid w:val="00DB55AD"/>
    <w:rPr>
      <w:b/>
      <w:bCs/>
      <w:color w:val="000000"/>
      <w:sz w:val="22"/>
      <w:szCs w:val="22"/>
      <w:lang w:val="fr-FR"/>
    </w:rPr>
  </w:style>
  <w:style w:type="paragraph" w:customStyle="1" w:styleId="TitleA">
    <w:name w:val="Title A"/>
    <w:basedOn w:val="Normal"/>
    <w:link w:val="TitleAChar"/>
    <w:qFormat/>
    <w:rsid w:val="00DB55AD"/>
    <w:pPr>
      <w:suppressLineNumbers/>
      <w:tabs>
        <w:tab w:val="left" w:pos="-1440"/>
        <w:tab w:val="left" w:pos="-720"/>
      </w:tabs>
      <w:spacing w:line="240" w:lineRule="auto"/>
      <w:jc w:val="center"/>
    </w:pPr>
    <w:rPr>
      <w:b/>
      <w:noProof/>
      <w:szCs w:val="22"/>
      <w:lang w:eastAsia="en-US" w:bidi="ar-SA"/>
    </w:rPr>
  </w:style>
  <w:style w:type="character" w:customStyle="1" w:styleId="TitleAChar">
    <w:name w:val="Title A Char"/>
    <w:link w:val="TitleA"/>
    <w:rsid w:val="00DB55AD"/>
    <w:rPr>
      <w:rFonts w:eastAsia="Times New Roman"/>
      <w:b/>
      <w:noProof/>
      <w:sz w:val="22"/>
      <w:szCs w:val="22"/>
      <w:lang w:val="fr-FR" w:eastAsia="en-US"/>
    </w:rPr>
  </w:style>
  <w:style w:type="paragraph" w:customStyle="1" w:styleId="PLRHeading2">
    <w:name w:val="PLR_Heading 2"/>
    <w:next w:val="PLRBodyTextIndented0"/>
    <w:rsid w:val="00DB55AD"/>
    <w:pPr>
      <w:tabs>
        <w:tab w:val="left" w:pos="504"/>
      </w:tabs>
      <w:spacing w:before="80" w:after="20"/>
    </w:pPr>
    <w:rPr>
      <w:rFonts w:ascii="Arial" w:eastAsia="Times New Roman" w:hAnsi="Arial"/>
      <w:b/>
      <w:lang w:val="fr-FR" w:eastAsia="en-US"/>
    </w:rPr>
  </w:style>
  <w:style w:type="paragraph" w:customStyle="1" w:styleId="PLRFootnote">
    <w:name w:val="PLR_Footnote"/>
    <w:link w:val="PLRFootnoteChar"/>
    <w:qFormat/>
    <w:rsid w:val="00DB55AD"/>
    <w:pPr>
      <w:tabs>
        <w:tab w:val="left" w:pos="187"/>
      </w:tabs>
      <w:spacing w:before="20" w:after="20"/>
      <w:ind w:left="187" w:hanging="187"/>
    </w:pPr>
    <w:rPr>
      <w:rFonts w:ascii="Arial" w:eastAsia="Times New Roman" w:hAnsi="Arial"/>
      <w:szCs w:val="24"/>
      <w:lang w:val="fr-FR" w:eastAsia="en-US"/>
    </w:rPr>
  </w:style>
  <w:style w:type="character" w:customStyle="1" w:styleId="PLRFootnoteChar">
    <w:name w:val="PLR_Footnote Char"/>
    <w:link w:val="PLRFootnote"/>
    <w:rsid w:val="00DB55AD"/>
    <w:rPr>
      <w:rFonts w:ascii="Arial" w:eastAsia="Times New Roman" w:hAnsi="Arial"/>
      <w:szCs w:val="24"/>
      <w:lang w:val="fr-FR" w:eastAsia="en-US"/>
    </w:rPr>
  </w:style>
  <w:style w:type="character" w:customStyle="1" w:styleId="italics5">
    <w:name w:val="italics5"/>
    <w:rsid w:val="00DB55AD"/>
    <w:rPr>
      <w:i/>
      <w:iCs/>
    </w:rPr>
  </w:style>
  <w:style w:type="paragraph" w:customStyle="1" w:styleId="PLRHeading2Centered">
    <w:name w:val="PLR_Heading 2 + Centered"/>
    <w:basedOn w:val="PLRHeading2"/>
    <w:rsid w:val="00DB55AD"/>
    <w:pPr>
      <w:jc w:val="center"/>
    </w:pPr>
    <w:rPr>
      <w:bCs/>
    </w:rPr>
  </w:style>
  <w:style w:type="paragraph" w:customStyle="1" w:styleId="PLRHeading3">
    <w:name w:val="PLR_Heading 3"/>
    <w:qFormat/>
    <w:rsid w:val="00DB55AD"/>
    <w:pPr>
      <w:spacing w:before="80"/>
    </w:pPr>
    <w:rPr>
      <w:rFonts w:ascii="Arial" w:eastAsia="Times New Roman" w:hAnsi="Arial"/>
      <w:u w:val="single"/>
      <w:lang w:val="fr-FR" w:eastAsia="en-US"/>
    </w:rPr>
  </w:style>
  <w:style w:type="paragraph" w:customStyle="1" w:styleId="PLRTextCentered">
    <w:name w:val="PLR_Text_Centered"/>
    <w:basedOn w:val="PLRTextUnindented"/>
    <w:qFormat/>
    <w:rsid w:val="00DB55AD"/>
    <w:pPr>
      <w:tabs>
        <w:tab w:val="left" w:pos="540"/>
        <w:tab w:val="left" w:pos="630"/>
      </w:tabs>
      <w:jc w:val="center"/>
    </w:pPr>
  </w:style>
  <w:style w:type="paragraph" w:customStyle="1" w:styleId="PLRBodyTextIndentedDouble">
    <w:name w:val="PLR_Body_Text_Indented_Double"/>
    <w:qFormat/>
    <w:rsid w:val="00DB55AD"/>
    <w:pPr>
      <w:spacing w:after="60"/>
      <w:ind w:left="936"/>
    </w:pPr>
    <w:rPr>
      <w:rFonts w:ascii="Arial" w:eastAsia="Calibri" w:hAnsi="Arial"/>
      <w:lang w:val="fr-FR" w:eastAsia="en-US"/>
    </w:rPr>
  </w:style>
  <w:style w:type="paragraph" w:customStyle="1" w:styleId="mdSASTblEntry">
    <w:name w:val="md_SAS Tbl Entry"/>
    <w:basedOn w:val="mdTblEntry"/>
    <w:uiPriority w:val="99"/>
    <w:rsid w:val="00DB55AD"/>
    <w:pPr>
      <w:keepLines w:val="0"/>
      <w:widowControl w:val="0"/>
      <w:autoSpaceDE w:val="0"/>
      <w:autoSpaceDN w:val="0"/>
      <w:adjustRightInd w:val="0"/>
      <w:spacing w:line="179" w:lineRule="exact"/>
    </w:pPr>
    <w:rPr>
      <w:rFonts w:ascii="Courier New" w:cs="Courier New"/>
      <w:b/>
      <w:bCs/>
      <w:sz w:val="16"/>
      <w:szCs w:val="16"/>
      <w:lang w:eastAsia="en-US"/>
    </w:rPr>
  </w:style>
  <w:style w:type="character" w:customStyle="1" w:styleId="ListParagraphChar">
    <w:name w:val="List Paragraph Char"/>
    <w:aliases w:val="Bullet1 Char,Bullet 1 Char,Bullet List Char,Section 5 Char,Table Legend Char,hyperlink Char,Hyperlink1 Char,Hyperlink11 Char,Level 1 Bullet Char,Sub questions Char,Hyperlink111 Char,Q_BulletPoint_10ArialItalic Char,Hyperlink2 Char"/>
    <w:link w:val="ListParagraph"/>
    <w:uiPriority w:val="34"/>
    <w:rsid w:val="00DB55AD"/>
    <w:rPr>
      <w:rFonts w:eastAsia="Times New Roman"/>
      <w:sz w:val="22"/>
      <w:lang w:val="fr-FR" w:eastAsia="fr-FR" w:bidi="fr-FR"/>
    </w:rPr>
  </w:style>
  <w:style w:type="paragraph" w:customStyle="1" w:styleId="mdDefinitionBullet">
    <w:name w:val="md_Definition Bullet"/>
    <w:basedOn w:val="Normal"/>
    <w:uiPriority w:val="99"/>
    <w:rsid w:val="00DB55AD"/>
    <w:pPr>
      <w:tabs>
        <w:tab w:val="clear" w:pos="567"/>
      </w:tabs>
      <w:spacing w:line="240" w:lineRule="auto"/>
      <w:ind w:left="360" w:hanging="360"/>
    </w:pPr>
    <w:rPr>
      <w:sz w:val="20"/>
      <w:lang w:eastAsia="en-US" w:bidi="ar-SA"/>
    </w:rPr>
  </w:style>
  <w:style w:type="character" w:styleId="Mention">
    <w:name w:val="Mention"/>
    <w:uiPriority w:val="99"/>
    <w:unhideWhenUsed/>
    <w:rsid w:val="00DB55AD"/>
    <w:rPr>
      <w:color w:val="2B579A"/>
      <w:shd w:val="clear" w:color="auto" w:fill="E1DFDD"/>
    </w:rPr>
  </w:style>
  <w:style w:type="paragraph" w:styleId="EndnoteText">
    <w:name w:val="endnote text"/>
    <w:basedOn w:val="Normal"/>
    <w:link w:val="EndnoteTextChar"/>
    <w:rsid w:val="00DB55AD"/>
    <w:pPr>
      <w:spacing w:line="240" w:lineRule="auto"/>
    </w:pPr>
    <w:rPr>
      <w:lang w:eastAsia="en-US" w:bidi="ar-SA"/>
    </w:rPr>
  </w:style>
  <w:style w:type="character" w:customStyle="1" w:styleId="EndnoteTextChar">
    <w:name w:val="Endnote Text Char"/>
    <w:link w:val="EndnoteText"/>
    <w:rsid w:val="00DB55AD"/>
    <w:rPr>
      <w:rFonts w:eastAsia="Times New Roman"/>
      <w:sz w:val="22"/>
      <w:lang w:val="fr-FR" w:eastAsia="en-US"/>
    </w:rPr>
  </w:style>
  <w:style w:type="paragraph" w:customStyle="1" w:styleId="CDSNotesStyle">
    <w:name w:val="CDS Notes Style"/>
    <w:basedOn w:val="Normal"/>
    <w:qFormat/>
    <w:rsid w:val="00DB55AD"/>
    <w:pPr>
      <w:tabs>
        <w:tab w:val="clear" w:pos="567"/>
      </w:tabs>
      <w:spacing w:before="120" w:after="120" w:line="240" w:lineRule="auto"/>
      <w:ind w:left="504"/>
    </w:pPr>
    <w:rPr>
      <w:rFonts w:ascii="Arial" w:eastAsia="Calibri" w:hAnsi="Arial"/>
      <w:i/>
      <w:color w:val="E36C0A"/>
      <w:sz w:val="20"/>
      <w:lang w:eastAsia="en-US" w:bidi="ar-SA"/>
    </w:rPr>
  </w:style>
  <w:style w:type="paragraph" w:customStyle="1" w:styleId="CM85">
    <w:name w:val="CM85"/>
    <w:basedOn w:val="Default"/>
    <w:next w:val="Default"/>
    <w:uiPriority w:val="99"/>
    <w:rsid w:val="00DB55AD"/>
    <w:pPr>
      <w:snapToGrid/>
    </w:pPr>
    <w:rPr>
      <w:rFonts w:ascii="Arial" w:eastAsia="Calibri" w:hAnsi="Arial" w:cs="Arial"/>
      <w:color w:val="auto"/>
      <w:lang w:val="fr-FR"/>
    </w:rPr>
  </w:style>
  <w:style w:type="character" w:customStyle="1" w:styleId="style1">
    <w:name w:val="style1"/>
    <w:basedOn w:val="DefaultParagraphFont"/>
    <w:rsid w:val="00DB55AD"/>
  </w:style>
  <w:style w:type="character" w:customStyle="1" w:styleId="Italics">
    <w:name w:val="Italics"/>
    <w:basedOn w:val="DefaultParagraphFont"/>
    <w:rsid w:val="00DB55AD"/>
  </w:style>
  <w:style w:type="character" w:customStyle="1" w:styleId="Underline">
    <w:name w:val="Underline"/>
    <w:basedOn w:val="DefaultParagraphFont"/>
    <w:rsid w:val="00DB55AD"/>
  </w:style>
  <w:style w:type="paragraph" w:customStyle="1" w:styleId="PLRBulletedIndent">
    <w:name w:val="PLR_Bulleted Indent"/>
    <w:basedOn w:val="Normal"/>
    <w:rsid w:val="00DB55AD"/>
    <w:pPr>
      <w:tabs>
        <w:tab w:val="clear" w:pos="567"/>
      </w:tabs>
      <w:spacing w:line="240" w:lineRule="auto"/>
      <w:ind w:left="1008" w:hanging="360"/>
    </w:pPr>
    <w:rPr>
      <w:rFonts w:ascii="Arial" w:hAnsi="Arial"/>
      <w:sz w:val="20"/>
      <w:lang w:eastAsia="en-US" w:bidi="ar-SA"/>
    </w:rPr>
  </w:style>
  <w:style w:type="character" w:customStyle="1" w:styleId="FigFootnoteChar">
    <w:name w:val="Fig Footnote Char"/>
    <w:link w:val="FigFootnote"/>
    <w:uiPriority w:val="99"/>
    <w:rsid w:val="00DB55AD"/>
    <w:rPr>
      <w:rFonts w:eastAsia="Times New Roman"/>
      <w:lang w:val="fr-FR" w:eastAsia="en-US"/>
    </w:rPr>
  </w:style>
  <w:style w:type="character" w:styleId="FollowedHyperlink">
    <w:name w:val="FollowedHyperlink"/>
    <w:unhideWhenUsed/>
    <w:rsid w:val="00DB55AD"/>
    <w:rPr>
      <w:color w:val="800080"/>
      <w:u w:val="single"/>
    </w:rPr>
  </w:style>
  <w:style w:type="paragraph" w:customStyle="1" w:styleId="PLRTable-FigureHeading">
    <w:name w:val="PLR_Table-Figure Heading"/>
    <w:qFormat/>
    <w:rsid w:val="00DB55AD"/>
    <w:pPr>
      <w:spacing w:before="120" w:after="120"/>
      <w:jc w:val="center"/>
    </w:pPr>
    <w:rPr>
      <w:rFonts w:ascii="Arial" w:eastAsia="Calibri" w:hAnsi="Arial" w:cs="Arial"/>
      <w:b/>
      <w:color w:val="000000"/>
      <w:szCs w:val="22"/>
      <w:lang w:val="fr-FR" w:eastAsia="en-US"/>
    </w:rPr>
  </w:style>
  <w:style w:type="paragraph" w:customStyle="1" w:styleId="PLRFootnoteStyle">
    <w:name w:val="PLR_Footnote Style"/>
    <w:qFormat/>
    <w:rsid w:val="00DB55AD"/>
    <w:pPr>
      <w:spacing w:before="60" w:after="60"/>
      <w:ind w:left="288" w:hanging="288"/>
    </w:pPr>
    <w:rPr>
      <w:rFonts w:ascii="Arial" w:eastAsia="Calibri" w:hAnsi="Arial" w:cs="Arial"/>
      <w:color w:val="000000"/>
      <w:sz w:val="19"/>
      <w:szCs w:val="22"/>
      <w:lang w:val="fr-FR" w:eastAsia="en-US"/>
    </w:rPr>
  </w:style>
  <w:style w:type="paragraph" w:customStyle="1" w:styleId="xmsonormal">
    <w:name w:val="x_msonormal"/>
    <w:basedOn w:val="Normal"/>
    <w:rsid w:val="00DB55AD"/>
    <w:pPr>
      <w:tabs>
        <w:tab w:val="clear" w:pos="567"/>
      </w:tabs>
      <w:spacing w:line="240" w:lineRule="auto"/>
    </w:pPr>
    <w:rPr>
      <w:rFonts w:ascii="Calibri" w:eastAsia="Calibri" w:hAnsi="Calibri" w:cs="Calibri"/>
      <w:szCs w:val="22"/>
      <w:lang w:eastAsia="en-US" w:bidi="ar-SA"/>
    </w:rPr>
  </w:style>
  <w:style w:type="paragraph" w:customStyle="1" w:styleId="xmsolistparagraph">
    <w:name w:val="x_msolistparagraph"/>
    <w:basedOn w:val="Normal"/>
    <w:rsid w:val="00DB55AD"/>
    <w:pPr>
      <w:tabs>
        <w:tab w:val="clear" w:pos="567"/>
      </w:tabs>
      <w:spacing w:line="240" w:lineRule="auto"/>
      <w:ind w:left="720"/>
    </w:pPr>
    <w:rPr>
      <w:rFonts w:ascii="Calibri" w:eastAsia="Calibri" w:hAnsi="Calibri" w:cs="Calibri"/>
      <w:szCs w:val="22"/>
      <w:lang w:eastAsia="en-GB" w:bidi="ar-SA"/>
    </w:rPr>
  </w:style>
  <w:style w:type="character" w:customStyle="1" w:styleId="PLRCharacterItalic">
    <w:name w:val="PLR_Character Italic"/>
    <w:uiPriority w:val="1"/>
    <w:qFormat/>
    <w:rsid w:val="00DB55AD"/>
    <w:rPr>
      <w:i/>
    </w:rPr>
  </w:style>
  <w:style w:type="character" w:customStyle="1" w:styleId="normaltextrun">
    <w:name w:val="normaltextrun"/>
    <w:basedOn w:val="DefaultParagraphFont"/>
    <w:rsid w:val="00DB55AD"/>
  </w:style>
  <w:style w:type="character" w:customStyle="1" w:styleId="ui-provider">
    <w:name w:val="ui-provider"/>
    <w:basedOn w:val="DefaultParagraphFont"/>
    <w:rsid w:val="00DB55AD"/>
  </w:style>
  <w:style w:type="character" w:customStyle="1" w:styleId="PLRCharacterStyleSuperscript">
    <w:name w:val="PLR_Character Style_Superscript"/>
    <w:uiPriority w:val="1"/>
    <w:qFormat/>
    <w:rsid w:val="00DB55AD"/>
    <w:rPr>
      <w:caps w:val="0"/>
      <w:smallCaps w:val="0"/>
      <w:strike w:val="0"/>
      <w:dstrike w:val="0"/>
      <w:vanish w:val="0"/>
      <w:vertAlign w:val="superscript"/>
    </w:rPr>
  </w:style>
  <w:style w:type="character" w:customStyle="1" w:styleId="Overviewheader">
    <w:name w:val="Overview_header"/>
    <w:rsid w:val="00DB55AD"/>
    <w:rPr>
      <w:rFonts w:ascii="Arial" w:hAnsi="Arial"/>
      <w:b/>
      <w:bCs/>
      <w:color w:val="auto"/>
      <w:sz w:val="28"/>
      <w:u w:val="none" w:color="0000FF"/>
    </w:rPr>
  </w:style>
  <w:style w:type="paragraph" w:styleId="Bibliography">
    <w:name w:val="Bibliography"/>
    <w:basedOn w:val="Normal"/>
    <w:next w:val="Normal"/>
    <w:uiPriority w:val="37"/>
    <w:semiHidden/>
    <w:unhideWhenUsed/>
    <w:rsid w:val="00DB55AD"/>
    <w:rPr>
      <w:lang w:eastAsia="en-US" w:bidi="ar-SA"/>
    </w:rPr>
  </w:style>
  <w:style w:type="paragraph" w:styleId="BlockText">
    <w:name w:val="Block Text"/>
    <w:basedOn w:val="Normal"/>
    <w:unhideWhenUsed/>
    <w:rsid w:val="00DB55AD"/>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lang w:eastAsia="en-US" w:bidi="ar-SA"/>
    </w:rPr>
  </w:style>
  <w:style w:type="paragraph" w:styleId="BodyText2">
    <w:name w:val="Body Text 2"/>
    <w:basedOn w:val="Normal"/>
    <w:link w:val="BodyText2Char"/>
    <w:semiHidden/>
    <w:unhideWhenUsed/>
    <w:rsid w:val="00DB55AD"/>
    <w:pPr>
      <w:spacing w:after="120" w:line="480" w:lineRule="auto"/>
    </w:pPr>
    <w:rPr>
      <w:lang w:eastAsia="en-US" w:bidi="ar-SA"/>
    </w:rPr>
  </w:style>
  <w:style w:type="character" w:customStyle="1" w:styleId="BodyText2Char">
    <w:name w:val="Body Text 2 Char"/>
    <w:link w:val="BodyText2"/>
    <w:semiHidden/>
    <w:rsid w:val="00DB55AD"/>
    <w:rPr>
      <w:rFonts w:eastAsia="Times New Roman"/>
      <w:sz w:val="22"/>
      <w:lang w:val="fr-FR" w:eastAsia="en-US"/>
    </w:rPr>
  </w:style>
  <w:style w:type="paragraph" w:styleId="BodyText3">
    <w:name w:val="Body Text 3"/>
    <w:basedOn w:val="Normal"/>
    <w:link w:val="BodyText3Char"/>
    <w:semiHidden/>
    <w:unhideWhenUsed/>
    <w:rsid w:val="00DB55AD"/>
    <w:pPr>
      <w:spacing w:after="120"/>
    </w:pPr>
    <w:rPr>
      <w:sz w:val="16"/>
      <w:szCs w:val="16"/>
      <w:lang w:eastAsia="en-US" w:bidi="ar-SA"/>
    </w:rPr>
  </w:style>
  <w:style w:type="character" w:customStyle="1" w:styleId="BodyText3Char">
    <w:name w:val="Body Text 3 Char"/>
    <w:link w:val="BodyText3"/>
    <w:semiHidden/>
    <w:rsid w:val="00DB55AD"/>
    <w:rPr>
      <w:rFonts w:eastAsia="Times New Roman"/>
      <w:sz w:val="16"/>
      <w:szCs w:val="16"/>
      <w:lang w:val="fr-FR" w:eastAsia="en-US"/>
    </w:rPr>
  </w:style>
  <w:style w:type="paragraph" w:styleId="BodyTextFirstIndent">
    <w:name w:val="Body Text First Indent"/>
    <w:basedOn w:val="BodyText"/>
    <w:link w:val="BodyTextFirstIndentChar"/>
    <w:rsid w:val="00DB55AD"/>
    <w:pPr>
      <w:tabs>
        <w:tab w:val="left" w:pos="567"/>
      </w:tabs>
      <w:spacing w:line="260" w:lineRule="exact"/>
      <w:ind w:firstLine="360"/>
    </w:pPr>
    <w:rPr>
      <w:i w:val="0"/>
      <w:color w:val="auto"/>
    </w:rPr>
  </w:style>
  <w:style w:type="character" w:customStyle="1" w:styleId="BodyTextFirstIndentChar">
    <w:name w:val="Body Text First Indent Char"/>
    <w:link w:val="BodyTextFirstIndent"/>
    <w:rsid w:val="00DB55AD"/>
    <w:rPr>
      <w:rFonts w:eastAsia="Times New Roman"/>
      <w:i w:val="0"/>
      <w:color w:val="008000"/>
      <w:sz w:val="22"/>
      <w:lang w:val="fr-FR" w:eastAsia="en-US"/>
    </w:rPr>
  </w:style>
  <w:style w:type="paragraph" w:styleId="BodyTextIndent">
    <w:name w:val="Body Text Indent"/>
    <w:basedOn w:val="Normal"/>
    <w:semiHidden/>
    <w:unhideWhenUsed/>
    <w:rsid w:val="00DB55AD"/>
    <w:pPr>
      <w:spacing w:after="120"/>
      <w:ind w:left="283"/>
    </w:pPr>
    <w:rPr>
      <w:lang w:eastAsia="en-US" w:bidi="ar-SA"/>
    </w:rPr>
  </w:style>
  <w:style w:type="character" w:customStyle="1" w:styleId="RetraitcorpsdetexteCar1">
    <w:name w:val="Retrait corps de texte Car1"/>
    <w:uiPriority w:val="99"/>
    <w:semiHidden/>
    <w:rsid w:val="00DB55AD"/>
    <w:rPr>
      <w:rFonts w:eastAsia="Times New Roman"/>
      <w:sz w:val="22"/>
      <w:lang w:val="fr-FR" w:eastAsia="fr-FR" w:bidi="fr-FR"/>
    </w:rPr>
  </w:style>
  <w:style w:type="paragraph" w:styleId="BodyTextFirstIndent2">
    <w:name w:val="Body Text First Indent 2"/>
    <w:basedOn w:val="BodyTextIndent"/>
    <w:link w:val="BodyTextFirstIndent2Char"/>
    <w:semiHidden/>
    <w:unhideWhenUsed/>
    <w:rsid w:val="00DB55AD"/>
    <w:pPr>
      <w:spacing w:after="0"/>
      <w:ind w:left="360" w:firstLine="360"/>
    </w:pPr>
  </w:style>
  <w:style w:type="character" w:customStyle="1" w:styleId="BodyTextFirstIndent2Char">
    <w:name w:val="Body Text First Indent 2 Char"/>
    <w:link w:val="BodyTextFirstIndent2"/>
    <w:semiHidden/>
    <w:rsid w:val="00DB55AD"/>
    <w:rPr>
      <w:rFonts w:eastAsia="Times New Roman"/>
      <w:sz w:val="22"/>
      <w:lang w:val="fr-FR" w:eastAsia="en-US" w:bidi="fr-FR"/>
    </w:rPr>
  </w:style>
  <w:style w:type="paragraph" w:styleId="BodyTextIndent2">
    <w:name w:val="Body Text Indent 2"/>
    <w:basedOn w:val="Normal"/>
    <w:link w:val="BodyTextIndent2Char"/>
    <w:semiHidden/>
    <w:unhideWhenUsed/>
    <w:rsid w:val="00DB55AD"/>
    <w:pPr>
      <w:spacing w:after="120" w:line="480" w:lineRule="auto"/>
      <w:ind w:left="283"/>
    </w:pPr>
    <w:rPr>
      <w:lang w:eastAsia="en-US" w:bidi="ar-SA"/>
    </w:rPr>
  </w:style>
  <w:style w:type="character" w:customStyle="1" w:styleId="BodyTextIndent2Char">
    <w:name w:val="Body Text Indent 2 Char"/>
    <w:link w:val="BodyTextIndent2"/>
    <w:semiHidden/>
    <w:rsid w:val="00DB55AD"/>
    <w:rPr>
      <w:rFonts w:eastAsia="Times New Roman"/>
      <w:sz w:val="22"/>
      <w:lang w:val="fr-FR" w:eastAsia="en-US"/>
    </w:rPr>
  </w:style>
  <w:style w:type="paragraph" w:styleId="BodyTextIndent3">
    <w:name w:val="Body Text Indent 3"/>
    <w:basedOn w:val="Normal"/>
    <w:link w:val="BodyTextIndent3Char"/>
    <w:unhideWhenUsed/>
    <w:rsid w:val="00DB55AD"/>
    <w:pPr>
      <w:spacing w:after="120"/>
      <w:ind w:left="283"/>
    </w:pPr>
    <w:rPr>
      <w:sz w:val="16"/>
      <w:szCs w:val="16"/>
      <w:lang w:eastAsia="en-US" w:bidi="ar-SA"/>
    </w:rPr>
  </w:style>
  <w:style w:type="character" w:customStyle="1" w:styleId="BodyTextIndent3Char">
    <w:name w:val="Body Text Indent 3 Char"/>
    <w:link w:val="BodyTextIndent3"/>
    <w:rsid w:val="00DB55AD"/>
    <w:rPr>
      <w:rFonts w:eastAsia="Times New Roman"/>
      <w:sz w:val="16"/>
      <w:szCs w:val="16"/>
      <w:lang w:val="fr-FR" w:eastAsia="en-US"/>
    </w:rPr>
  </w:style>
  <w:style w:type="paragraph" w:styleId="Caption">
    <w:name w:val="caption"/>
    <w:basedOn w:val="Normal"/>
    <w:next w:val="Normal"/>
    <w:semiHidden/>
    <w:unhideWhenUsed/>
    <w:qFormat/>
    <w:rsid w:val="00DB55AD"/>
    <w:pPr>
      <w:spacing w:after="200" w:line="240" w:lineRule="auto"/>
    </w:pPr>
    <w:rPr>
      <w:i/>
      <w:iCs/>
      <w:color w:val="1F497D"/>
      <w:sz w:val="18"/>
      <w:szCs w:val="18"/>
      <w:lang w:eastAsia="en-US" w:bidi="ar-SA"/>
    </w:rPr>
  </w:style>
  <w:style w:type="paragraph" w:styleId="Closing">
    <w:name w:val="Closing"/>
    <w:basedOn w:val="Normal"/>
    <w:link w:val="ClosingChar"/>
    <w:semiHidden/>
    <w:unhideWhenUsed/>
    <w:rsid w:val="00DB55AD"/>
    <w:pPr>
      <w:spacing w:line="240" w:lineRule="auto"/>
      <w:ind w:left="4252"/>
    </w:pPr>
    <w:rPr>
      <w:lang w:eastAsia="en-US" w:bidi="ar-SA"/>
    </w:rPr>
  </w:style>
  <w:style w:type="character" w:customStyle="1" w:styleId="ClosingChar">
    <w:name w:val="Closing Char"/>
    <w:link w:val="Closing"/>
    <w:semiHidden/>
    <w:rsid w:val="00DB55AD"/>
    <w:rPr>
      <w:rFonts w:eastAsia="Times New Roman"/>
      <w:sz w:val="22"/>
      <w:lang w:val="fr-FR" w:eastAsia="en-US"/>
    </w:rPr>
  </w:style>
  <w:style w:type="paragraph" w:styleId="Date">
    <w:name w:val="Date"/>
    <w:basedOn w:val="Normal"/>
    <w:next w:val="Normal"/>
    <w:link w:val="DateChar"/>
    <w:rsid w:val="00DB55AD"/>
    <w:rPr>
      <w:lang w:eastAsia="en-US" w:bidi="ar-SA"/>
    </w:rPr>
  </w:style>
  <w:style w:type="character" w:customStyle="1" w:styleId="DateChar">
    <w:name w:val="Date Char"/>
    <w:link w:val="Date"/>
    <w:rsid w:val="00DB55AD"/>
    <w:rPr>
      <w:rFonts w:eastAsia="Times New Roman"/>
      <w:sz w:val="22"/>
      <w:lang w:val="fr-FR" w:eastAsia="en-US"/>
    </w:rPr>
  </w:style>
  <w:style w:type="paragraph" w:styleId="DocumentMap">
    <w:name w:val="Document Map"/>
    <w:basedOn w:val="Normal"/>
    <w:link w:val="DocumentMapChar"/>
    <w:semiHidden/>
    <w:unhideWhenUsed/>
    <w:rsid w:val="00DB55AD"/>
    <w:pPr>
      <w:spacing w:line="240" w:lineRule="auto"/>
    </w:pPr>
    <w:rPr>
      <w:rFonts w:ascii="Segoe UI" w:hAnsi="Segoe UI" w:cs="Segoe UI"/>
      <w:sz w:val="16"/>
      <w:szCs w:val="16"/>
      <w:lang w:eastAsia="en-US" w:bidi="ar-SA"/>
    </w:rPr>
  </w:style>
  <w:style w:type="character" w:customStyle="1" w:styleId="DocumentMapChar">
    <w:name w:val="Document Map Char"/>
    <w:link w:val="DocumentMap"/>
    <w:semiHidden/>
    <w:rsid w:val="00DB55AD"/>
    <w:rPr>
      <w:rFonts w:ascii="Segoe UI" w:eastAsia="Times New Roman" w:hAnsi="Segoe UI" w:cs="Segoe UI"/>
      <w:sz w:val="16"/>
      <w:szCs w:val="16"/>
      <w:lang w:val="fr-FR" w:eastAsia="en-US"/>
    </w:rPr>
  </w:style>
  <w:style w:type="paragraph" w:styleId="E-mailSignature">
    <w:name w:val="E-mail Signature"/>
    <w:basedOn w:val="Normal"/>
    <w:link w:val="E-mailSignatureChar"/>
    <w:semiHidden/>
    <w:unhideWhenUsed/>
    <w:rsid w:val="00DB55AD"/>
    <w:pPr>
      <w:spacing w:line="240" w:lineRule="auto"/>
    </w:pPr>
    <w:rPr>
      <w:lang w:eastAsia="en-US" w:bidi="ar-SA"/>
    </w:rPr>
  </w:style>
  <w:style w:type="character" w:customStyle="1" w:styleId="E-mailSignatureChar">
    <w:name w:val="E-mail Signature Char"/>
    <w:link w:val="E-mailSignature"/>
    <w:semiHidden/>
    <w:rsid w:val="00DB55AD"/>
    <w:rPr>
      <w:rFonts w:eastAsia="Times New Roman"/>
      <w:sz w:val="22"/>
      <w:lang w:val="fr-FR" w:eastAsia="en-US"/>
    </w:rPr>
  </w:style>
  <w:style w:type="paragraph" w:styleId="EnvelopeAddress">
    <w:name w:val="envelope address"/>
    <w:basedOn w:val="Normal"/>
    <w:semiHidden/>
    <w:unhideWhenUsed/>
    <w:rsid w:val="00DB55AD"/>
    <w:pPr>
      <w:framePr w:w="7920" w:h="1980" w:hRule="exact" w:hSpace="180" w:wrap="auto" w:hAnchor="page" w:xAlign="center" w:yAlign="bottom"/>
      <w:spacing w:line="240" w:lineRule="auto"/>
      <w:ind w:left="2880"/>
    </w:pPr>
    <w:rPr>
      <w:rFonts w:ascii="Cambria" w:hAnsi="Cambria"/>
      <w:sz w:val="24"/>
      <w:szCs w:val="24"/>
      <w:lang w:eastAsia="en-US" w:bidi="ar-SA"/>
    </w:rPr>
  </w:style>
  <w:style w:type="paragraph" w:styleId="EnvelopeReturn">
    <w:name w:val="envelope return"/>
    <w:basedOn w:val="Normal"/>
    <w:semiHidden/>
    <w:unhideWhenUsed/>
    <w:rsid w:val="00DB55AD"/>
    <w:pPr>
      <w:spacing w:line="240" w:lineRule="auto"/>
    </w:pPr>
    <w:rPr>
      <w:rFonts w:ascii="Cambria" w:hAnsi="Cambria"/>
      <w:sz w:val="20"/>
      <w:lang w:eastAsia="en-US" w:bidi="ar-SA"/>
    </w:rPr>
  </w:style>
  <w:style w:type="paragraph" w:styleId="HTMLAddress">
    <w:name w:val="HTML Address"/>
    <w:basedOn w:val="Normal"/>
    <w:link w:val="HTMLAddressChar"/>
    <w:semiHidden/>
    <w:unhideWhenUsed/>
    <w:rsid w:val="00DB55AD"/>
    <w:pPr>
      <w:spacing w:line="240" w:lineRule="auto"/>
    </w:pPr>
    <w:rPr>
      <w:i/>
      <w:iCs/>
      <w:lang w:eastAsia="en-US" w:bidi="ar-SA"/>
    </w:rPr>
  </w:style>
  <w:style w:type="character" w:customStyle="1" w:styleId="HTMLAddressChar">
    <w:name w:val="HTML Address Char"/>
    <w:link w:val="HTMLAddress"/>
    <w:semiHidden/>
    <w:rsid w:val="00DB55AD"/>
    <w:rPr>
      <w:rFonts w:eastAsia="Times New Roman"/>
      <w:i/>
      <w:iCs/>
      <w:sz w:val="22"/>
      <w:lang w:val="fr-FR" w:eastAsia="en-US"/>
    </w:rPr>
  </w:style>
  <w:style w:type="paragraph" w:styleId="HTMLPreformatted">
    <w:name w:val="HTML Preformatted"/>
    <w:basedOn w:val="Normal"/>
    <w:link w:val="HTMLPreformattedChar"/>
    <w:uiPriority w:val="99"/>
    <w:semiHidden/>
    <w:unhideWhenUsed/>
    <w:rsid w:val="00DB55AD"/>
    <w:pPr>
      <w:spacing w:line="240" w:lineRule="auto"/>
    </w:pPr>
    <w:rPr>
      <w:rFonts w:ascii="Consolas" w:hAnsi="Consolas"/>
      <w:sz w:val="20"/>
      <w:lang w:eastAsia="en-US" w:bidi="ar-SA"/>
    </w:rPr>
  </w:style>
  <w:style w:type="character" w:customStyle="1" w:styleId="HTMLPreformattedChar">
    <w:name w:val="HTML Preformatted Char"/>
    <w:link w:val="HTMLPreformatted"/>
    <w:uiPriority w:val="99"/>
    <w:semiHidden/>
    <w:rsid w:val="00DB55AD"/>
    <w:rPr>
      <w:rFonts w:ascii="Consolas" w:eastAsia="Times New Roman" w:hAnsi="Consolas"/>
      <w:lang w:val="fr-FR" w:eastAsia="en-US"/>
    </w:rPr>
  </w:style>
  <w:style w:type="paragraph" w:styleId="Index1">
    <w:name w:val="index 1"/>
    <w:basedOn w:val="Normal"/>
    <w:next w:val="Normal"/>
    <w:autoRedefine/>
    <w:semiHidden/>
    <w:unhideWhenUsed/>
    <w:rsid w:val="00DB55AD"/>
    <w:pPr>
      <w:tabs>
        <w:tab w:val="clear" w:pos="567"/>
      </w:tabs>
      <w:spacing w:line="240" w:lineRule="auto"/>
      <w:ind w:left="220" w:hanging="220"/>
    </w:pPr>
    <w:rPr>
      <w:lang w:eastAsia="en-US" w:bidi="ar-SA"/>
    </w:rPr>
  </w:style>
  <w:style w:type="paragraph" w:styleId="Index2">
    <w:name w:val="index 2"/>
    <w:basedOn w:val="Normal"/>
    <w:next w:val="Normal"/>
    <w:autoRedefine/>
    <w:unhideWhenUsed/>
    <w:rsid w:val="00DB55AD"/>
    <w:pPr>
      <w:tabs>
        <w:tab w:val="clear" w:pos="567"/>
      </w:tabs>
      <w:spacing w:line="240" w:lineRule="auto"/>
      <w:ind w:left="440" w:hanging="220"/>
    </w:pPr>
    <w:rPr>
      <w:lang w:eastAsia="en-US" w:bidi="ar-SA"/>
    </w:rPr>
  </w:style>
  <w:style w:type="paragraph" w:styleId="Index3">
    <w:name w:val="index 3"/>
    <w:basedOn w:val="Normal"/>
    <w:next w:val="Normal"/>
    <w:autoRedefine/>
    <w:unhideWhenUsed/>
    <w:rsid w:val="00DB55AD"/>
    <w:pPr>
      <w:tabs>
        <w:tab w:val="clear" w:pos="567"/>
      </w:tabs>
      <w:spacing w:line="240" w:lineRule="auto"/>
      <w:ind w:left="660" w:hanging="220"/>
    </w:pPr>
    <w:rPr>
      <w:lang w:eastAsia="en-US" w:bidi="ar-SA"/>
    </w:rPr>
  </w:style>
  <w:style w:type="paragraph" w:styleId="Index4">
    <w:name w:val="index 4"/>
    <w:basedOn w:val="Normal"/>
    <w:next w:val="Normal"/>
    <w:autoRedefine/>
    <w:unhideWhenUsed/>
    <w:rsid w:val="00DB55AD"/>
    <w:pPr>
      <w:tabs>
        <w:tab w:val="clear" w:pos="567"/>
      </w:tabs>
      <w:spacing w:line="240" w:lineRule="auto"/>
      <w:ind w:left="880" w:hanging="220"/>
    </w:pPr>
    <w:rPr>
      <w:lang w:eastAsia="en-US" w:bidi="ar-SA"/>
    </w:rPr>
  </w:style>
  <w:style w:type="paragraph" w:styleId="Index5">
    <w:name w:val="index 5"/>
    <w:basedOn w:val="Normal"/>
    <w:next w:val="Normal"/>
    <w:autoRedefine/>
    <w:unhideWhenUsed/>
    <w:rsid w:val="00DB55AD"/>
    <w:pPr>
      <w:tabs>
        <w:tab w:val="clear" w:pos="567"/>
      </w:tabs>
      <w:spacing w:line="240" w:lineRule="auto"/>
      <w:ind w:left="1100" w:hanging="220"/>
    </w:pPr>
    <w:rPr>
      <w:lang w:eastAsia="en-US" w:bidi="ar-SA"/>
    </w:rPr>
  </w:style>
  <w:style w:type="paragraph" w:styleId="Index6">
    <w:name w:val="index 6"/>
    <w:basedOn w:val="Normal"/>
    <w:next w:val="Normal"/>
    <w:autoRedefine/>
    <w:unhideWhenUsed/>
    <w:rsid w:val="00DB55AD"/>
    <w:pPr>
      <w:tabs>
        <w:tab w:val="clear" w:pos="567"/>
      </w:tabs>
      <w:spacing w:line="240" w:lineRule="auto"/>
      <w:ind w:left="1320" w:hanging="220"/>
    </w:pPr>
    <w:rPr>
      <w:lang w:eastAsia="en-US" w:bidi="ar-SA"/>
    </w:rPr>
  </w:style>
  <w:style w:type="paragraph" w:styleId="Index7">
    <w:name w:val="index 7"/>
    <w:basedOn w:val="Normal"/>
    <w:next w:val="Normal"/>
    <w:autoRedefine/>
    <w:semiHidden/>
    <w:unhideWhenUsed/>
    <w:rsid w:val="00DB55AD"/>
    <w:pPr>
      <w:tabs>
        <w:tab w:val="clear" w:pos="567"/>
      </w:tabs>
      <w:spacing w:line="240" w:lineRule="auto"/>
      <w:ind w:left="1540" w:hanging="220"/>
    </w:pPr>
    <w:rPr>
      <w:lang w:eastAsia="en-US" w:bidi="ar-SA"/>
    </w:rPr>
  </w:style>
  <w:style w:type="paragraph" w:styleId="Index8">
    <w:name w:val="index 8"/>
    <w:basedOn w:val="Normal"/>
    <w:next w:val="Normal"/>
    <w:autoRedefine/>
    <w:semiHidden/>
    <w:unhideWhenUsed/>
    <w:rsid w:val="00DB55AD"/>
    <w:pPr>
      <w:tabs>
        <w:tab w:val="clear" w:pos="567"/>
      </w:tabs>
      <w:spacing w:line="240" w:lineRule="auto"/>
      <w:ind w:left="1760" w:hanging="220"/>
    </w:pPr>
    <w:rPr>
      <w:lang w:eastAsia="en-US" w:bidi="ar-SA"/>
    </w:rPr>
  </w:style>
  <w:style w:type="paragraph" w:styleId="Index9">
    <w:name w:val="index 9"/>
    <w:basedOn w:val="Normal"/>
    <w:next w:val="Normal"/>
    <w:autoRedefine/>
    <w:semiHidden/>
    <w:unhideWhenUsed/>
    <w:rsid w:val="00DB55AD"/>
    <w:pPr>
      <w:tabs>
        <w:tab w:val="clear" w:pos="567"/>
      </w:tabs>
      <w:spacing w:line="240" w:lineRule="auto"/>
      <w:ind w:left="1980" w:hanging="220"/>
    </w:pPr>
    <w:rPr>
      <w:lang w:eastAsia="en-US" w:bidi="ar-SA"/>
    </w:rPr>
  </w:style>
  <w:style w:type="paragraph" w:styleId="IndexHeading">
    <w:name w:val="index heading"/>
    <w:basedOn w:val="Normal"/>
    <w:next w:val="Index1"/>
    <w:semiHidden/>
    <w:unhideWhenUsed/>
    <w:rsid w:val="00DB55AD"/>
    <w:rPr>
      <w:rFonts w:ascii="Cambria" w:hAnsi="Cambria"/>
      <w:b/>
      <w:bCs/>
      <w:lang w:eastAsia="en-US" w:bidi="ar-SA"/>
    </w:rPr>
  </w:style>
  <w:style w:type="paragraph" w:styleId="IntenseQuote">
    <w:name w:val="Intense Quote"/>
    <w:basedOn w:val="Normal"/>
    <w:next w:val="Normal"/>
    <w:link w:val="IntenseQuoteChar"/>
    <w:uiPriority w:val="30"/>
    <w:qFormat/>
    <w:rsid w:val="00DB55AD"/>
    <w:pPr>
      <w:pBdr>
        <w:top w:val="single" w:sz="4" w:space="10" w:color="4F81BD"/>
        <w:bottom w:val="single" w:sz="4" w:space="10" w:color="4F81BD"/>
      </w:pBdr>
      <w:spacing w:before="360" w:after="360"/>
      <w:ind w:left="864" w:right="864"/>
      <w:jc w:val="center"/>
    </w:pPr>
    <w:rPr>
      <w:i/>
      <w:iCs/>
      <w:color w:val="4F81BD"/>
      <w:lang w:eastAsia="en-US" w:bidi="ar-SA"/>
    </w:rPr>
  </w:style>
  <w:style w:type="character" w:customStyle="1" w:styleId="IntenseQuoteChar">
    <w:name w:val="Intense Quote Char"/>
    <w:link w:val="IntenseQuote"/>
    <w:uiPriority w:val="30"/>
    <w:rsid w:val="00DB55AD"/>
    <w:rPr>
      <w:rFonts w:eastAsia="Times New Roman"/>
      <w:i/>
      <w:iCs/>
      <w:color w:val="4F81BD"/>
      <w:sz w:val="22"/>
      <w:lang w:val="fr-FR" w:eastAsia="en-US"/>
    </w:rPr>
  </w:style>
  <w:style w:type="paragraph" w:styleId="List">
    <w:name w:val="List"/>
    <w:basedOn w:val="Normal"/>
    <w:semiHidden/>
    <w:unhideWhenUsed/>
    <w:rsid w:val="00DB55AD"/>
    <w:pPr>
      <w:ind w:left="283" w:hanging="283"/>
      <w:contextualSpacing/>
    </w:pPr>
    <w:rPr>
      <w:lang w:eastAsia="en-US" w:bidi="ar-SA"/>
    </w:rPr>
  </w:style>
  <w:style w:type="paragraph" w:styleId="List2">
    <w:name w:val="List 2"/>
    <w:basedOn w:val="Normal"/>
    <w:semiHidden/>
    <w:unhideWhenUsed/>
    <w:rsid w:val="00DB55AD"/>
    <w:pPr>
      <w:ind w:left="566" w:hanging="283"/>
      <w:contextualSpacing/>
    </w:pPr>
    <w:rPr>
      <w:lang w:eastAsia="en-US" w:bidi="ar-SA"/>
    </w:rPr>
  </w:style>
  <w:style w:type="paragraph" w:styleId="List3">
    <w:name w:val="List 3"/>
    <w:basedOn w:val="Normal"/>
    <w:semiHidden/>
    <w:unhideWhenUsed/>
    <w:rsid w:val="00DB55AD"/>
    <w:pPr>
      <w:ind w:left="849" w:hanging="283"/>
      <w:contextualSpacing/>
    </w:pPr>
    <w:rPr>
      <w:lang w:eastAsia="en-US" w:bidi="ar-SA"/>
    </w:rPr>
  </w:style>
  <w:style w:type="paragraph" w:styleId="List4">
    <w:name w:val="List 4"/>
    <w:basedOn w:val="Normal"/>
    <w:rsid w:val="00DB55AD"/>
    <w:pPr>
      <w:ind w:left="1132" w:hanging="283"/>
      <w:contextualSpacing/>
    </w:pPr>
    <w:rPr>
      <w:lang w:eastAsia="en-US" w:bidi="ar-SA"/>
    </w:rPr>
  </w:style>
  <w:style w:type="paragraph" w:styleId="List5">
    <w:name w:val="List 5"/>
    <w:basedOn w:val="Normal"/>
    <w:rsid w:val="00DB55AD"/>
    <w:pPr>
      <w:ind w:left="1415" w:hanging="283"/>
      <w:contextualSpacing/>
    </w:pPr>
    <w:rPr>
      <w:lang w:eastAsia="en-US" w:bidi="ar-SA"/>
    </w:rPr>
  </w:style>
  <w:style w:type="paragraph" w:styleId="ListBullet">
    <w:name w:val="List Bullet"/>
    <w:basedOn w:val="Normal"/>
    <w:semiHidden/>
    <w:unhideWhenUsed/>
    <w:rsid w:val="00DB55AD"/>
    <w:pPr>
      <w:numPr>
        <w:numId w:val="27"/>
      </w:numPr>
      <w:contextualSpacing/>
    </w:pPr>
    <w:rPr>
      <w:lang w:eastAsia="en-US" w:bidi="ar-SA"/>
    </w:rPr>
  </w:style>
  <w:style w:type="paragraph" w:styleId="ListBullet2">
    <w:name w:val="List Bullet 2"/>
    <w:basedOn w:val="Normal"/>
    <w:semiHidden/>
    <w:unhideWhenUsed/>
    <w:rsid w:val="00DB55AD"/>
    <w:pPr>
      <w:numPr>
        <w:numId w:val="28"/>
      </w:numPr>
      <w:contextualSpacing/>
    </w:pPr>
    <w:rPr>
      <w:lang w:eastAsia="en-US" w:bidi="ar-SA"/>
    </w:rPr>
  </w:style>
  <w:style w:type="paragraph" w:styleId="ListBullet3">
    <w:name w:val="List Bullet 3"/>
    <w:basedOn w:val="Normal"/>
    <w:semiHidden/>
    <w:unhideWhenUsed/>
    <w:rsid w:val="00DB55AD"/>
    <w:pPr>
      <w:numPr>
        <w:numId w:val="29"/>
      </w:numPr>
      <w:contextualSpacing/>
    </w:pPr>
    <w:rPr>
      <w:lang w:eastAsia="en-US" w:bidi="ar-SA"/>
    </w:rPr>
  </w:style>
  <w:style w:type="paragraph" w:styleId="ListBullet4">
    <w:name w:val="List Bullet 4"/>
    <w:basedOn w:val="Normal"/>
    <w:semiHidden/>
    <w:unhideWhenUsed/>
    <w:rsid w:val="00DB55AD"/>
    <w:pPr>
      <w:numPr>
        <w:numId w:val="30"/>
      </w:numPr>
      <w:contextualSpacing/>
    </w:pPr>
    <w:rPr>
      <w:lang w:eastAsia="en-US" w:bidi="ar-SA"/>
    </w:rPr>
  </w:style>
  <w:style w:type="paragraph" w:styleId="ListBullet5">
    <w:name w:val="List Bullet 5"/>
    <w:basedOn w:val="Normal"/>
    <w:semiHidden/>
    <w:unhideWhenUsed/>
    <w:rsid w:val="00DB55AD"/>
    <w:pPr>
      <w:numPr>
        <w:numId w:val="31"/>
      </w:numPr>
      <w:contextualSpacing/>
    </w:pPr>
    <w:rPr>
      <w:lang w:eastAsia="en-US" w:bidi="ar-SA"/>
    </w:rPr>
  </w:style>
  <w:style w:type="paragraph" w:styleId="ListContinue">
    <w:name w:val="List Continue"/>
    <w:basedOn w:val="Normal"/>
    <w:semiHidden/>
    <w:unhideWhenUsed/>
    <w:rsid w:val="00DB55AD"/>
    <w:pPr>
      <w:spacing w:after="120"/>
      <w:ind w:left="283"/>
      <w:contextualSpacing/>
    </w:pPr>
    <w:rPr>
      <w:lang w:eastAsia="en-US" w:bidi="ar-SA"/>
    </w:rPr>
  </w:style>
  <w:style w:type="paragraph" w:styleId="ListContinue2">
    <w:name w:val="List Continue 2"/>
    <w:basedOn w:val="Normal"/>
    <w:semiHidden/>
    <w:unhideWhenUsed/>
    <w:rsid w:val="00DB55AD"/>
    <w:pPr>
      <w:spacing w:after="120"/>
      <w:ind w:left="566"/>
      <w:contextualSpacing/>
    </w:pPr>
    <w:rPr>
      <w:lang w:eastAsia="en-US" w:bidi="ar-SA"/>
    </w:rPr>
  </w:style>
  <w:style w:type="paragraph" w:styleId="ListContinue3">
    <w:name w:val="List Continue 3"/>
    <w:basedOn w:val="Normal"/>
    <w:semiHidden/>
    <w:unhideWhenUsed/>
    <w:rsid w:val="00DB55AD"/>
    <w:pPr>
      <w:spacing w:after="120"/>
      <w:ind w:left="849"/>
      <w:contextualSpacing/>
    </w:pPr>
    <w:rPr>
      <w:lang w:eastAsia="en-US" w:bidi="ar-SA"/>
    </w:rPr>
  </w:style>
  <w:style w:type="paragraph" w:styleId="ListContinue4">
    <w:name w:val="List Continue 4"/>
    <w:basedOn w:val="Normal"/>
    <w:semiHidden/>
    <w:unhideWhenUsed/>
    <w:rsid w:val="00DB55AD"/>
    <w:pPr>
      <w:spacing w:after="120"/>
      <w:ind w:left="1132"/>
      <w:contextualSpacing/>
    </w:pPr>
    <w:rPr>
      <w:lang w:eastAsia="en-US" w:bidi="ar-SA"/>
    </w:rPr>
  </w:style>
  <w:style w:type="paragraph" w:styleId="ListContinue5">
    <w:name w:val="List Continue 5"/>
    <w:basedOn w:val="Normal"/>
    <w:semiHidden/>
    <w:unhideWhenUsed/>
    <w:rsid w:val="00DB55AD"/>
    <w:pPr>
      <w:spacing w:after="120"/>
      <w:ind w:left="1415"/>
      <w:contextualSpacing/>
    </w:pPr>
    <w:rPr>
      <w:lang w:eastAsia="en-US" w:bidi="ar-SA"/>
    </w:rPr>
  </w:style>
  <w:style w:type="paragraph" w:styleId="ListNumber">
    <w:name w:val="List Number"/>
    <w:basedOn w:val="Normal"/>
    <w:rsid w:val="00DB55AD"/>
    <w:pPr>
      <w:numPr>
        <w:numId w:val="32"/>
      </w:numPr>
      <w:contextualSpacing/>
    </w:pPr>
    <w:rPr>
      <w:lang w:eastAsia="en-US" w:bidi="ar-SA"/>
    </w:rPr>
  </w:style>
  <w:style w:type="paragraph" w:styleId="ListNumber2">
    <w:name w:val="List Number 2"/>
    <w:basedOn w:val="Normal"/>
    <w:unhideWhenUsed/>
    <w:rsid w:val="00DB55AD"/>
    <w:pPr>
      <w:numPr>
        <w:numId w:val="33"/>
      </w:numPr>
      <w:contextualSpacing/>
    </w:pPr>
    <w:rPr>
      <w:lang w:eastAsia="en-US" w:bidi="ar-SA"/>
    </w:rPr>
  </w:style>
  <w:style w:type="paragraph" w:styleId="ListNumber3">
    <w:name w:val="List Number 3"/>
    <w:basedOn w:val="Normal"/>
    <w:semiHidden/>
    <w:unhideWhenUsed/>
    <w:rsid w:val="00DB55AD"/>
    <w:pPr>
      <w:numPr>
        <w:numId w:val="34"/>
      </w:numPr>
      <w:contextualSpacing/>
    </w:pPr>
    <w:rPr>
      <w:lang w:eastAsia="en-US" w:bidi="ar-SA"/>
    </w:rPr>
  </w:style>
  <w:style w:type="paragraph" w:styleId="ListNumber4">
    <w:name w:val="List Number 4"/>
    <w:basedOn w:val="Normal"/>
    <w:semiHidden/>
    <w:unhideWhenUsed/>
    <w:rsid w:val="00DB55AD"/>
    <w:pPr>
      <w:numPr>
        <w:numId w:val="35"/>
      </w:numPr>
      <w:contextualSpacing/>
    </w:pPr>
    <w:rPr>
      <w:lang w:eastAsia="en-US" w:bidi="ar-SA"/>
    </w:rPr>
  </w:style>
  <w:style w:type="paragraph" w:styleId="ListNumber5">
    <w:name w:val="List Number 5"/>
    <w:basedOn w:val="Normal"/>
    <w:unhideWhenUsed/>
    <w:rsid w:val="00DB55AD"/>
    <w:pPr>
      <w:numPr>
        <w:numId w:val="36"/>
      </w:numPr>
      <w:contextualSpacing/>
    </w:pPr>
    <w:rPr>
      <w:lang w:eastAsia="en-US" w:bidi="ar-SA"/>
    </w:rPr>
  </w:style>
  <w:style w:type="paragraph" w:styleId="MacroText">
    <w:name w:val="macro"/>
    <w:link w:val="MacroTextChar"/>
    <w:semiHidden/>
    <w:unhideWhenUsed/>
    <w:rsid w:val="00DB55A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fr-FR" w:eastAsia="en-US"/>
    </w:rPr>
  </w:style>
  <w:style w:type="character" w:customStyle="1" w:styleId="MacroTextChar">
    <w:name w:val="Macro Text Char"/>
    <w:link w:val="MacroText"/>
    <w:semiHidden/>
    <w:rsid w:val="00DB55AD"/>
    <w:rPr>
      <w:rFonts w:ascii="Consolas" w:eastAsia="Times New Roman" w:hAnsi="Consolas"/>
      <w:lang w:val="fr-FR" w:eastAsia="en-US"/>
    </w:rPr>
  </w:style>
  <w:style w:type="paragraph" w:styleId="MessageHeader">
    <w:name w:val="Message Header"/>
    <w:basedOn w:val="Normal"/>
    <w:link w:val="MessageHeaderChar"/>
    <w:semiHidden/>
    <w:unhideWhenUsed/>
    <w:rsid w:val="00DB55A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lang w:eastAsia="en-US" w:bidi="ar-SA"/>
    </w:rPr>
  </w:style>
  <w:style w:type="character" w:customStyle="1" w:styleId="MessageHeaderChar">
    <w:name w:val="Message Header Char"/>
    <w:link w:val="MessageHeader"/>
    <w:semiHidden/>
    <w:rsid w:val="00DB55AD"/>
    <w:rPr>
      <w:rFonts w:ascii="Cambria" w:eastAsia="Times New Roman" w:hAnsi="Cambria" w:cs="Times New Roman"/>
      <w:sz w:val="24"/>
      <w:szCs w:val="24"/>
      <w:shd w:val="pct20" w:color="auto" w:fill="auto"/>
      <w:lang w:val="fr-FR" w:eastAsia="en-US"/>
    </w:rPr>
  </w:style>
  <w:style w:type="paragraph" w:styleId="NoSpacing">
    <w:name w:val="No Spacing"/>
    <w:uiPriority w:val="1"/>
    <w:qFormat/>
    <w:rsid w:val="00DB55AD"/>
    <w:pPr>
      <w:tabs>
        <w:tab w:val="left" w:pos="567"/>
      </w:tabs>
    </w:pPr>
    <w:rPr>
      <w:rFonts w:eastAsia="Times New Roman"/>
      <w:sz w:val="22"/>
      <w:lang w:val="fr-FR" w:eastAsia="en-US"/>
    </w:rPr>
  </w:style>
  <w:style w:type="paragraph" w:styleId="NormalIndent">
    <w:name w:val="Normal Indent"/>
    <w:basedOn w:val="Normal"/>
    <w:semiHidden/>
    <w:unhideWhenUsed/>
    <w:rsid w:val="00DB55AD"/>
    <w:pPr>
      <w:ind w:left="720"/>
    </w:pPr>
    <w:rPr>
      <w:lang w:eastAsia="en-US" w:bidi="ar-SA"/>
    </w:rPr>
  </w:style>
  <w:style w:type="paragraph" w:styleId="NoteHeading">
    <w:name w:val="Note Heading"/>
    <w:basedOn w:val="Normal"/>
    <w:next w:val="Normal"/>
    <w:link w:val="NoteHeadingChar"/>
    <w:semiHidden/>
    <w:unhideWhenUsed/>
    <w:rsid w:val="00DB55AD"/>
    <w:pPr>
      <w:spacing w:line="240" w:lineRule="auto"/>
    </w:pPr>
    <w:rPr>
      <w:lang w:eastAsia="en-US" w:bidi="ar-SA"/>
    </w:rPr>
  </w:style>
  <w:style w:type="character" w:customStyle="1" w:styleId="NoteHeadingChar">
    <w:name w:val="Note Heading Char"/>
    <w:link w:val="NoteHeading"/>
    <w:semiHidden/>
    <w:rsid w:val="00DB55AD"/>
    <w:rPr>
      <w:rFonts w:eastAsia="Times New Roman"/>
      <w:sz w:val="22"/>
      <w:lang w:val="fr-FR" w:eastAsia="en-US"/>
    </w:rPr>
  </w:style>
  <w:style w:type="paragraph" w:styleId="PlainText">
    <w:name w:val="Plain Text"/>
    <w:basedOn w:val="Normal"/>
    <w:link w:val="PlainTextChar"/>
    <w:semiHidden/>
    <w:unhideWhenUsed/>
    <w:rsid w:val="00DB55AD"/>
    <w:pPr>
      <w:spacing w:line="240" w:lineRule="auto"/>
    </w:pPr>
    <w:rPr>
      <w:rFonts w:ascii="Consolas" w:hAnsi="Consolas"/>
      <w:sz w:val="21"/>
      <w:szCs w:val="21"/>
      <w:lang w:eastAsia="en-US" w:bidi="ar-SA"/>
    </w:rPr>
  </w:style>
  <w:style w:type="character" w:customStyle="1" w:styleId="PlainTextChar">
    <w:name w:val="Plain Text Char"/>
    <w:link w:val="PlainText"/>
    <w:semiHidden/>
    <w:rsid w:val="00DB55AD"/>
    <w:rPr>
      <w:rFonts w:ascii="Consolas" w:eastAsia="Times New Roman" w:hAnsi="Consolas"/>
      <w:sz w:val="21"/>
      <w:szCs w:val="21"/>
      <w:lang w:val="fr-FR" w:eastAsia="en-US"/>
    </w:rPr>
  </w:style>
  <w:style w:type="paragraph" w:styleId="Quote">
    <w:name w:val="Quote"/>
    <w:basedOn w:val="Normal"/>
    <w:next w:val="Normal"/>
    <w:link w:val="QuoteChar"/>
    <w:uiPriority w:val="29"/>
    <w:qFormat/>
    <w:rsid w:val="00DB55AD"/>
    <w:pPr>
      <w:spacing w:before="200" w:after="160"/>
      <w:ind w:left="864" w:right="864"/>
      <w:jc w:val="center"/>
    </w:pPr>
    <w:rPr>
      <w:i/>
      <w:iCs/>
      <w:color w:val="404040"/>
      <w:lang w:eastAsia="en-US" w:bidi="ar-SA"/>
    </w:rPr>
  </w:style>
  <w:style w:type="character" w:customStyle="1" w:styleId="QuoteChar">
    <w:name w:val="Quote Char"/>
    <w:link w:val="Quote"/>
    <w:uiPriority w:val="29"/>
    <w:rsid w:val="00DB55AD"/>
    <w:rPr>
      <w:rFonts w:eastAsia="Times New Roman"/>
      <w:i/>
      <w:iCs/>
      <w:color w:val="404040"/>
      <w:sz w:val="22"/>
      <w:lang w:val="fr-FR" w:eastAsia="en-US"/>
    </w:rPr>
  </w:style>
  <w:style w:type="paragraph" w:styleId="Salutation">
    <w:name w:val="Salutation"/>
    <w:basedOn w:val="Normal"/>
    <w:next w:val="Normal"/>
    <w:link w:val="SalutationChar"/>
    <w:rsid w:val="00DB55AD"/>
    <w:rPr>
      <w:lang w:eastAsia="en-US" w:bidi="ar-SA"/>
    </w:rPr>
  </w:style>
  <w:style w:type="character" w:customStyle="1" w:styleId="SalutationChar">
    <w:name w:val="Salutation Char"/>
    <w:link w:val="Salutation"/>
    <w:rsid w:val="00DB55AD"/>
    <w:rPr>
      <w:rFonts w:eastAsia="Times New Roman"/>
      <w:sz w:val="22"/>
      <w:lang w:val="fr-FR" w:eastAsia="en-US"/>
    </w:rPr>
  </w:style>
  <w:style w:type="paragraph" w:styleId="Signature">
    <w:name w:val="Signature"/>
    <w:basedOn w:val="Normal"/>
    <w:link w:val="SignatureChar"/>
    <w:semiHidden/>
    <w:unhideWhenUsed/>
    <w:rsid w:val="00DB55AD"/>
    <w:pPr>
      <w:spacing w:line="240" w:lineRule="auto"/>
      <w:ind w:left="4252"/>
    </w:pPr>
    <w:rPr>
      <w:lang w:eastAsia="en-US" w:bidi="ar-SA"/>
    </w:rPr>
  </w:style>
  <w:style w:type="character" w:customStyle="1" w:styleId="SignatureChar">
    <w:name w:val="Signature Char"/>
    <w:link w:val="Signature"/>
    <w:semiHidden/>
    <w:rsid w:val="00DB55AD"/>
    <w:rPr>
      <w:rFonts w:eastAsia="Times New Roman"/>
      <w:sz w:val="22"/>
      <w:lang w:val="fr-FR" w:eastAsia="en-US"/>
    </w:rPr>
  </w:style>
  <w:style w:type="paragraph" w:styleId="Subtitle">
    <w:name w:val="Subtitle"/>
    <w:basedOn w:val="Normal"/>
    <w:next w:val="Normal"/>
    <w:link w:val="SubtitleChar"/>
    <w:qFormat/>
    <w:rsid w:val="00DB55AD"/>
    <w:pPr>
      <w:numPr>
        <w:ilvl w:val="1"/>
      </w:numPr>
      <w:spacing w:after="160"/>
    </w:pPr>
    <w:rPr>
      <w:rFonts w:ascii="Calibri" w:hAnsi="Calibri"/>
      <w:color w:val="5A5A5A"/>
      <w:spacing w:val="15"/>
      <w:szCs w:val="22"/>
      <w:lang w:eastAsia="en-US" w:bidi="ar-SA"/>
    </w:rPr>
  </w:style>
  <w:style w:type="character" w:customStyle="1" w:styleId="SubtitleChar">
    <w:name w:val="Subtitle Char"/>
    <w:link w:val="Subtitle"/>
    <w:rsid w:val="00DB55AD"/>
    <w:rPr>
      <w:rFonts w:ascii="Calibri" w:eastAsia="Times New Roman" w:hAnsi="Calibri" w:cs="Times New Roman"/>
      <w:color w:val="5A5A5A"/>
      <w:spacing w:val="15"/>
      <w:sz w:val="22"/>
      <w:szCs w:val="22"/>
      <w:lang w:val="fr-FR" w:eastAsia="en-US"/>
    </w:rPr>
  </w:style>
  <w:style w:type="paragraph" w:styleId="TableofAuthorities">
    <w:name w:val="table of authorities"/>
    <w:basedOn w:val="Normal"/>
    <w:next w:val="Normal"/>
    <w:semiHidden/>
    <w:unhideWhenUsed/>
    <w:rsid w:val="00DB55AD"/>
    <w:pPr>
      <w:tabs>
        <w:tab w:val="clear" w:pos="567"/>
      </w:tabs>
      <w:ind w:left="220" w:hanging="220"/>
    </w:pPr>
    <w:rPr>
      <w:lang w:eastAsia="en-US" w:bidi="ar-SA"/>
    </w:rPr>
  </w:style>
  <w:style w:type="paragraph" w:styleId="TableofFigures">
    <w:name w:val="table of figures"/>
    <w:basedOn w:val="Normal"/>
    <w:next w:val="Normal"/>
    <w:semiHidden/>
    <w:unhideWhenUsed/>
    <w:rsid w:val="00DB55AD"/>
    <w:pPr>
      <w:tabs>
        <w:tab w:val="clear" w:pos="567"/>
      </w:tabs>
    </w:pPr>
    <w:rPr>
      <w:lang w:eastAsia="en-US" w:bidi="ar-SA"/>
    </w:rPr>
  </w:style>
  <w:style w:type="paragraph" w:styleId="Title">
    <w:name w:val="Title"/>
    <w:basedOn w:val="Normal"/>
    <w:next w:val="Normal"/>
    <w:link w:val="TitleChar"/>
    <w:qFormat/>
    <w:rsid w:val="00DB55AD"/>
    <w:pPr>
      <w:spacing w:line="240" w:lineRule="auto"/>
      <w:contextualSpacing/>
    </w:pPr>
    <w:rPr>
      <w:rFonts w:ascii="Cambria" w:hAnsi="Cambria"/>
      <w:spacing w:val="-10"/>
      <w:kern w:val="28"/>
      <w:sz w:val="56"/>
      <w:szCs w:val="56"/>
      <w:lang w:eastAsia="en-US" w:bidi="ar-SA"/>
    </w:rPr>
  </w:style>
  <w:style w:type="character" w:customStyle="1" w:styleId="TitleChar">
    <w:name w:val="Title Char"/>
    <w:link w:val="Title"/>
    <w:rsid w:val="00DB55AD"/>
    <w:rPr>
      <w:rFonts w:ascii="Cambria" w:eastAsia="Times New Roman" w:hAnsi="Cambria" w:cs="Times New Roman"/>
      <w:spacing w:val="-10"/>
      <w:kern w:val="28"/>
      <w:sz w:val="56"/>
      <w:szCs w:val="56"/>
      <w:lang w:val="fr-FR" w:eastAsia="en-US"/>
    </w:rPr>
  </w:style>
  <w:style w:type="paragraph" w:styleId="TOAHeading">
    <w:name w:val="toa heading"/>
    <w:basedOn w:val="Normal"/>
    <w:next w:val="Normal"/>
    <w:semiHidden/>
    <w:unhideWhenUsed/>
    <w:rsid w:val="00DB55AD"/>
    <w:pPr>
      <w:spacing w:before="120"/>
    </w:pPr>
    <w:rPr>
      <w:rFonts w:ascii="Cambria" w:hAnsi="Cambria"/>
      <w:b/>
      <w:bCs/>
      <w:sz w:val="24"/>
      <w:szCs w:val="24"/>
      <w:lang w:eastAsia="en-US" w:bidi="ar-SA"/>
    </w:rPr>
  </w:style>
  <w:style w:type="paragraph" w:styleId="TOC1">
    <w:name w:val="toc 1"/>
    <w:basedOn w:val="Normal"/>
    <w:next w:val="Normal"/>
    <w:autoRedefine/>
    <w:semiHidden/>
    <w:unhideWhenUsed/>
    <w:rsid w:val="00DB55AD"/>
    <w:pPr>
      <w:tabs>
        <w:tab w:val="clear" w:pos="567"/>
      </w:tabs>
      <w:spacing w:after="100"/>
    </w:pPr>
    <w:rPr>
      <w:lang w:eastAsia="en-US" w:bidi="ar-SA"/>
    </w:rPr>
  </w:style>
  <w:style w:type="paragraph" w:styleId="TOC2">
    <w:name w:val="toc 2"/>
    <w:basedOn w:val="Normal"/>
    <w:next w:val="Normal"/>
    <w:autoRedefine/>
    <w:semiHidden/>
    <w:unhideWhenUsed/>
    <w:rsid w:val="00DB55AD"/>
    <w:pPr>
      <w:tabs>
        <w:tab w:val="clear" w:pos="567"/>
      </w:tabs>
      <w:spacing w:after="100"/>
      <w:ind w:left="220"/>
    </w:pPr>
    <w:rPr>
      <w:lang w:eastAsia="en-US" w:bidi="ar-SA"/>
    </w:rPr>
  </w:style>
  <w:style w:type="paragraph" w:styleId="TOC3">
    <w:name w:val="toc 3"/>
    <w:basedOn w:val="Normal"/>
    <w:next w:val="Normal"/>
    <w:autoRedefine/>
    <w:semiHidden/>
    <w:unhideWhenUsed/>
    <w:rsid w:val="00DB55AD"/>
    <w:pPr>
      <w:tabs>
        <w:tab w:val="clear" w:pos="567"/>
      </w:tabs>
      <w:spacing w:after="100"/>
      <w:ind w:left="440"/>
    </w:pPr>
    <w:rPr>
      <w:lang w:eastAsia="en-US" w:bidi="ar-SA"/>
    </w:rPr>
  </w:style>
  <w:style w:type="paragraph" w:styleId="TOC4">
    <w:name w:val="toc 4"/>
    <w:basedOn w:val="Normal"/>
    <w:next w:val="Normal"/>
    <w:autoRedefine/>
    <w:semiHidden/>
    <w:unhideWhenUsed/>
    <w:rsid w:val="00DB55AD"/>
    <w:pPr>
      <w:tabs>
        <w:tab w:val="clear" w:pos="567"/>
      </w:tabs>
      <w:spacing w:after="100"/>
      <w:ind w:left="660"/>
    </w:pPr>
    <w:rPr>
      <w:lang w:eastAsia="en-US" w:bidi="ar-SA"/>
    </w:rPr>
  </w:style>
  <w:style w:type="paragraph" w:styleId="TOC5">
    <w:name w:val="toc 5"/>
    <w:basedOn w:val="Normal"/>
    <w:next w:val="Normal"/>
    <w:autoRedefine/>
    <w:semiHidden/>
    <w:unhideWhenUsed/>
    <w:rsid w:val="00DB55AD"/>
    <w:pPr>
      <w:tabs>
        <w:tab w:val="clear" w:pos="567"/>
      </w:tabs>
      <w:spacing w:after="100"/>
      <w:ind w:left="880"/>
    </w:pPr>
    <w:rPr>
      <w:lang w:eastAsia="en-US" w:bidi="ar-SA"/>
    </w:rPr>
  </w:style>
  <w:style w:type="paragraph" w:styleId="TOC6">
    <w:name w:val="toc 6"/>
    <w:basedOn w:val="Normal"/>
    <w:next w:val="Normal"/>
    <w:autoRedefine/>
    <w:semiHidden/>
    <w:unhideWhenUsed/>
    <w:rsid w:val="00DB55AD"/>
    <w:pPr>
      <w:tabs>
        <w:tab w:val="clear" w:pos="567"/>
      </w:tabs>
      <w:spacing w:after="100"/>
      <w:ind w:left="1100"/>
    </w:pPr>
    <w:rPr>
      <w:lang w:eastAsia="en-US" w:bidi="ar-SA"/>
    </w:rPr>
  </w:style>
  <w:style w:type="paragraph" w:styleId="TOC7">
    <w:name w:val="toc 7"/>
    <w:basedOn w:val="Normal"/>
    <w:next w:val="Normal"/>
    <w:autoRedefine/>
    <w:semiHidden/>
    <w:unhideWhenUsed/>
    <w:rsid w:val="00DB55AD"/>
    <w:pPr>
      <w:tabs>
        <w:tab w:val="clear" w:pos="567"/>
      </w:tabs>
      <w:spacing w:after="100"/>
      <w:ind w:left="1320"/>
    </w:pPr>
    <w:rPr>
      <w:lang w:eastAsia="en-US" w:bidi="ar-SA"/>
    </w:rPr>
  </w:style>
  <w:style w:type="paragraph" w:styleId="TOC8">
    <w:name w:val="toc 8"/>
    <w:basedOn w:val="Normal"/>
    <w:next w:val="Normal"/>
    <w:autoRedefine/>
    <w:semiHidden/>
    <w:unhideWhenUsed/>
    <w:rsid w:val="00DB55AD"/>
    <w:pPr>
      <w:tabs>
        <w:tab w:val="clear" w:pos="567"/>
      </w:tabs>
      <w:spacing w:after="100"/>
      <w:ind w:left="1540"/>
    </w:pPr>
    <w:rPr>
      <w:lang w:eastAsia="en-US" w:bidi="ar-SA"/>
    </w:rPr>
  </w:style>
  <w:style w:type="paragraph" w:styleId="TOC9">
    <w:name w:val="toc 9"/>
    <w:basedOn w:val="Normal"/>
    <w:next w:val="Normal"/>
    <w:autoRedefine/>
    <w:semiHidden/>
    <w:unhideWhenUsed/>
    <w:rsid w:val="00DB55AD"/>
    <w:pPr>
      <w:tabs>
        <w:tab w:val="clear" w:pos="567"/>
      </w:tabs>
      <w:spacing w:after="100"/>
      <w:ind w:left="1760"/>
    </w:pPr>
    <w:rPr>
      <w:lang w:eastAsia="en-US" w:bidi="ar-SA"/>
    </w:rPr>
  </w:style>
  <w:style w:type="paragraph" w:styleId="TOCHeading">
    <w:name w:val="TOC Heading"/>
    <w:basedOn w:val="Heading1"/>
    <w:next w:val="Normal"/>
    <w:uiPriority w:val="39"/>
    <w:semiHidden/>
    <w:unhideWhenUsed/>
    <w:qFormat/>
    <w:rsid w:val="00DB55AD"/>
    <w:pPr>
      <w:outlineLvl w:val="9"/>
    </w:pPr>
  </w:style>
  <w:style w:type="paragraph" w:customStyle="1" w:styleId="No-numheading3Agency">
    <w:name w:val="No-num heading 3 (Agency)"/>
    <w:basedOn w:val="Normal"/>
    <w:next w:val="BodytextAgency"/>
    <w:link w:val="No-numheading3AgencyChar"/>
    <w:rsid w:val="009335C1"/>
    <w:pPr>
      <w:keepNext/>
      <w:tabs>
        <w:tab w:val="clear" w:pos="567"/>
      </w:tabs>
      <w:spacing w:before="280" w:after="220" w:line="240" w:lineRule="auto"/>
      <w:outlineLvl w:val="2"/>
    </w:pPr>
    <w:rPr>
      <w:rFonts w:ascii="Verdana" w:eastAsia="Verdana" w:hAnsi="Verdana"/>
      <w:b/>
      <w:bCs/>
      <w:kern w:val="32"/>
      <w:szCs w:val="22"/>
    </w:rPr>
  </w:style>
  <w:style w:type="character" w:customStyle="1" w:styleId="No-numheading3AgencyChar">
    <w:name w:val="No-num heading 3 (Agency) Char"/>
    <w:link w:val="No-numheading3Agency"/>
    <w:rsid w:val="009335C1"/>
    <w:rPr>
      <w:rFonts w:ascii="Verdana" w:eastAsia="Verdana" w:hAnsi="Verdana"/>
      <w:b/>
      <w:bCs/>
      <w:kern w:val="32"/>
      <w:sz w:val="22"/>
      <w:szCs w:val="22"/>
      <w:lang w:val="fr-FR" w:eastAsia="fr-FR" w:bidi="fr-FR"/>
    </w:rPr>
  </w:style>
  <w:style w:type="character" w:customStyle="1" w:styleId="y2iqfc">
    <w:name w:val="y2iqfc"/>
    <w:basedOn w:val="DefaultParagraphFont"/>
    <w:rsid w:val="00094E37"/>
  </w:style>
  <w:style w:type="character" w:customStyle="1" w:styleId="cf01">
    <w:name w:val="cf01"/>
    <w:rsid w:val="00C91BED"/>
    <w:rPr>
      <w:rFonts w:ascii="Segoe UI" w:hAnsi="Segoe UI" w:cs="Segoe UI" w:hint="default"/>
      <w:sz w:val="18"/>
      <w:szCs w:val="18"/>
    </w:rPr>
  </w:style>
  <w:style w:type="character" w:styleId="Strong">
    <w:name w:val="Strong"/>
    <w:uiPriority w:val="22"/>
    <w:qFormat/>
    <w:rsid w:val="00C91BED"/>
    <w:rPr>
      <w:b/>
      <w:bCs/>
    </w:rPr>
  </w:style>
  <w:style w:type="paragraph" w:customStyle="1" w:styleId="Dnex1">
    <w:name w:val="Dnex1"/>
    <w:basedOn w:val="Normal"/>
    <w:qFormat/>
    <w:rsid w:val="00322A26"/>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8768">
      <w:bodyDiv w:val="1"/>
      <w:marLeft w:val="0"/>
      <w:marRight w:val="0"/>
      <w:marTop w:val="0"/>
      <w:marBottom w:val="0"/>
      <w:divBdr>
        <w:top w:val="none" w:sz="0" w:space="0" w:color="auto"/>
        <w:left w:val="none" w:sz="0" w:space="0" w:color="auto"/>
        <w:bottom w:val="none" w:sz="0" w:space="0" w:color="auto"/>
        <w:right w:val="none" w:sz="0" w:space="0" w:color="auto"/>
      </w:divBdr>
      <w:divsChild>
        <w:div w:id="780416397">
          <w:marLeft w:val="0"/>
          <w:marRight w:val="0"/>
          <w:marTop w:val="0"/>
          <w:marBottom w:val="0"/>
          <w:divBdr>
            <w:top w:val="none" w:sz="0" w:space="0" w:color="auto"/>
            <w:left w:val="none" w:sz="0" w:space="0" w:color="auto"/>
            <w:bottom w:val="none" w:sz="0" w:space="0" w:color="auto"/>
            <w:right w:val="none" w:sz="0" w:space="0" w:color="auto"/>
          </w:divBdr>
        </w:div>
        <w:div w:id="1268272682">
          <w:marLeft w:val="0"/>
          <w:marRight w:val="0"/>
          <w:marTop w:val="0"/>
          <w:marBottom w:val="0"/>
          <w:divBdr>
            <w:top w:val="none" w:sz="0" w:space="0" w:color="auto"/>
            <w:left w:val="none" w:sz="0" w:space="0" w:color="auto"/>
            <w:bottom w:val="none" w:sz="0" w:space="0" w:color="auto"/>
            <w:right w:val="none" w:sz="0" w:space="0" w:color="auto"/>
          </w:divBdr>
        </w:div>
        <w:div w:id="1697538327">
          <w:marLeft w:val="0"/>
          <w:marRight w:val="0"/>
          <w:marTop w:val="0"/>
          <w:marBottom w:val="0"/>
          <w:divBdr>
            <w:top w:val="none" w:sz="0" w:space="0" w:color="auto"/>
            <w:left w:val="none" w:sz="0" w:space="0" w:color="auto"/>
            <w:bottom w:val="none" w:sz="0" w:space="0" w:color="auto"/>
            <w:right w:val="none" w:sz="0" w:space="0" w:color="auto"/>
          </w:divBdr>
        </w:div>
      </w:divsChild>
    </w:div>
    <w:div w:id="292447259">
      <w:bodyDiv w:val="1"/>
      <w:marLeft w:val="0"/>
      <w:marRight w:val="0"/>
      <w:marTop w:val="0"/>
      <w:marBottom w:val="0"/>
      <w:divBdr>
        <w:top w:val="none" w:sz="0" w:space="0" w:color="auto"/>
        <w:left w:val="none" w:sz="0" w:space="0" w:color="auto"/>
        <w:bottom w:val="none" w:sz="0" w:space="0" w:color="auto"/>
        <w:right w:val="none" w:sz="0" w:space="0" w:color="auto"/>
      </w:divBdr>
    </w:div>
    <w:div w:id="418722457">
      <w:bodyDiv w:val="1"/>
      <w:marLeft w:val="0"/>
      <w:marRight w:val="0"/>
      <w:marTop w:val="0"/>
      <w:marBottom w:val="0"/>
      <w:divBdr>
        <w:top w:val="none" w:sz="0" w:space="0" w:color="auto"/>
        <w:left w:val="none" w:sz="0" w:space="0" w:color="auto"/>
        <w:bottom w:val="none" w:sz="0" w:space="0" w:color="auto"/>
        <w:right w:val="none" w:sz="0" w:space="0" w:color="auto"/>
      </w:divBdr>
    </w:div>
    <w:div w:id="419525891">
      <w:bodyDiv w:val="1"/>
      <w:marLeft w:val="0"/>
      <w:marRight w:val="0"/>
      <w:marTop w:val="0"/>
      <w:marBottom w:val="0"/>
      <w:divBdr>
        <w:top w:val="none" w:sz="0" w:space="0" w:color="auto"/>
        <w:left w:val="none" w:sz="0" w:space="0" w:color="auto"/>
        <w:bottom w:val="none" w:sz="0" w:space="0" w:color="auto"/>
        <w:right w:val="none" w:sz="0" w:space="0" w:color="auto"/>
      </w:divBdr>
    </w:div>
    <w:div w:id="671295773">
      <w:bodyDiv w:val="1"/>
      <w:marLeft w:val="0"/>
      <w:marRight w:val="0"/>
      <w:marTop w:val="0"/>
      <w:marBottom w:val="0"/>
      <w:divBdr>
        <w:top w:val="none" w:sz="0" w:space="0" w:color="auto"/>
        <w:left w:val="none" w:sz="0" w:space="0" w:color="auto"/>
        <w:bottom w:val="none" w:sz="0" w:space="0" w:color="auto"/>
        <w:right w:val="none" w:sz="0" w:space="0" w:color="auto"/>
      </w:divBdr>
    </w:div>
    <w:div w:id="984239703">
      <w:bodyDiv w:val="1"/>
      <w:marLeft w:val="0"/>
      <w:marRight w:val="0"/>
      <w:marTop w:val="0"/>
      <w:marBottom w:val="0"/>
      <w:divBdr>
        <w:top w:val="none" w:sz="0" w:space="0" w:color="auto"/>
        <w:left w:val="none" w:sz="0" w:space="0" w:color="auto"/>
        <w:bottom w:val="none" w:sz="0" w:space="0" w:color="auto"/>
        <w:right w:val="none" w:sz="0" w:space="0" w:color="auto"/>
      </w:divBdr>
    </w:div>
    <w:div w:id="1095130001">
      <w:bodyDiv w:val="1"/>
      <w:marLeft w:val="0"/>
      <w:marRight w:val="0"/>
      <w:marTop w:val="0"/>
      <w:marBottom w:val="0"/>
      <w:divBdr>
        <w:top w:val="none" w:sz="0" w:space="0" w:color="auto"/>
        <w:left w:val="none" w:sz="0" w:space="0" w:color="auto"/>
        <w:bottom w:val="none" w:sz="0" w:space="0" w:color="auto"/>
        <w:right w:val="none" w:sz="0" w:space="0" w:color="auto"/>
      </w:divBdr>
    </w:div>
    <w:div w:id="1154033686">
      <w:bodyDiv w:val="1"/>
      <w:marLeft w:val="0"/>
      <w:marRight w:val="0"/>
      <w:marTop w:val="0"/>
      <w:marBottom w:val="0"/>
      <w:divBdr>
        <w:top w:val="none" w:sz="0" w:space="0" w:color="auto"/>
        <w:left w:val="none" w:sz="0" w:space="0" w:color="auto"/>
        <w:bottom w:val="none" w:sz="0" w:space="0" w:color="auto"/>
        <w:right w:val="none" w:sz="0" w:space="0" w:color="auto"/>
      </w:divBdr>
    </w:div>
    <w:div w:id="1371416571">
      <w:bodyDiv w:val="1"/>
      <w:marLeft w:val="0"/>
      <w:marRight w:val="0"/>
      <w:marTop w:val="0"/>
      <w:marBottom w:val="0"/>
      <w:divBdr>
        <w:top w:val="none" w:sz="0" w:space="0" w:color="auto"/>
        <w:left w:val="none" w:sz="0" w:space="0" w:color="auto"/>
        <w:bottom w:val="none" w:sz="0" w:space="0" w:color="auto"/>
        <w:right w:val="none" w:sz="0" w:space="0" w:color="auto"/>
      </w:divBdr>
    </w:div>
    <w:div w:id="1427922551">
      <w:bodyDiv w:val="1"/>
      <w:marLeft w:val="0"/>
      <w:marRight w:val="0"/>
      <w:marTop w:val="0"/>
      <w:marBottom w:val="0"/>
      <w:divBdr>
        <w:top w:val="none" w:sz="0" w:space="0" w:color="auto"/>
        <w:left w:val="none" w:sz="0" w:space="0" w:color="auto"/>
        <w:bottom w:val="none" w:sz="0" w:space="0" w:color="auto"/>
        <w:right w:val="none" w:sz="0" w:space="0" w:color="auto"/>
      </w:divBdr>
    </w:div>
    <w:div w:id="1457988685">
      <w:bodyDiv w:val="1"/>
      <w:marLeft w:val="0"/>
      <w:marRight w:val="0"/>
      <w:marTop w:val="0"/>
      <w:marBottom w:val="0"/>
      <w:divBdr>
        <w:top w:val="none" w:sz="0" w:space="0" w:color="auto"/>
        <w:left w:val="none" w:sz="0" w:space="0" w:color="auto"/>
        <w:bottom w:val="none" w:sz="0" w:space="0" w:color="auto"/>
        <w:right w:val="none" w:sz="0" w:space="0" w:color="auto"/>
      </w:divBdr>
    </w:div>
    <w:div w:id="1508787524">
      <w:bodyDiv w:val="1"/>
      <w:marLeft w:val="0"/>
      <w:marRight w:val="0"/>
      <w:marTop w:val="0"/>
      <w:marBottom w:val="0"/>
      <w:divBdr>
        <w:top w:val="none" w:sz="0" w:space="0" w:color="auto"/>
        <w:left w:val="none" w:sz="0" w:space="0" w:color="auto"/>
        <w:bottom w:val="none" w:sz="0" w:space="0" w:color="auto"/>
        <w:right w:val="none" w:sz="0" w:space="0" w:color="auto"/>
      </w:divBdr>
    </w:div>
    <w:div w:id="1714689632">
      <w:bodyDiv w:val="1"/>
      <w:marLeft w:val="0"/>
      <w:marRight w:val="0"/>
      <w:marTop w:val="0"/>
      <w:marBottom w:val="0"/>
      <w:divBdr>
        <w:top w:val="none" w:sz="0" w:space="0" w:color="auto"/>
        <w:left w:val="none" w:sz="0" w:space="0" w:color="auto"/>
        <w:bottom w:val="none" w:sz="0" w:space="0" w:color="auto"/>
        <w:right w:val="none" w:sz="0" w:space="0" w:color="auto"/>
      </w:divBdr>
    </w:div>
    <w:div w:id="1910723914">
      <w:bodyDiv w:val="1"/>
      <w:marLeft w:val="0"/>
      <w:marRight w:val="0"/>
      <w:marTop w:val="0"/>
      <w:marBottom w:val="0"/>
      <w:divBdr>
        <w:top w:val="none" w:sz="0" w:space="0" w:color="auto"/>
        <w:left w:val="none" w:sz="0" w:space="0" w:color="auto"/>
        <w:bottom w:val="none" w:sz="0" w:space="0" w:color="auto"/>
        <w:right w:val="none" w:sz="0" w:space="0" w:color="auto"/>
      </w:divBdr>
    </w:div>
    <w:div w:id="1911847933">
      <w:bodyDiv w:val="1"/>
      <w:marLeft w:val="0"/>
      <w:marRight w:val="0"/>
      <w:marTop w:val="0"/>
      <w:marBottom w:val="0"/>
      <w:divBdr>
        <w:top w:val="none" w:sz="0" w:space="0" w:color="auto"/>
        <w:left w:val="none" w:sz="0" w:space="0" w:color="auto"/>
        <w:bottom w:val="none" w:sz="0" w:space="0" w:color="auto"/>
        <w:right w:val="none" w:sz="0" w:space="0" w:color="auto"/>
      </w:divBdr>
    </w:div>
    <w:div w:id="1975864582">
      <w:bodyDiv w:val="1"/>
      <w:marLeft w:val="0"/>
      <w:marRight w:val="0"/>
      <w:marTop w:val="0"/>
      <w:marBottom w:val="0"/>
      <w:divBdr>
        <w:top w:val="none" w:sz="0" w:space="0" w:color="auto"/>
        <w:left w:val="none" w:sz="0" w:space="0" w:color="auto"/>
        <w:bottom w:val="none" w:sz="0" w:space="0" w:color="auto"/>
        <w:right w:val="none" w:sz="0" w:space="0" w:color="auto"/>
      </w:divBdr>
    </w:div>
    <w:div w:id="2021925250">
      <w:bodyDiv w:val="1"/>
      <w:marLeft w:val="0"/>
      <w:marRight w:val="0"/>
      <w:marTop w:val="0"/>
      <w:marBottom w:val="0"/>
      <w:divBdr>
        <w:top w:val="none" w:sz="0" w:space="0" w:color="auto"/>
        <w:left w:val="none" w:sz="0" w:space="0" w:color="auto"/>
        <w:bottom w:val="none" w:sz="0" w:space="0" w:color="auto"/>
        <w:right w:val="none" w:sz="0" w:space="0" w:color="auto"/>
      </w:divBdr>
    </w:div>
    <w:div w:id="2024088909">
      <w:bodyDiv w:val="1"/>
      <w:marLeft w:val="0"/>
      <w:marRight w:val="0"/>
      <w:marTop w:val="0"/>
      <w:marBottom w:val="0"/>
      <w:divBdr>
        <w:top w:val="none" w:sz="0" w:space="0" w:color="auto"/>
        <w:left w:val="none" w:sz="0" w:space="0" w:color="auto"/>
        <w:bottom w:val="none" w:sz="0" w:space="0" w:color="auto"/>
        <w:right w:val="none" w:sz="0" w:space="0" w:color="auto"/>
      </w:divBdr>
    </w:div>
    <w:div w:id="2045903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otifieruneffetindesirable.be"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http://www.afmps.be"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uichet.lu/pharmacovigilance"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footer" Target="footer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1BB987756BCA46A7A0E51298296E71" ma:contentTypeVersion="19" ma:contentTypeDescription="Create a new document." ma:contentTypeScope="" ma:versionID="9b9bd859e94b2e9a2a88a92a2eaee557">
  <xsd:schema xmlns:xsd="http://www.w3.org/2001/XMLSchema" xmlns:xs="http://www.w3.org/2001/XMLSchema" xmlns:p="http://schemas.microsoft.com/office/2006/metadata/properties" xmlns:ns2="27a041f1-44fb-42d2-ba0a-56fbbb30fa9f" xmlns:ns3="720da6e4-07cd-4ac2-a299-cddc82bfdbc7" targetNamespace="http://schemas.microsoft.com/office/2006/metadata/properties" ma:root="true" ma:fieldsID="780dc9310191768957ea34dbdbabb6b2" ns2:_="" ns3:_="">
    <xsd:import namespace="27a041f1-44fb-42d2-ba0a-56fbbb30fa9f"/>
    <xsd:import namespace="720da6e4-07cd-4ac2-a299-cddc82bfdb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041f1-44fb-42d2-ba0a-56fbbb3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adb9bf-65a7-4dcd-b9fe-2cabe70ed6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da6e4-07cd-4ac2-a299-cddc82bfdbc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12cc881-8f93-4679-9e71-029b5e8c9052}" ma:internalName="TaxCatchAll" ma:showField="CatchAllData" ma:web="720da6e4-07cd-4ac2-a299-cddc82bfdbc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20da6e4-07cd-4ac2-a299-cddc82bfdbc7" xsi:nil="true"/>
    <lcf76f155ced4ddcb4097134ff3c332f xmlns="27a041f1-44fb-42d2-ba0a-56fbbb30fa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D68546-CC2C-4926-B2DE-4BF41FDB3106}"/>
</file>

<file path=customXml/itemProps2.xml><?xml version="1.0" encoding="utf-8"?>
<ds:datastoreItem xmlns:ds="http://schemas.openxmlformats.org/officeDocument/2006/customXml" ds:itemID="{1BFD82F2-60F6-4538-83A7-ABE69EFFF4DF}">
  <ds:schemaRefs>
    <ds:schemaRef ds:uri="http://schemas.microsoft.com/sharepoint/v3/contenttype/forms"/>
  </ds:schemaRefs>
</ds:datastoreItem>
</file>

<file path=customXml/itemProps3.xml><?xml version="1.0" encoding="utf-8"?>
<ds:datastoreItem xmlns:ds="http://schemas.openxmlformats.org/officeDocument/2006/customXml" ds:itemID="{E0416011-0739-4B78-B9B7-8C220505E9C5}">
  <ds:schemaRefs>
    <ds:schemaRef ds:uri="http://schemas.openxmlformats.org/officeDocument/2006/bibliography"/>
  </ds:schemaRefs>
</ds:datastoreItem>
</file>

<file path=customXml/itemProps4.xml><?xml version="1.0" encoding="utf-8"?>
<ds:datastoreItem xmlns:ds="http://schemas.openxmlformats.org/officeDocument/2006/customXml" ds:itemID="{69EE8640-2EC0-4366-937E-22AB4A9324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18033</Words>
  <Characters>94856</Characters>
  <Application>Microsoft Office Word</Application>
  <DocSecurity>0</DocSecurity>
  <Lines>3648</Lines>
  <Paragraphs>2454</Paragraphs>
  <ScaleCrop>false</ScaleCrop>
  <HeadingPairs>
    <vt:vector size="2" baseType="variant">
      <vt:variant>
        <vt:lpstr>Titre</vt:lpstr>
      </vt:variant>
      <vt:variant>
        <vt:i4>1</vt:i4>
      </vt:variant>
    </vt:vector>
  </HeadingPairs>
  <TitlesOfParts>
    <vt:vector size="1" baseType="lpstr">
      <vt:lpstr>Mounjaro: EPAR - Product information - tracked changes</vt:lpstr>
    </vt:vector>
  </TitlesOfParts>
  <Company/>
  <LinksUpToDate>false</LinksUpToDate>
  <CharactersWithSpaces>110435</CharactersWithSpaces>
  <SharedDoc>false</SharedDoc>
  <HLinks>
    <vt:vector size="54" baseType="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7077924</vt:i4>
      </vt:variant>
      <vt:variant>
        <vt:i4>0</vt:i4>
      </vt:variant>
      <vt:variant>
        <vt:i4>0</vt:i4>
      </vt:variant>
      <vt:variant>
        <vt:i4>5</vt:i4>
      </vt:variant>
      <vt:variant>
        <vt:lpwstr>https://www.ema.europa.eu/en/medicines/human/EPAR/mounjaro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subject/>
  <dc:creator/>
  <cp:keywords/>
  <cp:lastModifiedBy/>
  <cp:revision>1</cp:revision>
  <dcterms:created xsi:type="dcterms:W3CDTF">2026-07-10T09:21:00Z</dcterms:created>
  <dcterms:modified xsi:type="dcterms:W3CDTF">2026-07-23T08:47:00Z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0x010100031BB987756BCA46A7A0E51298296E71</vt:lpwstr>
  </property>
  <property fmtid="{D5CDD505-2E9C-101B-9397-08002B2CF9AE}" pid="5" name="docLang">
    <vt:lpwstr>fr</vt:lpwstr>
  </property>
</Properties>
</file>